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8911" w:tblpY="1654"/>
        <w:tblW w:w="0" w:type="auto"/>
        <w:tblLook w:val="04A0" w:firstRow="1" w:lastRow="0" w:firstColumn="1" w:lastColumn="0" w:noHBand="0" w:noVBand="1"/>
      </w:tblPr>
      <w:tblGrid>
        <w:gridCol w:w="3168"/>
      </w:tblGrid>
      <w:tr w:rsidR="00CC7096" w:rsidRPr="00CC7096" w:rsidTr="00981247">
        <w:trPr>
          <w:trHeight w:val="510"/>
        </w:trPr>
        <w:tc>
          <w:tcPr>
            <w:tcW w:w="3168" w:type="dxa"/>
            <w:tcBorders>
              <w:top w:val="single" w:sz="4" w:space="0" w:color="FFFFFF" w:themeColor="background1"/>
              <w:bottom w:val="single" w:sz="4" w:space="0" w:color="FFFFFF" w:themeColor="background1"/>
              <w:right w:val="single" w:sz="4" w:space="0" w:color="FFFFFF" w:themeColor="background1"/>
            </w:tcBorders>
          </w:tcPr>
          <w:p w:rsidR="00981247" w:rsidRPr="00CC7096" w:rsidRDefault="00981247" w:rsidP="00FC1AC8">
            <w:pPr>
              <w:spacing w:afterLines="40" w:after="96"/>
              <w:jc w:val="both"/>
              <w:rPr>
                <w:rFonts w:ascii="Times New Roman" w:hAnsi="Times New Roman" w:cs="Times New Roman"/>
                <w:b/>
                <w:sz w:val="20"/>
                <w:szCs w:val="20"/>
              </w:rPr>
            </w:pPr>
            <w:bookmarkStart w:id="0" w:name="_GoBack"/>
            <w:bookmarkEnd w:id="0"/>
            <w:r w:rsidRPr="00CC7096">
              <w:rPr>
                <w:rFonts w:ascii="Times New Roman" w:hAnsi="Times New Roman" w:cs="Times New Roman"/>
                <w:b/>
                <w:sz w:val="20"/>
                <w:szCs w:val="20"/>
              </w:rPr>
              <w:t>Investment Thesis</w:t>
            </w:r>
          </w:p>
        </w:tc>
      </w:tr>
      <w:tr w:rsidR="00CC7096" w:rsidRPr="00CC7096" w:rsidTr="00981247">
        <w:trPr>
          <w:trHeight w:val="510"/>
        </w:trPr>
        <w:tc>
          <w:tcPr>
            <w:tcW w:w="3168" w:type="dxa"/>
            <w:tcBorders>
              <w:top w:val="single" w:sz="4" w:space="0" w:color="FFFFFF" w:themeColor="background1"/>
              <w:bottom w:val="single" w:sz="4" w:space="0" w:color="FFFFFF" w:themeColor="background1"/>
              <w:right w:val="single" w:sz="4" w:space="0" w:color="FFFFFF" w:themeColor="background1"/>
            </w:tcBorders>
          </w:tcPr>
          <w:p w:rsidR="00981247" w:rsidRPr="00CC7096" w:rsidRDefault="00981247" w:rsidP="00FC1AC8">
            <w:pPr>
              <w:tabs>
                <w:tab w:val="left" w:pos="2490"/>
              </w:tabs>
              <w:spacing w:afterLines="40" w:after="96"/>
              <w:ind w:left="-30"/>
              <w:jc w:val="both"/>
              <w:rPr>
                <w:rFonts w:ascii="Times New Roman" w:hAnsi="Times New Roman" w:cs="Times New Roman"/>
                <w:sz w:val="20"/>
                <w:szCs w:val="20"/>
              </w:rPr>
            </w:pPr>
            <w:r w:rsidRPr="00CC7096">
              <w:rPr>
                <w:rFonts w:ascii="Times New Roman" w:hAnsi="Times New Roman" w:cs="Times New Roman"/>
                <w:sz w:val="20"/>
                <w:szCs w:val="20"/>
              </w:rPr>
              <w:t>■ Attractive risk reward with large scale growth through successful development strategies</w:t>
            </w:r>
          </w:p>
        </w:tc>
      </w:tr>
      <w:tr w:rsidR="00CC7096" w:rsidRPr="00CC7096" w:rsidTr="00981247">
        <w:trPr>
          <w:trHeight w:val="510"/>
        </w:trPr>
        <w:tc>
          <w:tcPr>
            <w:tcW w:w="3168" w:type="dxa"/>
            <w:tcBorders>
              <w:top w:val="single" w:sz="4" w:space="0" w:color="FFFFFF" w:themeColor="background1"/>
              <w:bottom w:val="single" w:sz="4" w:space="0" w:color="FFFFFF" w:themeColor="background1"/>
              <w:right w:val="single" w:sz="4" w:space="0" w:color="FFFFFF" w:themeColor="background1"/>
            </w:tcBorders>
          </w:tcPr>
          <w:p w:rsidR="00981247" w:rsidRPr="00CC7096" w:rsidRDefault="00981247" w:rsidP="00FC1AC8">
            <w:pPr>
              <w:spacing w:afterLines="40" w:after="96"/>
              <w:ind w:left="-30"/>
              <w:jc w:val="both"/>
              <w:rPr>
                <w:rFonts w:ascii="Times New Roman" w:hAnsi="Times New Roman" w:cs="Times New Roman"/>
                <w:sz w:val="20"/>
                <w:szCs w:val="20"/>
              </w:rPr>
            </w:pPr>
            <w:r w:rsidRPr="00CC7096">
              <w:rPr>
                <w:rFonts w:ascii="Times New Roman" w:hAnsi="Times New Roman" w:cs="Times New Roman"/>
                <w:sz w:val="20"/>
                <w:szCs w:val="20"/>
              </w:rPr>
              <w:t xml:space="preserve">■ Increased demand for products and services due to </w:t>
            </w:r>
            <w:r w:rsidR="003776F1" w:rsidRPr="00CC7096">
              <w:rPr>
                <w:rFonts w:ascii="Times New Roman" w:hAnsi="Times New Roman" w:cs="Times New Roman"/>
                <w:sz w:val="20"/>
                <w:szCs w:val="20"/>
              </w:rPr>
              <w:t>extensive market presence</w:t>
            </w:r>
          </w:p>
        </w:tc>
      </w:tr>
      <w:tr w:rsidR="00CC7096" w:rsidRPr="00CC7096" w:rsidTr="00981247">
        <w:trPr>
          <w:trHeight w:val="510"/>
        </w:trPr>
        <w:tc>
          <w:tcPr>
            <w:tcW w:w="3168" w:type="dxa"/>
            <w:tcBorders>
              <w:top w:val="single" w:sz="4" w:space="0" w:color="FFFFFF" w:themeColor="background1"/>
              <w:bottom w:val="single" w:sz="4" w:space="0" w:color="FFFFFF" w:themeColor="background1"/>
              <w:right w:val="single" w:sz="4" w:space="0" w:color="FFFFFF" w:themeColor="background1"/>
            </w:tcBorders>
          </w:tcPr>
          <w:p w:rsidR="00981247" w:rsidRPr="00CC7096" w:rsidRDefault="00981247" w:rsidP="00FC1AC8">
            <w:pPr>
              <w:spacing w:afterLines="40" w:after="96"/>
              <w:ind w:left="-30"/>
              <w:jc w:val="both"/>
              <w:rPr>
                <w:rFonts w:ascii="Times New Roman" w:hAnsi="Times New Roman" w:cs="Times New Roman"/>
                <w:sz w:val="20"/>
                <w:szCs w:val="20"/>
              </w:rPr>
            </w:pPr>
            <w:r w:rsidRPr="00CC7096">
              <w:rPr>
                <w:rFonts w:ascii="Times New Roman" w:hAnsi="Times New Roman" w:cs="Times New Roman"/>
                <w:sz w:val="20"/>
                <w:szCs w:val="20"/>
              </w:rPr>
              <w:t xml:space="preserve">■ </w:t>
            </w:r>
            <w:r w:rsidR="003776F1" w:rsidRPr="00CC7096">
              <w:rPr>
                <w:rFonts w:ascii="Times New Roman" w:hAnsi="Times New Roman" w:cs="Times New Roman"/>
                <w:sz w:val="20"/>
                <w:szCs w:val="20"/>
              </w:rPr>
              <w:t>Increases in volume growth, and margin expansion over the long term supported by service improvements</w:t>
            </w:r>
            <w:r w:rsidR="00301FC9">
              <w:rPr>
                <w:rFonts w:ascii="Times New Roman" w:hAnsi="Times New Roman" w:cs="Times New Roman"/>
                <w:sz w:val="20"/>
                <w:szCs w:val="20"/>
              </w:rPr>
              <w:t xml:space="preserve"> and</w:t>
            </w:r>
            <w:r w:rsidR="003776F1" w:rsidRPr="00CC7096">
              <w:rPr>
                <w:rFonts w:ascii="Times New Roman" w:hAnsi="Times New Roman" w:cs="Times New Roman"/>
                <w:sz w:val="20"/>
                <w:szCs w:val="20"/>
              </w:rPr>
              <w:t xml:space="preserve"> efficiency initiatives</w:t>
            </w:r>
          </w:p>
        </w:tc>
      </w:tr>
      <w:tr w:rsidR="00CC7096" w:rsidRPr="00CC7096" w:rsidTr="00981247">
        <w:trPr>
          <w:trHeight w:val="510"/>
        </w:trPr>
        <w:tc>
          <w:tcPr>
            <w:tcW w:w="3168" w:type="dxa"/>
            <w:tcBorders>
              <w:top w:val="single" w:sz="4" w:space="0" w:color="FFFFFF" w:themeColor="background1"/>
              <w:bottom w:val="single" w:sz="4" w:space="0" w:color="FFFFFF" w:themeColor="background1"/>
              <w:right w:val="single" w:sz="4" w:space="0" w:color="FFFFFF" w:themeColor="background1"/>
            </w:tcBorders>
          </w:tcPr>
          <w:p w:rsidR="00981247" w:rsidRPr="00CC7096" w:rsidRDefault="00981247" w:rsidP="00FC1AC8">
            <w:pPr>
              <w:spacing w:afterLines="40" w:after="96"/>
              <w:jc w:val="both"/>
              <w:rPr>
                <w:rFonts w:ascii="Times New Roman" w:hAnsi="Times New Roman" w:cs="Times New Roman"/>
                <w:b/>
                <w:sz w:val="20"/>
                <w:szCs w:val="20"/>
              </w:rPr>
            </w:pPr>
          </w:p>
        </w:tc>
      </w:tr>
      <w:tr w:rsidR="00CC7096" w:rsidRPr="00CC7096" w:rsidTr="00981247">
        <w:trPr>
          <w:trHeight w:val="510"/>
        </w:trPr>
        <w:tc>
          <w:tcPr>
            <w:tcW w:w="3168" w:type="dxa"/>
            <w:tcBorders>
              <w:top w:val="single" w:sz="4" w:space="0" w:color="FFFFFF" w:themeColor="background1"/>
              <w:bottom w:val="single" w:sz="4" w:space="0" w:color="FFFFFF" w:themeColor="background1"/>
              <w:right w:val="single" w:sz="4" w:space="0" w:color="FFFFFF" w:themeColor="background1"/>
            </w:tcBorders>
          </w:tcPr>
          <w:p w:rsidR="00981247" w:rsidRPr="00CC7096" w:rsidRDefault="00981247" w:rsidP="00FC1AC8">
            <w:pPr>
              <w:spacing w:afterLines="40" w:after="96"/>
              <w:ind w:left="-30"/>
              <w:jc w:val="both"/>
              <w:rPr>
                <w:rFonts w:ascii="Times New Roman" w:hAnsi="Times New Roman" w:cs="Times New Roman"/>
                <w:b/>
                <w:sz w:val="20"/>
                <w:szCs w:val="20"/>
              </w:rPr>
            </w:pPr>
            <w:r w:rsidRPr="00CC7096">
              <w:rPr>
                <w:rFonts w:ascii="Times New Roman" w:hAnsi="Times New Roman" w:cs="Times New Roman"/>
                <w:b/>
                <w:sz w:val="20"/>
                <w:szCs w:val="20"/>
              </w:rPr>
              <w:t>Value Drivers</w:t>
            </w:r>
          </w:p>
        </w:tc>
      </w:tr>
      <w:tr w:rsidR="00CC7096" w:rsidRPr="00CC7096" w:rsidTr="00981247">
        <w:trPr>
          <w:trHeight w:val="510"/>
        </w:trPr>
        <w:tc>
          <w:tcPr>
            <w:tcW w:w="3168" w:type="dxa"/>
            <w:tcBorders>
              <w:top w:val="single" w:sz="4" w:space="0" w:color="FFFFFF" w:themeColor="background1"/>
              <w:bottom w:val="single" w:sz="4" w:space="0" w:color="FFFFFF" w:themeColor="background1"/>
              <w:right w:val="single" w:sz="4" w:space="0" w:color="FFFFFF" w:themeColor="background1"/>
            </w:tcBorders>
          </w:tcPr>
          <w:p w:rsidR="00981247" w:rsidRPr="00CC7096" w:rsidRDefault="00981247" w:rsidP="00FC1AC8">
            <w:pPr>
              <w:spacing w:afterLines="40" w:after="96"/>
              <w:ind w:left="-30"/>
              <w:jc w:val="both"/>
              <w:rPr>
                <w:rFonts w:ascii="Times New Roman" w:hAnsi="Times New Roman" w:cs="Times New Roman"/>
                <w:sz w:val="20"/>
                <w:szCs w:val="20"/>
              </w:rPr>
            </w:pPr>
            <w:r w:rsidRPr="00CC7096">
              <w:rPr>
                <w:rFonts w:ascii="Times New Roman" w:hAnsi="Times New Roman" w:cs="Times New Roman"/>
                <w:sz w:val="20"/>
                <w:szCs w:val="20"/>
              </w:rPr>
              <w:t xml:space="preserve">■ </w:t>
            </w:r>
            <w:r w:rsidR="001B290D" w:rsidRPr="00CC7096">
              <w:rPr>
                <w:rFonts w:ascii="Times New Roman" w:hAnsi="Times New Roman" w:cs="Times New Roman"/>
                <w:sz w:val="20"/>
                <w:szCs w:val="20"/>
              </w:rPr>
              <w:t>Strong Market Presence</w:t>
            </w:r>
            <w:r w:rsidR="00761001" w:rsidRPr="00CC7096">
              <w:rPr>
                <w:rFonts w:ascii="Times New Roman" w:hAnsi="Times New Roman" w:cs="Times New Roman"/>
                <w:sz w:val="20"/>
                <w:szCs w:val="20"/>
              </w:rPr>
              <w:t xml:space="preserve"> as a dominant </w:t>
            </w:r>
            <w:r w:rsidR="00301FC9">
              <w:rPr>
                <w:rFonts w:ascii="Times New Roman" w:hAnsi="Times New Roman" w:cs="Times New Roman"/>
                <w:sz w:val="20"/>
                <w:szCs w:val="20"/>
              </w:rPr>
              <w:t>force in the railroad industry</w:t>
            </w:r>
          </w:p>
        </w:tc>
      </w:tr>
      <w:tr w:rsidR="00CC7096" w:rsidRPr="00CC7096" w:rsidTr="00981247">
        <w:trPr>
          <w:trHeight w:val="510"/>
        </w:trPr>
        <w:tc>
          <w:tcPr>
            <w:tcW w:w="3168" w:type="dxa"/>
            <w:tcBorders>
              <w:top w:val="single" w:sz="4" w:space="0" w:color="FFFFFF" w:themeColor="background1"/>
              <w:bottom w:val="single" w:sz="4" w:space="0" w:color="FFFFFF" w:themeColor="background1"/>
              <w:right w:val="single" w:sz="4" w:space="0" w:color="FFFFFF" w:themeColor="background1"/>
            </w:tcBorders>
          </w:tcPr>
          <w:p w:rsidR="00981247" w:rsidRPr="00CC7096" w:rsidRDefault="00981247" w:rsidP="00FC1AC8">
            <w:pPr>
              <w:spacing w:afterLines="40" w:after="96"/>
              <w:ind w:left="-30"/>
              <w:jc w:val="both"/>
              <w:rPr>
                <w:rFonts w:ascii="Times New Roman" w:hAnsi="Times New Roman" w:cs="Times New Roman"/>
                <w:sz w:val="20"/>
                <w:szCs w:val="20"/>
              </w:rPr>
            </w:pPr>
            <w:r w:rsidRPr="00CC7096">
              <w:rPr>
                <w:rFonts w:ascii="Times New Roman" w:hAnsi="Times New Roman" w:cs="Times New Roman"/>
                <w:sz w:val="20"/>
                <w:szCs w:val="20"/>
              </w:rPr>
              <w:t xml:space="preserve">■ </w:t>
            </w:r>
            <w:r w:rsidR="001B290D" w:rsidRPr="00CC7096">
              <w:rPr>
                <w:rFonts w:ascii="Times New Roman" w:hAnsi="Times New Roman" w:cs="Times New Roman"/>
                <w:sz w:val="20"/>
                <w:szCs w:val="20"/>
              </w:rPr>
              <w:t xml:space="preserve">Increased spending for </w:t>
            </w:r>
            <w:r w:rsidR="00301FC9">
              <w:rPr>
                <w:rFonts w:ascii="Times New Roman" w:hAnsi="Times New Roman" w:cs="Times New Roman"/>
                <w:sz w:val="20"/>
                <w:szCs w:val="20"/>
              </w:rPr>
              <w:t>the</w:t>
            </w:r>
            <w:r w:rsidR="001B290D" w:rsidRPr="00CC7096">
              <w:rPr>
                <w:rFonts w:ascii="Times New Roman" w:hAnsi="Times New Roman" w:cs="Times New Roman"/>
                <w:sz w:val="20"/>
                <w:szCs w:val="20"/>
              </w:rPr>
              <w:t xml:space="preserve"> development of future efficiencies through Plan 2020</w:t>
            </w:r>
          </w:p>
        </w:tc>
      </w:tr>
      <w:tr w:rsidR="00CC7096" w:rsidRPr="00CC7096" w:rsidTr="00981247">
        <w:trPr>
          <w:trHeight w:val="510"/>
        </w:trPr>
        <w:tc>
          <w:tcPr>
            <w:tcW w:w="3168" w:type="dxa"/>
            <w:tcBorders>
              <w:top w:val="single" w:sz="4" w:space="0" w:color="FFFFFF" w:themeColor="background1"/>
              <w:bottom w:val="single" w:sz="4" w:space="0" w:color="FFFFFF" w:themeColor="background1"/>
              <w:right w:val="single" w:sz="4" w:space="0" w:color="FFFFFF" w:themeColor="background1"/>
            </w:tcBorders>
          </w:tcPr>
          <w:p w:rsidR="00981247" w:rsidRPr="00CC7096" w:rsidRDefault="00981247" w:rsidP="00FC1AC8">
            <w:pPr>
              <w:spacing w:afterLines="40" w:after="96"/>
              <w:ind w:left="-30"/>
              <w:jc w:val="both"/>
              <w:rPr>
                <w:rFonts w:ascii="Times New Roman" w:hAnsi="Times New Roman" w:cs="Times New Roman"/>
                <w:sz w:val="20"/>
                <w:szCs w:val="20"/>
              </w:rPr>
            </w:pPr>
            <w:r w:rsidRPr="00CC7096">
              <w:rPr>
                <w:rFonts w:ascii="Times New Roman" w:hAnsi="Times New Roman" w:cs="Times New Roman"/>
                <w:sz w:val="20"/>
                <w:szCs w:val="20"/>
              </w:rPr>
              <w:t xml:space="preserve">■ </w:t>
            </w:r>
            <w:r w:rsidR="001B290D" w:rsidRPr="00CC7096">
              <w:rPr>
                <w:rFonts w:ascii="Times New Roman" w:hAnsi="Times New Roman" w:cs="Times New Roman"/>
                <w:sz w:val="20"/>
                <w:szCs w:val="20"/>
              </w:rPr>
              <w:t>Committed leadership with a focus on development of productivity and efficiency of rail cars and locomotives</w:t>
            </w:r>
          </w:p>
        </w:tc>
      </w:tr>
      <w:tr w:rsidR="00CC7096" w:rsidRPr="00CC7096" w:rsidTr="00981247">
        <w:trPr>
          <w:trHeight w:val="510"/>
        </w:trPr>
        <w:tc>
          <w:tcPr>
            <w:tcW w:w="3168" w:type="dxa"/>
            <w:tcBorders>
              <w:top w:val="single" w:sz="4" w:space="0" w:color="FFFFFF" w:themeColor="background1"/>
              <w:bottom w:val="single" w:sz="4" w:space="0" w:color="FFFFFF" w:themeColor="background1"/>
              <w:right w:val="single" w:sz="4" w:space="0" w:color="FFFFFF" w:themeColor="background1"/>
            </w:tcBorders>
          </w:tcPr>
          <w:p w:rsidR="00981247" w:rsidRPr="00CC7096" w:rsidRDefault="00981247" w:rsidP="00FC1AC8">
            <w:pPr>
              <w:spacing w:afterLines="40" w:after="96"/>
              <w:ind w:left="-30" w:right="-104"/>
              <w:jc w:val="both"/>
              <w:rPr>
                <w:rFonts w:ascii="Times New Roman" w:hAnsi="Times New Roman" w:cs="Times New Roman"/>
                <w:b/>
                <w:sz w:val="20"/>
                <w:szCs w:val="20"/>
              </w:rPr>
            </w:pPr>
          </w:p>
        </w:tc>
      </w:tr>
      <w:tr w:rsidR="00CC7096" w:rsidRPr="00CC7096" w:rsidTr="00981247">
        <w:trPr>
          <w:trHeight w:val="510"/>
        </w:trPr>
        <w:tc>
          <w:tcPr>
            <w:tcW w:w="3168" w:type="dxa"/>
            <w:tcBorders>
              <w:top w:val="single" w:sz="4" w:space="0" w:color="FFFFFF" w:themeColor="background1"/>
              <w:bottom w:val="single" w:sz="4" w:space="0" w:color="FFFFFF" w:themeColor="background1"/>
              <w:right w:val="single" w:sz="4" w:space="0" w:color="FFFFFF" w:themeColor="background1"/>
            </w:tcBorders>
          </w:tcPr>
          <w:p w:rsidR="001B290D" w:rsidRPr="00CC7096" w:rsidRDefault="001B290D" w:rsidP="00FC1AC8">
            <w:pPr>
              <w:spacing w:afterLines="40" w:after="96"/>
              <w:ind w:left="-30" w:right="-104"/>
              <w:jc w:val="both"/>
              <w:rPr>
                <w:rFonts w:ascii="Times New Roman" w:hAnsi="Times New Roman" w:cs="Times New Roman"/>
                <w:b/>
                <w:sz w:val="20"/>
                <w:szCs w:val="20"/>
              </w:rPr>
            </w:pPr>
            <w:r w:rsidRPr="00CC7096">
              <w:rPr>
                <w:rFonts w:ascii="Times New Roman" w:hAnsi="Times New Roman" w:cs="Times New Roman"/>
                <w:b/>
                <w:sz w:val="20"/>
                <w:szCs w:val="20"/>
              </w:rPr>
              <w:t>Catalysts</w:t>
            </w:r>
          </w:p>
        </w:tc>
      </w:tr>
      <w:tr w:rsidR="00CC7096" w:rsidRPr="00CC7096" w:rsidTr="00981247">
        <w:trPr>
          <w:trHeight w:val="510"/>
        </w:trPr>
        <w:tc>
          <w:tcPr>
            <w:tcW w:w="3168" w:type="dxa"/>
            <w:tcBorders>
              <w:top w:val="single" w:sz="4" w:space="0" w:color="FFFFFF" w:themeColor="background1"/>
              <w:bottom w:val="single" w:sz="4" w:space="0" w:color="FFFFFF" w:themeColor="background1"/>
              <w:right w:val="single" w:sz="4" w:space="0" w:color="FFFFFF" w:themeColor="background1"/>
            </w:tcBorders>
          </w:tcPr>
          <w:p w:rsidR="001B290D" w:rsidRPr="00CC7096" w:rsidRDefault="001B290D" w:rsidP="001B290D">
            <w:pPr>
              <w:jc w:val="both"/>
              <w:rPr>
                <w:rFonts w:ascii="Times New Roman" w:hAnsi="Times New Roman" w:cs="Times New Roman"/>
                <w:sz w:val="20"/>
                <w:szCs w:val="20"/>
              </w:rPr>
            </w:pPr>
            <w:r w:rsidRPr="00CC7096">
              <w:rPr>
                <w:rFonts w:ascii="Times New Roman" w:hAnsi="Times New Roman" w:cs="Times New Roman"/>
                <w:sz w:val="20"/>
                <w:szCs w:val="20"/>
              </w:rPr>
              <w:t>Potential catalysts could include ongoing progress towards the company's productivity targets. Trends in freight demand, fuel, and foreign exchange prices are additional potential catalysts.</w:t>
            </w:r>
          </w:p>
        </w:tc>
      </w:tr>
      <w:tr w:rsidR="00CC7096" w:rsidRPr="00CC7096" w:rsidTr="00981247">
        <w:trPr>
          <w:trHeight w:val="510"/>
        </w:trPr>
        <w:tc>
          <w:tcPr>
            <w:tcW w:w="3168" w:type="dxa"/>
            <w:tcBorders>
              <w:top w:val="single" w:sz="4" w:space="0" w:color="FFFFFF" w:themeColor="background1"/>
              <w:bottom w:val="single" w:sz="4" w:space="0" w:color="FFFFFF" w:themeColor="background1"/>
              <w:right w:val="single" w:sz="4" w:space="0" w:color="FFFFFF" w:themeColor="background1"/>
            </w:tcBorders>
          </w:tcPr>
          <w:p w:rsidR="001B290D" w:rsidRPr="00CC7096" w:rsidRDefault="001B290D" w:rsidP="001B290D">
            <w:pPr>
              <w:jc w:val="both"/>
              <w:rPr>
                <w:rFonts w:ascii="Times New Roman" w:hAnsi="Times New Roman" w:cs="Times New Roman"/>
                <w:sz w:val="20"/>
                <w:szCs w:val="20"/>
              </w:rPr>
            </w:pPr>
          </w:p>
        </w:tc>
      </w:tr>
    </w:tbl>
    <w:p w:rsidR="00981247" w:rsidRPr="00CC7096" w:rsidRDefault="001E0AF2" w:rsidP="00FC1AC8">
      <w:pPr>
        <w:ind w:left="-540"/>
        <w:jc w:val="both"/>
        <w:rPr>
          <w:rFonts w:ascii="Times New Roman" w:hAnsi="Times New Roman" w:cs="Times New Roman"/>
          <w:sz w:val="20"/>
          <w:szCs w:val="20"/>
        </w:rPr>
      </w:pPr>
      <w:r w:rsidRPr="00CC7096">
        <w:rPr>
          <w:rFonts w:ascii="Times New Roman" w:hAnsi="Times New Roman" w:cs="Times New Roman"/>
          <w:noProof/>
          <w:sz w:val="20"/>
          <w:szCs w:val="20"/>
        </w:rPr>
        <mc:AlternateContent>
          <mc:Choice Requires="wps">
            <w:drawing>
              <wp:anchor distT="45720" distB="45720" distL="114300" distR="114300" simplePos="0" relativeHeight="251665408" behindDoc="0" locked="0" layoutInCell="1" allowOverlap="1" wp14:anchorId="3295442E" wp14:editId="2365642A">
                <wp:simplePos x="0" y="0"/>
                <wp:positionH relativeFrom="column">
                  <wp:posOffset>2623820</wp:posOffset>
                </wp:positionH>
                <wp:positionV relativeFrom="paragraph">
                  <wp:posOffset>3421380</wp:posOffset>
                </wp:positionV>
                <wp:extent cx="1909445" cy="1866900"/>
                <wp:effectExtent l="0" t="0" r="1460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866900"/>
                        </a:xfrm>
                        <a:prstGeom prst="rect">
                          <a:avLst/>
                        </a:prstGeom>
                        <a:noFill/>
                        <a:ln w="9525">
                          <a:solidFill>
                            <a:srgbClr val="000000"/>
                          </a:solidFill>
                          <a:miter lim="800000"/>
                          <a:headEnd/>
                          <a:tailEnd/>
                        </a:ln>
                      </wps:spPr>
                      <wps:txbx>
                        <w:txbxContent>
                          <w:p w:rsidR="00981247" w:rsidRPr="00262CED" w:rsidRDefault="00981247" w:rsidP="00981247">
                            <w:r w:rsidRPr="00262CED">
                              <w:t xml:space="preserve">Valuation Date: </w:t>
                            </w:r>
                            <w:r w:rsidR="00CC7096">
                              <w:t>26</w:t>
                            </w:r>
                            <w:r w:rsidR="00262CED" w:rsidRPr="00262CED">
                              <w:t>/</w:t>
                            </w:r>
                            <w:r w:rsidR="00CC7096">
                              <w:t xml:space="preserve">10 </w:t>
                            </w:r>
                            <w:r w:rsidR="00262CED" w:rsidRPr="00262CED">
                              <w:t>/2019</w:t>
                            </w:r>
                          </w:p>
                          <w:p w:rsidR="00981247" w:rsidRPr="001E0AF2" w:rsidRDefault="00CC7096" w:rsidP="00981247">
                            <w:r>
                              <w:t xml:space="preserve">Valuation </w:t>
                            </w:r>
                            <w:r w:rsidR="00981247" w:rsidRPr="001E0AF2">
                              <w:t>Target Price: $</w:t>
                            </w:r>
                            <w:r w:rsidR="001E0AF2" w:rsidRPr="001E0AF2">
                              <w:t>169.62</w:t>
                            </w:r>
                          </w:p>
                          <w:p w:rsidR="001E0AF2" w:rsidRDefault="001E0AF2" w:rsidP="00981247">
                            <w:r w:rsidRPr="001E0AF2">
                              <w:t xml:space="preserve">Price at Purchase: </w:t>
                            </w:r>
                            <w:r w:rsidR="00CC7096">
                              <w:t>$141.34</w:t>
                            </w:r>
                          </w:p>
                          <w:p w:rsidR="001E0AF2" w:rsidRPr="001E0AF2" w:rsidRDefault="00CC7096" w:rsidP="00981247">
                            <w:r>
                              <w:t>P</w:t>
                            </w:r>
                            <w:r w:rsidR="001E0AF2">
                              <w:t>urchase Date:</w:t>
                            </w:r>
                            <w:r>
                              <w:t xml:space="preserve"> </w:t>
                            </w:r>
                            <w:r w:rsidR="00E7206B">
                              <w:t>11/2</w:t>
                            </w:r>
                            <w:r>
                              <w:t>/201</w:t>
                            </w:r>
                            <w:r w:rsidR="00E7206B">
                              <w:t>8</w:t>
                            </w:r>
                          </w:p>
                          <w:p w:rsidR="00981247" w:rsidRPr="001E0AF2" w:rsidRDefault="00981247" w:rsidP="00981247">
                            <w:r w:rsidRPr="001E0AF2">
                              <w:t>Percentage Increase: 21.62%</w:t>
                            </w:r>
                          </w:p>
                          <w:p w:rsidR="00981247" w:rsidRDefault="00981247" w:rsidP="009812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95442E" id="_x0000_t202" coordsize="21600,21600" o:spt="202" path="m,l,21600r21600,l21600,xe">
                <v:stroke joinstyle="miter"/>
                <v:path gradientshapeok="t" o:connecttype="rect"/>
              </v:shapetype>
              <v:shape id="Text Box 2" o:spid="_x0000_s1026" type="#_x0000_t202" style="position:absolute;left:0;text-align:left;margin-left:206.6pt;margin-top:269.4pt;width:150.35pt;height:14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" filled="f">
                <v:textbox>
                  <w:txbxContent>
                    <w:p w:rsidR="00981247" w:rsidRPr="00262CED" w:rsidRDefault="00981247" w:rsidP="00981247">
                      <w:r w:rsidRPr="00262CED">
                        <w:t xml:space="preserve">Valuation Date: </w:t>
                      </w:r>
                      <w:r w:rsidR="00CC7096">
                        <w:t>26</w:t>
                      </w:r>
                      <w:r w:rsidR="00262CED" w:rsidRPr="00262CED">
                        <w:t>/</w:t>
                      </w:r>
                      <w:r w:rsidR="00CC7096">
                        <w:t xml:space="preserve">10 </w:t>
                      </w:r>
                      <w:r w:rsidR="00262CED" w:rsidRPr="00262CED">
                        <w:t>/2019</w:t>
                      </w:r>
                    </w:p>
                    <w:p w:rsidR="00981247" w:rsidRPr="001E0AF2" w:rsidRDefault="00CC7096" w:rsidP="00981247">
                      <w:r>
                        <w:t xml:space="preserve">Valuation </w:t>
                      </w:r>
                      <w:r w:rsidR="00981247" w:rsidRPr="001E0AF2">
                        <w:t>Target Price: $</w:t>
                      </w:r>
                      <w:r w:rsidR="001E0AF2" w:rsidRPr="001E0AF2">
                        <w:t>169.62</w:t>
                      </w:r>
                    </w:p>
                    <w:p w:rsidR="001E0AF2" w:rsidRDefault="001E0AF2" w:rsidP="00981247">
                      <w:r w:rsidRPr="001E0AF2">
                        <w:t xml:space="preserve">Price at Purchase: </w:t>
                      </w:r>
                      <w:r w:rsidR="00CC7096">
                        <w:t>$141.34</w:t>
                      </w:r>
                    </w:p>
                    <w:p w:rsidR="001E0AF2" w:rsidRPr="001E0AF2" w:rsidRDefault="00CC7096" w:rsidP="00981247">
                      <w:r>
                        <w:t>P</w:t>
                      </w:r>
                      <w:r w:rsidR="001E0AF2">
                        <w:t>urchase Date:</w:t>
                      </w:r>
                      <w:r>
                        <w:t xml:space="preserve"> </w:t>
                      </w:r>
                      <w:r w:rsidR="00E7206B">
                        <w:t>11/2</w:t>
                      </w:r>
                      <w:r>
                        <w:t>/201</w:t>
                      </w:r>
                      <w:r w:rsidR="00E7206B">
                        <w:t>8</w:t>
                      </w:r>
                    </w:p>
                    <w:p w:rsidR="00981247" w:rsidRPr="001E0AF2" w:rsidRDefault="00981247" w:rsidP="00981247">
                      <w:r w:rsidRPr="001E0AF2">
                        <w:t>Percentage Increase: 21.62%</w:t>
                      </w:r>
                    </w:p>
                    <w:p w:rsidR="00981247" w:rsidRDefault="00981247" w:rsidP="00981247"/>
                  </w:txbxContent>
                </v:textbox>
                <w10:wrap type="square"/>
              </v:shape>
            </w:pict>
          </mc:Fallback>
        </mc:AlternateContent>
      </w:r>
      <w:r w:rsidR="00286D4C" w:rsidRPr="00CC7096">
        <w:rPr>
          <w:rFonts w:ascii="Times New Roman" w:hAnsi="Times New Roman" w:cs="Times New Roman"/>
          <w:noProof/>
          <w:sz w:val="20"/>
          <w:szCs w:val="20"/>
        </w:rPr>
        <w:drawing>
          <wp:anchor distT="0" distB="0" distL="114300" distR="114300" simplePos="0" relativeHeight="251664384" behindDoc="1" locked="0" layoutInCell="1" allowOverlap="1" wp14:anchorId="0DCD8A19" wp14:editId="21378C51">
            <wp:simplePos x="0" y="0"/>
            <wp:positionH relativeFrom="page">
              <wp:posOffset>241935</wp:posOffset>
            </wp:positionH>
            <wp:positionV relativeFrom="paragraph">
              <wp:posOffset>1226185</wp:posOffset>
            </wp:positionV>
            <wp:extent cx="5233670" cy="4843780"/>
            <wp:effectExtent l="0" t="0" r="5080" b="0"/>
            <wp:wrapTight wrapText="bothSides">
              <wp:wrapPolygon edited="0">
                <wp:start x="0" y="0"/>
                <wp:lineTo x="0" y="21492"/>
                <wp:lineTo x="9356" y="21492"/>
                <wp:lineTo x="15410" y="21492"/>
                <wp:lineTo x="21542" y="21492"/>
                <wp:lineTo x="2154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clrChange>
                        <a:clrFrom>
                          <a:srgbClr val="FFFFFF"/>
                        </a:clrFrom>
                        <a:clrTo>
                          <a:srgbClr val="FFFFFF">
                            <a:alpha val="0"/>
                          </a:srgbClr>
                        </a:clrTo>
                      </a:clrChange>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33670" cy="4843780"/>
                    </a:xfrm>
                    <a:prstGeom prst="rect">
                      <a:avLst/>
                    </a:prstGeom>
                  </pic:spPr>
                </pic:pic>
              </a:graphicData>
            </a:graphic>
            <wp14:sizeRelH relativeFrom="page">
              <wp14:pctWidth>0</wp14:pctWidth>
            </wp14:sizeRelH>
            <wp14:sizeRelV relativeFrom="page">
              <wp14:pctHeight>0</wp14:pctHeight>
            </wp14:sizeRelV>
          </wp:anchor>
        </w:drawing>
      </w:r>
      <w:r w:rsidR="006F2351" w:rsidRPr="00CC7096">
        <w:rPr>
          <w:rFonts w:ascii="Times New Roman" w:hAnsi="Times New Roman" w:cs="Times New Roman"/>
          <w:noProof/>
          <w:sz w:val="20"/>
          <w:szCs w:val="20"/>
        </w:rPr>
        <mc:AlternateContent>
          <mc:Choice Requires="wps">
            <w:drawing>
              <wp:anchor distT="0" distB="0" distL="114300" distR="114300" simplePos="0" relativeHeight="251661312" behindDoc="1" locked="0" layoutInCell="1" allowOverlap="1" wp14:anchorId="26694F79" wp14:editId="311A9911">
                <wp:simplePos x="0" y="0"/>
                <wp:positionH relativeFrom="page">
                  <wp:posOffset>0</wp:posOffset>
                </wp:positionH>
                <wp:positionV relativeFrom="paragraph">
                  <wp:posOffset>225</wp:posOffset>
                </wp:positionV>
                <wp:extent cx="7785100" cy="812800"/>
                <wp:effectExtent l="0" t="0" r="0" b="0"/>
                <wp:wrapThrough wrapText="bothSides">
                  <wp:wrapPolygon edited="0">
                    <wp:start x="0" y="0"/>
                    <wp:lineTo x="0" y="21263"/>
                    <wp:lineTo x="21565" y="21263"/>
                    <wp:lineTo x="21565" y="0"/>
                    <wp:lineTo x="0" y="0"/>
                  </wp:wrapPolygon>
                </wp:wrapThrough>
                <wp:docPr id="58" name="Rectangle 58"/>
                <wp:cNvGraphicFramePr/>
                <a:graphic xmlns:a="http://schemas.openxmlformats.org/drawingml/2006/main">
                  <a:graphicData uri="http://schemas.microsoft.com/office/word/2010/wordprocessingShape">
                    <wps:wsp>
                      <wps:cNvSpPr/>
                      <wps:spPr>
                        <a:xfrm>
                          <a:off x="0" y="0"/>
                          <a:ext cx="7785100" cy="812800"/>
                        </a:xfrm>
                        <a:prstGeom prst="rect">
                          <a:avLst/>
                        </a:prstGeom>
                        <a:solidFill>
                          <a:srgbClr val="EDCE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1247" w:rsidRPr="002967FF" w:rsidRDefault="00981247" w:rsidP="00981247">
                            <w:pPr>
                              <w:jc w:val="right"/>
                              <w:rPr>
                                <w:rFonts w:ascii="Times New Roman" w:hAnsi="Times New Roman" w:cs="Times New Roman"/>
                                <w:b/>
                                <w:color w:val="002060"/>
                                <w:sz w:val="32"/>
                              </w:rPr>
                            </w:pPr>
                            <w:r w:rsidRPr="00F7225F">
                              <w:rPr>
                                <w:rFonts w:ascii="Times New Roman" w:hAnsi="Times New Roman" w:cs="Times New Roman"/>
                                <w:b/>
                                <w:sz w:val="40"/>
                              </w:rPr>
                              <w:t xml:space="preserve">   </w:t>
                            </w:r>
                            <w:r w:rsidRPr="002967FF">
                              <w:rPr>
                                <w:rFonts w:ascii="Times New Roman" w:hAnsi="Times New Roman" w:cs="Times New Roman"/>
                                <w:b/>
                                <w:color w:val="002060"/>
                                <w:sz w:val="32"/>
                                <w:szCs w:val="36"/>
                              </w:rPr>
                              <w:t xml:space="preserve">Union Pacific </w:t>
                            </w:r>
                            <w:r w:rsidR="00FD3A74" w:rsidRPr="002967FF">
                              <w:rPr>
                                <w:rFonts w:ascii="Times New Roman" w:hAnsi="Times New Roman" w:cs="Times New Roman"/>
                                <w:b/>
                                <w:color w:val="002060"/>
                                <w:sz w:val="32"/>
                                <w:szCs w:val="36"/>
                              </w:rPr>
                              <w:t xml:space="preserve">Corporation </w:t>
                            </w:r>
                            <w:r w:rsidR="00FD3A74" w:rsidRPr="002967FF">
                              <w:rPr>
                                <w:rFonts w:ascii="Times New Roman" w:hAnsi="Times New Roman" w:cs="Times New Roman"/>
                                <w:b/>
                                <w:color w:val="002060"/>
                                <w:sz w:val="32"/>
                              </w:rPr>
                              <w:t>(</w:t>
                            </w:r>
                            <w:r w:rsidRPr="002967FF">
                              <w:rPr>
                                <w:rFonts w:ascii="Times New Roman" w:hAnsi="Times New Roman" w:cs="Times New Roman"/>
                                <w:b/>
                                <w:color w:val="002060"/>
                                <w:sz w:val="32"/>
                              </w:rPr>
                              <w:t>NASDAQ: UNP)</w:t>
                            </w:r>
                          </w:p>
                          <w:p w:rsidR="00981247" w:rsidRPr="00F7225F" w:rsidRDefault="00981247" w:rsidP="00981247">
                            <w:pPr>
                              <w:jc w:val="right"/>
                              <w:rPr>
                                <w:rFonts w:ascii="Times New Roman" w:hAnsi="Times New Roman" w:cs="Times New Roman"/>
                                <w:b/>
                                <w:sz w:val="24"/>
                              </w:rPr>
                            </w:pPr>
                            <w:r w:rsidRPr="002967FF">
                              <w:rPr>
                                <w:rFonts w:ascii="Times New Roman" w:hAnsi="Times New Roman" w:cs="Times New Roman"/>
                                <w:b/>
                                <w:color w:val="002060"/>
                                <w:sz w:val="24"/>
                              </w:rPr>
                              <w:t xml:space="preserve">Industry: Transportation – Railroad Holding     </w:t>
                            </w:r>
                            <w:r w:rsidRPr="00F7225F">
                              <w:rPr>
                                <w:rFonts w:ascii="Times New Roman" w:hAnsi="Times New Roman" w:cs="Times New Roman"/>
                                <w:b/>
                                <w:color w:val="00B050"/>
                                <w:sz w:val="24"/>
                              </w:rPr>
                              <w:t xml:space="preserve">BUY </w:t>
                            </w:r>
                            <w:r>
                              <w:rPr>
                                <w:rFonts w:ascii="Times New Roman" w:hAnsi="Times New Roman" w:cs="Times New Roman"/>
                                <w:b/>
                                <w:color w:val="00B050"/>
                                <w:sz w:val="24"/>
                              </w:rPr>
                              <w:t xml:space="preserve">   </w:t>
                            </w:r>
                            <w:r w:rsidRPr="00F7225F">
                              <w:rPr>
                                <w:rFonts w:ascii="Times New Roman" w:hAnsi="Times New Roman" w:cs="Times New Roman"/>
                                <w:b/>
                                <w:color w:val="00B050"/>
                                <w:sz w:val="24"/>
                              </w:rPr>
                              <w:t xml:space="preserve"> </w:t>
                            </w:r>
                            <w:r w:rsidRPr="002967FF">
                              <w:rPr>
                                <w:rFonts w:ascii="Times New Roman" w:hAnsi="Times New Roman" w:cs="Times New Roman"/>
                                <w:b/>
                                <w:color w:val="002060"/>
                                <w:sz w:val="24"/>
                              </w:rPr>
                              <w:t xml:space="preserve">Valuation as of April 24, 2018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94F79" id="Rectangle 58" o:spid="_x0000_s1027" style="position:absolute;left:0;text-align:left;margin-left:0;margin-top:0;width:613pt;height:6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" fillcolor="#edce13" stroked="f" strokeweight="1pt">
                <v:textbox>
                  <w:txbxContent>
                    <w:p w:rsidR="00981247" w:rsidRPr="002967FF" w:rsidRDefault="00981247" w:rsidP="00981247">
                      <w:pPr>
                        <w:jc w:val="right"/>
                        <w:rPr>
                          <w:rFonts w:ascii="Times New Roman" w:hAnsi="Times New Roman" w:cs="Times New Roman"/>
                          <w:b/>
                          <w:color w:val="002060"/>
                          <w:sz w:val="32"/>
                        </w:rPr>
                      </w:pPr>
                      <w:r w:rsidRPr="00F7225F">
                        <w:rPr>
                          <w:rFonts w:ascii="Times New Roman" w:hAnsi="Times New Roman" w:cs="Times New Roman"/>
                          <w:b/>
                          <w:sz w:val="40"/>
                        </w:rPr>
                        <w:t xml:space="preserve">   </w:t>
                      </w:r>
                      <w:r w:rsidRPr="002967FF">
                        <w:rPr>
                          <w:rFonts w:ascii="Times New Roman" w:hAnsi="Times New Roman" w:cs="Times New Roman"/>
                          <w:b/>
                          <w:color w:val="002060"/>
                          <w:sz w:val="32"/>
                          <w:szCs w:val="36"/>
                        </w:rPr>
                        <w:t xml:space="preserve">Union Pacific </w:t>
                      </w:r>
                      <w:r w:rsidR="00FD3A74" w:rsidRPr="002967FF">
                        <w:rPr>
                          <w:rFonts w:ascii="Times New Roman" w:hAnsi="Times New Roman" w:cs="Times New Roman"/>
                          <w:b/>
                          <w:color w:val="002060"/>
                          <w:sz w:val="32"/>
                          <w:szCs w:val="36"/>
                        </w:rPr>
                        <w:t xml:space="preserve">Corporation </w:t>
                      </w:r>
                      <w:r w:rsidR="00FD3A74" w:rsidRPr="002967FF">
                        <w:rPr>
                          <w:rFonts w:ascii="Times New Roman" w:hAnsi="Times New Roman" w:cs="Times New Roman"/>
                          <w:b/>
                          <w:color w:val="002060"/>
                          <w:sz w:val="32"/>
                        </w:rPr>
                        <w:t>(</w:t>
                      </w:r>
                      <w:r w:rsidRPr="002967FF">
                        <w:rPr>
                          <w:rFonts w:ascii="Times New Roman" w:hAnsi="Times New Roman" w:cs="Times New Roman"/>
                          <w:b/>
                          <w:color w:val="002060"/>
                          <w:sz w:val="32"/>
                        </w:rPr>
                        <w:t>NASDAQ: UNP)</w:t>
                      </w:r>
                    </w:p>
                    <w:p w:rsidR="00981247" w:rsidRPr="00F7225F" w:rsidRDefault="00981247" w:rsidP="00981247">
                      <w:pPr>
                        <w:jc w:val="right"/>
                        <w:rPr>
                          <w:rFonts w:ascii="Times New Roman" w:hAnsi="Times New Roman" w:cs="Times New Roman"/>
                          <w:b/>
                          <w:sz w:val="24"/>
                        </w:rPr>
                      </w:pPr>
                      <w:r w:rsidRPr="002967FF">
                        <w:rPr>
                          <w:rFonts w:ascii="Times New Roman" w:hAnsi="Times New Roman" w:cs="Times New Roman"/>
                          <w:b/>
                          <w:color w:val="002060"/>
                          <w:sz w:val="24"/>
                        </w:rPr>
                        <w:t xml:space="preserve">Industry: Transportation – Railroad Holding     </w:t>
                      </w:r>
                      <w:r w:rsidRPr="00F7225F">
                        <w:rPr>
                          <w:rFonts w:ascii="Times New Roman" w:hAnsi="Times New Roman" w:cs="Times New Roman"/>
                          <w:b/>
                          <w:color w:val="00B050"/>
                          <w:sz w:val="24"/>
                        </w:rPr>
                        <w:t xml:space="preserve">BUY </w:t>
                      </w:r>
                      <w:r>
                        <w:rPr>
                          <w:rFonts w:ascii="Times New Roman" w:hAnsi="Times New Roman" w:cs="Times New Roman"/>
                          <w:b/>
                          <w:color w:val="00B050"/>
                          <w:sz w:val="24"/>
                        </w:rPr>
                        <w:t xml:space="preserve">   </w:t>
                      </w:r>
                      <w:r w:rsidRPr="00F7225F">
                        <w:rPr>
                          <w:rFonts w:ascii="Times New Roman" w:hAnsi="Times New Roman" w:cs="Times New Roman"/>
                          <w:b/>
                          <w:color w:val="00B050"/>
                          <w:sz w:val="24"/>
                        </w:rPr>
                        <w:t xml:space="preserve"> </w:t>
                      </w:r>
                      <w:r w:rsidRPr="002967FF">
                        <w:rPr>
                          <w:rFonts w:ascii="Times New Roman" w:hAnsi="Times New Roman" w:cs="Times New Roman"/>
                          <w:b/>
                          <w:color w:val="002060"/>
                          <w:sz w:val="24"/>
                        </w:rPr>
                        <w:t xml:space="preserve">Valuation as of April 24, 2018 </w:t>
                      </w:r>
                    </w:p>
                  </w:txbxContent>
                </v:textbox>
                <w10:wrap type="through" anchorx="page"/>
              </v:rect>
            </w:pict>
          </mc:Fallback>
        </mc:AlternateContent>
      </w:r>
      <w:r w:rsidR="00FD3A74" w:rsidRPr="00CC7096">
        <w:rPr>
          <w:noProof/>
        </w:rPr>
        <w:drawing>
          <wp:anchor distT="0" distB="0" distL="114300" distR="114300" simplePos="0" relativeHeight="251706368" behindDoc="1" locked="0" layoutInCell="1" allowOverlap="1">
            <wp:simplePos x="0" y="0"/>
            <wp:positionH relativeFrom="column">
              <wp:posOffset>-523240</wp:posOffset>
            </wp:positionH>
            <wp:positionV relativeFrom="paragraph">
              <wp:posOffset>26561</wp:posOffset>
            </wp:positionV>
            <wp:extent cx="638810" cy="735965"/>
            <wp:effectExtent l="0" t="0" r="8890" b="6985"/>
            <wp:wrapTight wrapText="bothSides">
              <wp:wrapPolygon edited="0">
                <wp:start x="3221" y="0"/>
                <wp:lineTo x="0" y="3914"/>
                <wp:lineTo x="0" y="18450"/>
                <wp:lineTo x="7085" y="21246"/>
                <wp:lineTo x="9018" y="21246"/>
                <wp:lineTo x="12239" y="21246"/>
                <wp:lineTo x="14171" y="21246"/>
                <wp:lineTo x="21256" y="18450"/>
                <wp:lineTo x="21256" y="3914"/>
                <wp:lineTo x="18036" y="0"/>
                <wp:lineTo x="3221" y="0"/>
              </wp:wrapPolygon>
            </wp:wrapTight>
            <wp:docPr id="224" name="Picture 224" descr="Image result for union pacific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on pacific log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81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5FB0" w:rsidRPr="00CC7096">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75778864" wp14:editId="05B84F41">
                <wp:simplePos x="0" y="0"/>
                <wp:positionH relativeFrom="column">
                  <wp:posOffset>-663960</wp:posOffset>
                </wp:positionH>
                <wp:positionV relativeFrom="paragraph">
                  <wp:posOffset>1240276</wp:posOffset>
                </wp:positionV>
                <wp:extent cx="5241783" cy="4829175"/>
                <wp:effectExtent l="0" t="0" r="16510" b="28575"/>
                <wp:wrapNone/>
                <wp:docPr id="1" name="Rectangle 1"/>
                <wp:cNvGraphicFramePr/>
                <a:graphic xmlns:a="http://schemas.openxmlformats.org/drawingml/2006/main">
                  <a:graphicData uri="http://schemas.microsoft.com/office/word/2010/wordprocessingShape">
                    <wps:wsp>
                      <wps:cNvSpPr/>
                      <wps:spPr>
                        <a:xfrm>
                          <a:off x="0" y="0"/>
                          <a:ext cx="5241783" cy="4829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A4CD8" id="Rectangle 1" o:spid="_x0000_s1026" style="position:absolute;margin-left:-52.3pt;margin-top:97.65pt;width:412.75pt;height:3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" filled="f" strokecolor="black [3213]" strokeweight="1pt"/>
            </w:pict>
          </mc:Fallback>
        </mc:AlternateContent>
      </w:r>
      <w:r w:rsidR="00FD3A74" w:rsidRPr="00CC7096">
        <w:t xml:space="preserve"> </w:t>
      </w:r>
    </w:p>
    <w:p w:rsidR="003776F1" w:rsidRPr="00CC7096" w:rsidRDefault="003776F1" w:rsidP="00FC1AC8">
      <w:pPr>
        <w:ind w:left="-1080"/>
        <w:jc w:val="both"/>
        <w:rPr>
          <w:rFonts w:ascii="Times New Roman" w:hAnsi="Times New Roman" w:cs="Times New Roman"/>
          <w:sz w:val="20"/>
          <w:szCs w:val="20"/>
        </w:rPr>
      </w:pPr>
    </w:p>
    <w:p w:rsidR="00981247" w:rsidRPr="00CC7096" w:rsidRDefault="00981247" w:rsidP="00FC1AC8">
      <w:pPr>
        <w:ind w:left="-1080"/>
        <w:jc w:val="both"/>
        <w:rPr>
          <w:rFonts w:ascii="Times New Roman" w:hAnsi="Times New Roman" w:cs="Times New Roman"/>
          <w:sz w:val="20"/>
          <w:szCs w:val="20"/>
        </w:rPr>
      </w:pPr>
      <w:r w:rsidRPr="00CC7096">
        <w:rPr>
          <w:rFonts w:ascii="Times New Roman" w:hAnsi="Times New Roman" w:cs="Times New Roman"/>
          <w:sz w:val="20"/>
          <w:szCs w:val="20"/>
        </w:rPr>
        <w:t>Union Pacific Corporation is a railroad operating company in the United States. The company’s business mix is comprised of Agricultural Products, Chemicals, Coal, Automotive, Intermodal</w:t>
      </w:r>
      <w:r w:rsidR="00301FC9">
        <w:rPr>
          <w:rFonts w:ascii="Times New Roman" w:hAnsi="Times New Roman" w:cs="Times New Roman"/>
          <w:sz w:val="20"/>
          <w:szCs w:val="20"/>
        </w:rPr>
        <w:t>,</w:t>
      </w:r>
      <w:r w:rsidRPr="00CC7096">
        <w:rPr>
          <w:rFonts w:ascii="Times New Roman" w:hAnsi="Times New Roman" w:cs="Times New Roman"/>
          <w:sz w:val="20"/>
          <w:szCs w:val="20"/>
        </w:rPr>
        <w:t xml:space="preserve"> and Industrial Products. These operations are controlled by its principal operating company, Union Pacific Railroad Company (UPRR). Their freight operations are primarily divided in to three categories: bulk, manifest</w:t>
      </w:r>
      <w:r w:rsidR="00301FC9">
        <w:rPr>
          <w:rFonts w:ascii="Times New Roman" w:hAnsi="Times New Roman" w:cs="Times New Roman"/>
          <w:sz w:val="20"/>
          <w:szCs w:val="20"/>
        </w:rPr>
        <w:t>,</w:t>
      </w:r>
      <w:r w:rsidRPr="00CC7096">
        <w:rPr>
          <w:rFonts w:ascii="Times New Roman" w:hAnsi="Times New Roman" w:cs="Times New Roman"/>
          <w:sz w:val="20"/>
          <w:szCs w:val="20"/>
        </w:rPr>
        <w:t xml:space="preserve"> and premium</w:t>
      </w:r>
    </w:p>
    <w:p w:rsidR="00981247" w:rsidRPr="00CC7096" w:rsidRDefault="00981247" w:rsidP="00FC1AC8">
      <w:pPr>
        <w:jc w:val="both"/>
        <w:rPr>
          <w:rFonts w:ascii="Times New Roman" w:hAnsi="Times New Roman" w:cs="Times New Roman"/>
          <w:sz w:val="20"/>
          <w:szCs w:val="20"/>
        </w:rPr>
      </w:pPr>
      <w:r w:rsidRPr="00CC7096">
        <w:rPr>
          <w:rFonts w:ascii="Times New Roman" w:hAnsi="Times New Roman" w:cs="Times New Roman"/>
          <w:sz w:val="20"/>
          <w:szCs w:val="20"/>
        </w:rPr>
        <w:br w:type="page"/>
      </w:r>
    </w:p>
    <w:p w:rsidR="00981247" w:rsidRPr="00CC7096" w:rsidRDefault="00981247" w:rsidP="00FC1AC8">
      <w:pPr>
        <w:ind w:left="-1080"/>
        <w:jc w:val="both"/>
        <w:rPr>
          <w:rFonts w:ascii="Times New Roman" w:hAnsi="Times New Roman" w:cs="Times New Roman"/>
          <w:b/>
          <w:sz w:val="20"/>
          <w:szCs w:val="20"/>
        </w:rPr>
      </w:pPr>
      <w:r w:rsidRPr="00CC7096">
        <w:rPr>
          <w:rFonts w:ascii="Times New Roman" w:hAnsi="Times New Roman" w:cs="Times New Roman"/>
          <w:b/>
          <w:sz w:val="20"/>
          <w:szCs w:val="20"/>
        </w:rPr>
        <w:lastRenderedPageBreak/>
        <w:t>BUSINESS DESCRIPTION</w:t>
      </w:r>
    </w:p>
    <w:p w:rsidR="00981247" w:rsidRDefault="00211523" w:rsidP="00211523">
      <w:pPr>
        <w:spacing w:afterLines="40" w:after="96" w:line="240" w:lineRule="auto"/>
        <w:ind w:left="-1080" w:right="2930"/>
        <w:jc w:val="both"/>
        <w:rPr>
          <w:rFonts w:ascii="Times New Roman" w:hAnsi="Times New Roman" w:cs="Times New Roman"/>
          <w:sz w:val="20"/>
          <w:szCs w:val="20"/>
        </w:rPr>
      </w:pPr>
      <w:r w:rsidRPr="00CC7096">
        <w:rPr>
          <w:rFonts w:ascii="Times New Roman" w:hAnsi="Times New Roman" w:cs="Times New Roman"/>
          <w:noProof/>
          <w:sz w:val="20"/>
          <w:szCs w:val="20"/>
        </w:rPr>
        <w:drawing>
          <wp:anchor distT="0" distB="0" distL="114300" distR="114300" simplePos="0" relativeHeight="251668480" behindDoc="1" locked="0" layoutInCell="1" allowOverlap="1">
            <wp:simplePos x="0" y="0"/>
            <wp:positionH relativeFrom="page">
              <wp:align>right</wp:align>
            </wp:positionH>
            <wp:positionV relativeFrom="paragraph">
              <wp:posOffset>398145</wp:posOffset>
            </wp:positionV>
            <wp:extent cx="1914525" cy="1803400"/>
            <wp:effectExtent l="0" t="0" r="9525" b="6350"/>
            <wp:wrapTight wrapText="bothSides">
              <wp:wrapPolygon edited="0">
                <wp:start x="0" y="0"/>
                <wp:lineTo x="0" y="21448"/>
                <wp:lineTo x="21493" y="21448"/>
                <wp:lineTo x="21493" y="0"/>
                <wp:lineTo x="0" y="0"/>
              </wp:wrapPolygon>
            </wp:wrapTight>
            <wp:docPr id="4" name="Picture 4" descr="https://lh5.googleusercontent.com/wE1Q9kXu59-HvWb_L3F88WWwqk6Hy6BBhzSEawCE5lcEPRUg8tKohcLM-FJTVyEAUZjJSN0Ogq3S__kdaq28u-4Mrx7AIxhc7GgwIsoz11TqVcmPnmeC8SMerW5YcT4NQFgwOR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E1Q9kXu59-HvWb_L3F88WWwqk6Hy6BBhzSEawCE5lcEPRUg8tKohcLM-FJTVyEAUZjJSN0Ogq3S__kdaq28u-4Mrx7AIxhc7GgwIsoz11TqVcmPnmeC8SMerW5YcT4NQFgwOR5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247" w:rsidRPr="00CC7096">
        <w:rPr>
          <w:rFonts w:ascii="Times New Roman" w:hAnsi="Times New Roman" w:cs="Times New Roman"/>
          <w:sz w:val="20"/>
          <w:szCs w:val="20"/>
        </w:rPr>
        <w:t>Union Pacific Corporation is a railroad operating company in the United States. The company’s business mix is comprised of Agricultural Products, Chemicals, Coal, Automotive, Intermodal</w:t>
      </w:r>
      <w:r w:rsidR="00301FC9">
        <w:rPr>
          <w:rFonts w:ascii="Times New Roman" w:hAnsi="Times New Roman" w:cs="Times New Roman"/>
          <w:sz w:val="20"/>
          <w:szCs w:val="20"/>
        </w:rPr>
        <w:t>,</w:t>
      </w:r>
      <w:r w:rsidR="00981247" w:rsidRPr="00CC7096">
        <w:rPr>
          <w:rFonts w:ascii="Times New Roman" w:hAnsi="Times New Roman" w:cs="Times New Roman"/>
          <w:sz w:val="20"/>
          <w:szCs w:val="20"/>
        </w:rPr>
        <w:t xml:space="preserve"> and Industrial Products. These operations are controlled by its principal operating company, Union Pacific Railroad Company</w:t>
      </w:r>
      <w:r w:rsidR="00262CED" w:rsidRPr="00CC7096">
        <w:rPr>
          <w:rFonts w:ascii="Times New Roman" w:hAnsi="Times New Roman" w:cs="Times New Roman"/>
          <w:sz w:val="20"/>
          <w:szCs w:val="20"/>
        </w:rPr>
        <w:t xml:space="preserve"> </w:t>
      </w:r>
      <w:r w:rsidR="00981247" w:rsidRPr="00CC7096">
        <w:rPr>
          <w:rFonts w:ascii="Times New Roman" w:hAnsi="Times New Roman" w:cs="Times New Roman"/>
          <w:sz w:val="20"/>
          <w:szCs w:val="20"/>
        </w:rPr>
        <w:t>(UPRR). Their freight operations are primarily divided in to three categories: bulk, manifest</w:t>
      </w:r>
      <w:r w:rsidR="00301FC9">
        <w:rPr>
          <w:rFonts w:ascii="Times New Roman" w:hAnsi="Times New Roman" w:cs="Times New Roman"/>
          <w:sz w:val="20"/>
          <w:szCs w:val="20"/>
        </w:rPr>
        <w:t>,</w:t>
      </w:r>
      <w:r w:rsidR="00981247" w:rsidRPr="00CC7096">
        <w:rPr>
          <w:rFonts w:ascii="Times New Roman" w:hAnsi="Times New Roman" w:cs="Times New Roman"/>
          <w:sz w:val="20"/>
          <w:szCs w:val="20"/>
        </w:rPr>
        <w:t xml:space="preserve"> and premium business. Its bulk freight is comprised of oil shipped in unit trains-</w:t>
      </w:r>
      <w:r w:rsidR="00301FC9">
        <w:rPr>
          <w:rFonts w:ascii="Times New Roman" w:hAnsi="Times New Roman" w:cs="Times New Roman"/>
          <w:sz w:val="20"/>
          <w:szCs w:val="20"/>
        </w:rPr>
        <w:t>-</w:t>
      </w:r>
      <w:proofErr w:type="spellStart"/>
      <w:r w:rsidR="00301FC9">
        <w:rPr>
          <w:rFonts w:ascii="Times New Roman" w:hAnsi="Times New Roman" w:cs="Times New Roman"/>
          <w:sz w:val="20"/>
          <w:szCs w:val="20"/>
        </w:rPr>
        <w:t>trains</w:t>
      </w:r>
      <w:proofErr w:type="spellEnd"/>
      <w:r w:rsidR="00981247" w:rsidRPr="00CC7096">
        <w:rPr>
          <w:rFonts w:ascii="Times New Roman" w:hAnsi="Times New Roman" w:cs="Times New Roman"/>
          <w:sz w:val="20"/>
          <w:szCs w:val="20"/>
        </w:rPr>
        <w:t xml:space="preserve"> transporting a single commodity from one origin to one </w:t>
      </w:r>
      <w:r w:rsidR="00262CED" w:rsidRPr="00CC7096">
        <w:rPr>
          <w:rFonts w:ascii="Times New Roman" w:hAnsi="Times New Roman" w:cs="Times New Roman"/>
          <w:sz w:val="20"/>
          <w:szCs w:val="20"/>
        </w:rPr>
        <w:t>destination</w:t>
      </w:r>
      <w:r w:rsidR="00981247" w:rsidRPr="00CC7096">
        <w:rPr>
          <w:rFonts w:ascii="Times New Roman" w:hAnsi="Times New Roman" w:cs="Times New Roman"/>
          <w:sz w:val="20"/>
          <w:szCs w:val="20"/>
        </w:rPr>
        <w:t xml:space="preserve">. Manifest traffic </w:t>
      </w:r>
      <w:r w:rsidR="00262CED" w:rsidRPr="00CC7096">
        <w:rPr>
          <w:rFonts w:ascii="Times New Roman" w:hAnsi="Times New Roman" w:cs="Times New Roman"/>
          <w:sz w:val="20"/>
          <w:szCs w:val="20"/>
        </w:rPr>
        <w:t>refers</w:t>
      </w:r>
      <w:r w:rsidR="00981247" w:rsidRPr="00CC7096">
        <w:rPr>
          <w:rFonts w:ascii="Times New Roman" w:hAnsi="Times New Roman" w:cs="Times New Roman"/>
          <w:sz w:val="20"/>
          <w:szCs w:val="20"/>
        </w:rPr>
        <w:t xml:space="preserve"> to the company’s operations of freight that is less that a train load and primarily involves commodities such as lumber, paper, chemicals</w:t>
      </w:r>
      <w:r w:rsidR="00301FC9">
        <w:rPr>
          <w:rFonts w:ascii="Times New Roman" w:hAnsi="Times New Roman" w:cs="Times New Roman"/>
          <w:sz w:val="20"/>
          <w:szCs w:val="20"/>
        </w:rPr>
        <w:t>,</w:t>
      </w:r>
      <w:r w:rsidR="00981247" w:rsidRPr="00CC7096">
        <w:rPr>
          <w:rFonts w:ascii="Times New Roman" w:hAnsi="Times New Roman" w:cs="Times New Roman"/>
          <w:sz w:val="20"/>
          <w:szCs w:val="20"/>
        </w:rPr>
        <w:t xml:space="preserve"> and foods. Finally</w:t>
      </w:r>
      <w:r w:rsidR="00301FC9">
        <w:rPr>
          <w:rFonts w:ascii="Times New Roman" w:hAnsi="Times New Roman" w:cs="Times New Roman"/>
          <w:sz w:val="20"/>
          <w:szCs w:val="20"/>
        </w:rPr>
        <w:t>,</w:t>
      </w:r>
      <w:r w:rsidR="00981247" w:rsidRPr="00CC7096">
        <w:rPr>
          <w:rFonts w:ascii="Times New Roman" w:hAnsi="Times New Roman" w:cs="Times New Roman"/>
          <w:sz w:val="20"/>
          <w:szCs w:val="20"/>
        </w:rPr>
        <w:t xml:space="preserve"> its premium freight consists of the transport of finished products as well as containers and auto-parts. As of December 2016, the company’s rail networks consisted of over 32,070 miles that linked major areas of the Midwest and Eastern United States to ports on the Pacific and Gulf Coast. </w:t>
      </w:r>
    </w:p>
    <w:p w:rsidR="001A07E9" w:rsidRDefault="001A07E9" w:rsidP="00FC1AC8">
      <w:pPr>
        <w:spacing w:afterLines="40" w:after="96" w:line="240" w:lineRule="auto"/>
        <w:ind w:left="-1080" w:right="630"/>
        <w:jc w:val="both"/>
        <w:rPr>
          <w:rFonts w:ascii="Times New Roman" w:hAnsi="Times New Roman" w:cs="Times New Roman"/>
          <w:sz w:val="20"/>
          <w:szCs w:val="20"/>
        </w:rPr>
      </w:pPr>
    </w:p>
    <w:p w:rsidR="001A07E9" w:rsidRDefault="001A07E9" w:rsidP="00FC1AC8">
      <w:pPr>
        <w:spacing w:afterLines="40" w:after="96" w:line="240" w:lineRule="auto"/>
        <w:ind w:left="-1080" w:right="630"/>
        <w:jc w:val="both"/>
        <w:rPr>
          <w:rFonts w:ascii="Times New Roman" w:hAnsi="Times New Roman" w:cs="Times New Roman"/>
          <w:b/>
          <w:sz w:val="20"/>
          <w:szCs w:val="20"/>
        </w:rPr>
      </w:pPr>
      <w:r w:rsidRPr="001A07E9">
        <w:rPr>
          <w:rFonts w:ascii="Times New Roman" w:hAnsi="Times New Roman" w:cs="Times New Roman"/>
          <w:b/>
          <w:sz w:val="20"/>
          <w:szCs w:val="20"/>
        </w:rPr>
        <w:t>MANAGEMENT</w:t>
      </w:r>
    </w:p>
    <w:p w:rsidR="00981247" w:rsidRPr="00211523" w:rsidRDefault="00211523" w:rsidP="00211523">
      <w:pPr>
        <w:spacing w:afterLines="40" w:after="96" w:line="240" w:lineRule="auto"/>
        <w:ind w:left="-1080" w:right="2930"/>
        <w:jc w:val="both"/>
        <w:rPr>
          <w:rFonts w:ascii="Times New Roman" w:hAnsi="Times New Roman" w:cs="Times New Roman"/>
          <w:sz w:val="20"/>
          <w:szCs w:val="20"/>
        </w:rPr>
      </w:pPr>
      <w:r w:rsidRPr="00211523">
        <w:rPr>
          <w:rFonts w:ascii="Times New Roman" w:hAnsi="Times New Roman" w:cs="Times New Roman"/>
          <w:noProof/>
          <w:sz w:val="20"/>
          <w:szCs w:val="20"/>
        </w:rPr>
        <w:drawing>
          <wp:anchor distT="0" distB="0" distL="114300" distR="114300" simplePos="0" relativeHeight="251669504" behindDoc="1" locked="0" layoutInCell="1" allowOverlap="1">
            <wp:simplePos x="0" y="0"/>
            <wp:positionH relativeFrom="page">
              <wp:align>right</wp:align>
            </wp:positionH>
            <wp:positionV relativeFrom="paragraph">
              <wp:posOffset>654050</wp:posOffset>
            </wp:positionV>
            <wp:extent cx="1967865" cy="1666240"/>
            <wp:effectExtent l="0" t="0" r="0" b="0"/>
            <wp:wrapTight wrapText="bothSides">
              <wp:wrapPolygon edited="0">
                <wp:start x="5437" y="0"/>
                <wp:lineTo x="0" y="988"/>
                <wp:lineTo x="0" y="17534"/>
                <wp:lineTo x="2300" y="20003"/>
                <wp:lineTo x="19864" y="20003"/>
                <wp:lineTo x="21328" y="17040"/>
                <wp:lineTo x="21119" y="2963"/>
                <wp:lineTo x="16101" y="0"/>
                <wp:lineTo x="5437" y="0"/>
              </wp:wrapPolygon>
            </wp:wrapTight>
            <wp:docPr id="5" name="Picture 5" descr="https://lh4.googleusercontent.com/itXn8iTmyKr_0SaWG6uPfm-8awFeNeLFQ9wPPyj-pbXGriEkH4CfUmXj4y2i7Fydb5PuhcNTzOF76zLUCz6dqoCHSC7jp5qIcEM5BK6RdWGjVa9t4kS7msmho66oRIYc2x7Apc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itXn8iTmyKr_0SaWG6uPfm-8awFeNeLFQ9wPPyj-pbXGriEkH4CfUmXj4y2i7Fydb5PuhcNTzOF76zLUCz6dqoCHSC7jp5qIcEM5BK6RdWGjVa9t4kS7msmho66oRIYc2x7Apcz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7865"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E9" w:rsidRPr="00211523">
        <w:rPr>
          <w:rFonts w:ascii="Times New Roman" w:hAnsi="Times New Roman" w:cs="Times New Roman"/>
          <w:sz w:val="20"/>
          <w:szCs w:val="20"/>
        </w:rPr>
        <w:t>The company is helmed by Mr. Lance M. Fritz who is their current Chairman, President and Chief Executive Officer. Fritz who was appointed into his role in 2015, is a veteran of the railroad industry and has worked with the company since 2000</w:t>
      </w:r>
      <w:r>
        <w:rPr>
          <w:rFonts w:ascii="Times New Roman" w:hAnsi="Times New Roman" w:cs="Times New Roman"/>
          <w:sz w:val="20"/>
          <w:szCs w:val="20"/>
        </w:rPr>
        <w:t xml:space="preserve">. He </w:t>
      </w:r>
      <w:r w:rsidR="001A07E9" w:rsidRPr="00211523">
        <w:rPr>
          <w:rFonts w:ascii="Times New Roman" w:hAnsi="Times New Roman" w:cs="Times New Roman"/>
          <w:sz w:val="20"/>
          <w:szCs w:val="20"/>
        </w:rPr>
        <w:t>is well acquainted with the need to develop a profitable organization while continuously returning value to shareholders as well. The company is also led by two other notable figures name</w:t>
      </w:r>
      <w:r>
        <w:rPr>
          <w:rFonts w:ascii="Times New Roman" w:hAnsi="Times New Roman" w:cs="Times New Roman"/>
          <w:sz w:val="20"/>
          <w:szCs w:val="20"/>
        </w:rPr>
        <w:t>ly</w:t>
      </w:r>
      <w:r w:rsidR="001A07E9" w:rsidRPr="00211523">
        <w:rPr>
          <w:rFonts w:ascii="Times New Roman" w:hAnsi="Times New Roman" w:cs="Times New Roman"/>
          <w:sz w:val="20"/>
          <w:szCs w:val="20"/>
        </w:rPr>
        <w:t xml:space="preserve"> Executive Vice President and Chief Financial Officer Robert M. Knight </w:t>
      </w:r>
      <w:r>
        <w:rPr>
          <w:rFonts w:ascii="Times New Roman" w:hAnsi="Times New Roman" w:cs="Times New Roman"/>
          <w:sz w:val="20"/>
          <w:szCs w:val="20"/>
        </w:rPr>
        <w:t>Jr.</w:t>
      </w:r>
      <w:r w:rsidR="001A07E9" w:rsidRPr="00211523">
        <w:rPr>
          <w:rFonts w:ascii="Times New Roman" w:hAnsi="Times New Roman" w:cs="Times New Roman"/>
          <w:sz w:val="20"/>
          <w:szCs w:val="20"/>
        </w:rPr>
        <w:t xml:space="preserve"> and Chief Operating Officer Jim V. Vena. Knight joined the firm in 1980 and</w:t>
      </w:r>
      <w:r w:rsidRPr="00211523">
        <w:rPr>
          <w:rFonts w:ascii="Times New Roman" w:hAnsi="Times New Roman" w:cs="Times New Roman"/>
          <w:sz w:val="20"/>
          <w:szCs w:val="20"/>
        </w:rPr>
        <w:t xml:space="preserve"> was recently</w:t>
      </w:r>
      <w:r w:rsidR="001A07E9" w:rsidRPr="00211523">
        <w:rPr>
          <w:rFonts w:ascii="Times New Roman" w:hAnsi="Times New Roman" w:cs="Times New Roman"/>
          <w:sz w:val="20"/>
          <w:szCs w:val="20"/>
        </w:rPr>
        <w:t xml:space="preserve"> </w:t>
      </w:r>
      <w:r w:rsidRPr="00211523">
        <w:rPr>
          <w:rFonts w:ascii="Times New Roman" w:hAnsi="Times New Roman" w:cs="Times New Roman"/>
          <w:sz w:val="20"/>
          <w:szCs w:val="20"/>
        </w:rPr>
        <w:t>named a top CFO by WSJ in the Institutional Investor rankings. Vena was named COO in January 2019. He is leading the Unified Plan 2020 implementation. Prior to joining Union Pacific</w:t>
      </w:r>
      <w:r w:rsidR="00301FC9">
        <w:rPr>
          <w:rFonts w:ascii="Times New Roman" w:hAnsi="Times New Roman" w:cs="Times New Roman"/>
          <w:sz w:val="20"/>
          <w:szCs w:val="20"/>
        </w:rPr>
        <w:t>,</w:t>
      </w:r>
      <w:r w:rsidRPr="00211523">
        <w:rPr>
          <w:rFonts w:ascii="Times New Roman" w:hAnsi="Times New Roman" w:cs="Times New Roman"/>
          <w:sz w:val="20"/>
          <w:szCs w:val="20"/>
        </w:rPr>
        <w:t xml:space="preserve"> he was </w:t>
      </w:r>
      <w:r>
        <w:rPr>
          <w:rFonts w:ascii="Times New Roman" w:hAnsi="Times New Roman" w:cs="Times New Roman"/>
          <w:sz w:val="20"/>
          <w:szCs w:val="20"/>
        </w:rPr>
        <w:t xml:space="preserve">an </w:t>
      </w:r>
      <w:r w:rsidRPr="00211523">
        <w:rPr>
          <w:rFonts w:ascii="Times New Roman" w:hAnsi="Times New Roman" w:cs="Times New Roman"/>
          <w:sz w:val="20"/>
          <w:szCs w:val="20"/>
        </w:rPr>
        <w:t xml:space="preserve">Executive VP and COO at Canadian National (CN) and retired in 2016 after </w:t>
      </w:r>
      <w:r w:rsidR="00301FC9">
        <w:rPr>
          <w:rFonts w:ascii="Times New Roman" w:hAnsi="Times New Roman" w:cs="Times New Roman"/>
          <w:sz w:val="20"/>
          <w:szCs w:val="20"/>
        </w:rPr>
        <w:t xml:space="preserve">a </w:t>
      </w:r>
      <w:r w:rsidR="00301FC9" w:rsidRPr="00211523">
        <w:rPr>
          <w:rFonts w:ascii="Times New Roman" w:hAnsi="Times New Roman" w:cs="Times New Roman"/>
          <w:sz w:val="20"/>
          <w:szCs w:val="20"/>
        </w:rPr>
        <w:t>40-year</w:t>
      </w:r>
      <w:r w:rsidR="00301FC9">
        <w:rPr>
          <w:rFonts w:ascii="Times New Roman" w:hAnsi="Times New Roman" w:cs="Times New Roman"/>
          <w:sz w:val="20"/>
          <w:szCs w:val="20"/>
        </w:rPr>
        <w:t xml:space="preserve"> tenure</w:t>
      </w:r>
      <w:r w:rsidRPr="00211523">
        <w:rPr>
          <w:rFonts w:ascii="Times New Roman" w:hAnsi="Times New Roman" w:cs="Times New Roman"/>
          <w:sz w:val="20"/>
          <w:szCs w:val="20"/>
        </w:rPr>
        <w:t xml:space="preserve"> there. While at CN he </w:t>
      </w:r>
      <w:r w:rsidR="00301FC9">
        <w:rPr>
          <w:rFonts w:ascii="Times New Roman" w:hAnsi="Times New Roman" w:cs="Times New Roman"/>
          <w:sz w:val="20"/>
          <w:szCs w:val="20"/>
        </w:rPr>
        <w:t xml:space="preserve">was known for </w:t>
      </w:r>
      <w:r w:rsidRPr="00211523">
        <w:rPr>
          <w:rFonts w:ascii="Times New Roman" w:hAnsi="Times New Roman" w:cs="Times New Roman"/>
          <w:sz w:val="20"/>
          <w:szCs w:val="20"/>
        </w:rPr>
        <w:t>achiev</w:t>
      </w:r>
      <w:r w:rsidR="00301FC9">
        <w:rPr>
          <w:rFonts w:ascii="Times New Roman" w:hAnsi="Times New Roman" w:cs="Times New Roman"/>
          <w:sz w:val="20"/>
          <w:szCs w:val="20"/>
        </w:rPr>
        <w:t xml:space="preserve">ing </w:t>
      </w:r>
      <w:r w:rsidRPr="00211523">
        <w:rPr>
          <w:rFonts w:ascii="Times New Roman" w:hAnsi="Times New Roman" w:cs="Times New Roman"/>
          <w:sz w:val="20"/>
          <w:szCs w:val="20"/>
        </w:rPr>
        <w:t>the rail industry’s best operating ratio.</w:t>
      </w:r>
    </w:p>
    <w:p w:rsidR="00211523" w:rsidRPr="00211523" w:rsidRDefault="00211523" w:rsidP="00211523">
      <w:pPr>
        <w:spacing w:afterLines="40" w:after="96" w:line="240" w:lineRule="auto"/>
        <w:ind w:left="-1080" w:right="630"/>
        <w:jc w:val="both"/>
        <w:rPr>
          <w:rFonts w:ascii="Times New Roman" w:hAnsi="Times New Roman" w:cs="Times New Roman"/>
          <w:b/>
          <w:sz w:val="20"/>
          <w:szCs w:val="20"/>
        </w:rPr>
      </w:pPr>
    </w:p>
    <w:p w:rsidR="00981247" w:rsidRPr="00CC7096" w:rsidRDefault="00981247" w:rsidP="00FC1AC8">
      <w:pPr>
        <w:spacing w:afterLines="40" w:after="96" w:line="240" w:lineRule="auto"/>
        <w:ind w:left="-1080" w:right="630"/>
        <w:jc w:val="both"/>
        <w:rPr>
          <w:rFonts w:ascii="Times New Roman" w:hAnsi="Times New Roman" w:cs="Times New Roman"/>
          <w:b/>
          <w:sz w:val="20"/>
          <w:szCs w:val="20"/>
        </w:rPr>
      </w:pPr>
      <w:r w:rsidRPr="00CC7096">
        <w:rPr>
          <w:rFonts w:ascii="Times New Roman" w:hAnsi="Times New Roman" w:cs="Times New Roman"/>
          <w:b/>
          <w:sz w:val="20"/>
          <w:szCs w:val="20"/>
        </w:rPr>
        <w:t>INDUSTRY OVERVIEW</w:t>
      </w:r>
    </w:p>
    <w:p w:rsidR="00981247" w:rsidRPr="00CC7096" w:rsidRDefault="0019646B" w:rsidP="00D35FB0">
      <w:pPr>
        <w:spacing w:afterLines="40" w:after="96" w:line="240" w:lineRule="auto"/>
        <w:ind w:left="-1080" w:right="2970"/>
        <w:jc w:val="both"/>
        <w:rPr>
          <w:rFonts w:ascii="Times New Roman" w:hAnsi="Times New Roman" w:cs="Times New Roman"/>
          <w:sz w:val="20"/>
          <w:szCs w:val="20"/>
        </w:rPr>
      </w:pPr>
      <w:r w:rsidRPr="00CC7096">
        <w:rPr>
          <w:rFonts w:ascii="Times New Roman" w:hAnsi="Times New Roman" w:cs="Times New Roman"/>
          <w:noProof/>
          <w:sz w:val="20"/>
          <w:szCs w:val="20"/>
        </w:rPr>
        <mc:AlternateContent>
          <mc:Choice Requires="wps">
            <w:drawing>
              <wp:anchor distT="45720" distB="45720" distL="114300" distR="114300" simplePos="0" relativeHeight="251671552" behindDoc="0" locked="0" layoutInCell="1" allowOverlap="1">
                <wp:simplePos x="0" y="0"/>
                <wp:positionH relativeFrom="page">
                  <wp:align>right</wp:align>
                </wp:positionH>
                <wp:positionV relativeFrom="paragraph">
                  <wp:posOffset>1259205</wp:posOffset>
                </wp:positionV>
                <wp:extent cx="1990725" cy="4762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76250"/>
                        </a:xfrm>
                        <a:prstGeom prst="rect">
                          <a:avLst/>
                        </a:prstGeom>
                        <a:solidFill>
                          <a:srgbClr val="FFFFFF"/>
                        </a:solidFill>
                        <a:ln w="9525">
                          <a:noFill/>
                          <a:miter lim="800000"/>
                          <a:headEnd/>
                          <a:tailEnd/>
                        </a:ln>
                      </wps:spPr>
                      <wps:txbx>
                        <w:txbxContent>
                          <w:p w:rsidR="0019646B" w:rsidRDefault="0019646B" w:rsidP="0019646B">
                            <w:pPr>
                              <w:pStyle w:val="NormalWeb"/>
                              <w:spacing w:before="0" w:beforeAutospacing="0" w:after="0" w:afterAutospacing="0"/>
                              <w:ind w:right="-360" w:hanging="630"/>
                              <w:jc w:val="center"/>
                              <w:rPr>
                                <w:rFonts w:ascii="Calibri" w:hAnsi="Calibri" w:cs="Calibri"/>
                                <w:color w:val="767171" w:themeColor="background2" w:themeShade="80"/>
                                <w:sz w:val="20"/>
                              </w:rPr>
                            </w:pPr>
                            <w:r w:rsidRPr="0019646B">
                              <w:rPr>
                                <w:rFonts w:ascii="Calibri" w:hAnsi="Calibri" w:cs="Calibri"/>
                                <w:color w:val="767171" w:themeColor="background2" w:themeShade="80"/>
                                <w:sz w:val="20"/>
                              </w:rPr>
                              <w:t xml:space="preserve">CAGR = 5.7% </w:t>
                            </w:r>
                            <w:r>
                              <w:rPr>
                                <w:rFonts w:ascii="Calibri" w:hAnsi="Calibri" w:cs="Calibri"/>
                                <w:color w:val="767171" w:themeColor="background2" w:themeShade="80"/>
                                <w:sz w:val="20"/>
                              </w:rPr>
                              <w:t>U.S. railroads</w:t>
                            </w:r>
                          </w:p>
                          <w:p w:rsidR="0019646B" w:rsidRDefault="0019646B" w:rsidP="0019646B">
                            <w:pPr>
                              <w:pStyle w:val="NormalWeb"/>
                              <w:spacing w:before="0" w:beforeAutospacing="0" w:after="0" w:afterAutospacing="0"/>
                              <w:ind w:right="-360" w:hanging="630"/>
                              <w:jc w:val="center"/>
                            </w:pPr>
                            <w:r w:rsidRPr="0019646B">
                              <w:rPr>
                                <w:rFonts w:ascii="Calibri" w:hAnsi="Calibri" w:cs="Calibri"/>
                                <w:color w:val="767171" w:themeColor="background2" w:themeShade="80"/>
                                <w:sz w:val="20"/>
                              </w:rPr>
                              <w:t xml:space="preserve"> demand for freight transportation</w:t>
                            </w:r>
                          </w:p>
                          <w:p w:rsidR="0019646B" w:rsidRDefault="001964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5.55pt;margin-top:99.15pt;width:156.75pt;height:37.5pt;z-index:2516715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" stroked="f">
                <v:textbox>
                  <w:txbxContent>
                    <w:p w:rsidR="0019646B" w:rsidRDefault="0019646B" w:rsidP="0019646B">
                      <w:pPr>
                        <w:pStyle w:val="NormalWeb"/>
                        <w:spacing w:before="0" w:beforeAutospacing="0" w:after="0" w:afterAutospacing="0"/>
                        <w:ind w:right="-360" w:hanging="630"/>
                        <w:jc w:val="center"/>
                        <w:rPr>
                          <w:rFonts w:ascii="Calibri" w:hAnsi="Calibri" w:cs="Calibri"/>
                          <w:color w:val="767171" w:themeColor="background2" w:themeShade="80"/>
                          <w:sz w:val="20"/>
                        </w:rPr>
                      </w:pPr>
                      <w:r w:rsidRPr="0019646B">
                        <w:rPr>
                          <w:rFonts w:ascii="Calibri" w:hAnsi="Calibri" w:cs="Calibri"/>
                          <w:color w:val="767171" w:themeColor="background2" w:themeShade="80"/>
                          <w:sz w:val="20"/>
                        </w:rPr>
                        <w:t xml:space="preserve">CAGR = 5.7% </w:t>
                      </w:r>
                      <w:r>
                        <w:rPr>
                          <w:rFonts w:ascii="Calibri" w:hAnsi="Calibri" w:cs="Calibri"/>
                          <w:color w:val="767171" w:themeColor="background2" w:themeShade="80"/>
                          <w:sz w:val="20"/>
                        </w:rPr>
                        <w:t>U.S. railroads</w:t>
                      </w:r>
                    </w:p>
                    <w:p w:rsidR="0019646B" w:rsidRDefault="0019646B" w:rsidP="0019646B">
                      <w:pPr>
                        <w:pStyle w:val="NormalWeb"/>
                        <w:spacing w:before="0" w:beforeAutospacing="0" w:after="0" w:afterAutospacing="0"/>
                        <w:ind w:right="-360" w:hanging="630"/>
                        <w:jc w:val="center"/>
                      </w:pPr>
                      <w:r w:rsidRPr="0019646B">
                        <w:rPr>
                          <w:rFonts w:ascii="Calibri" w:hAnsi="Calibri" w:cs="Calibri"/>
                          <w:color w:val="767171" w:themeColor="background2" w:themeShade="80"/>
                          <w:sz w:val="20"/>
                        </w:rPr>
                        <w:t xml:space="preserve"> demand for freight transportation</w:t>
                      </w:r>
                    </w:p>
                    <w:p w:rsidR="0019646B" w:rsidRDefault="0019646B"/>
                  </w:txbxContent>
                </v:textbox>
                <w10:wrap type="square" anchorx="page"/>
              </v:shape>
            </w:pict>
          </mc:Fallback>
        </mc:AlternateContent>
      </w:r>
      <w:r w:rsidR="00981247" w:rsidRPr="00CC7096">
        <w:rPr>
          <w:rFonts w:ascii="Times New Roman" w:hAnsi="Times New Roman" w:cs="Times New Roman"/>
          <w:sz w:val="20"/>
          <w:szCs w:val="20"/>
        </w:rPr>
        <w:t>The railroad industry is defined by strong concentration, high barriers to entry</w:t>
      </w:r>
      <w:r w:rsidR="00301FC9">
        <w:rPr>
          <w:rFonts w:ascii="Times New Roman" w:hAnsi="Times New Roman" w:cs="Times New Roman"/>
          <w:sz w:val="20"/>
          <w:szCs w:val="20"/>
        </w:rPr>
        <w:t>,</w:t>
      </w:r>
      <w:r w:rsidR="00981247" w:rsidRPr="00CC7096">
        <w:rPr>
          <w:rFonts w:ascii="Times New Roman" w:hAnsi="Times New Roman" w:cs="Times New Roman"/>
          <w:sz w:val="20"/>
          <w:szCs w:val="20"/>
        </w:rPr>
        <w:t xml:space="preserve"> and stability. The companies are divided into Class </w:t>
      </w:r>
      <w:r w:rsidRPr="00CC7096">
        <w:rPr>
          <w:rFonts w:ascii="Times New Roman" w:hAnsi="Times New Roman" w:cs="Times New Roman"/>
          <w:sz w:val="20"/>
          <w:szCs w:val="20"/>
        </w:rPr>
        <w:t>I, which</w:t>
      </w:r>
      <w:r w:rsidR="00981247" w:rsidRPr="00CC7096">
        <w:rPr>
          <w:rFonts w:ascii="Times New Roman" w:hAnsi="Times New Roman" w:cs="Times New Roman"/>
          <w:sz w:val="20"/>
          <w:szCs w:val="20"/>
        </w:rPr>
        <w:t xml:space="preserve"> handles the majority of U</w:t>
      </w:r>
      <w:r w:rsidR="00DD69BE">
        <w:rPr>
          <w:rFonts w:ascii="Times New Roman" w:hAnsi="Times New Roman" w:cs="Times New Roman"/>
          <w:sz w:val="20"/>
          <w:szCs w:val="20"/>
        </w:rPr>
        <w:t>.</w:t>
      </w:r>
      <w:r w:rsidR="00981247" w:rsidRPr="00CC7096">
        <w:rPr>
          <w:rFonts w:ascii="Times New Roman" w:hAnsi="Times New Roman" w:cs="Times New Roman"/>
          <w:sz w:val="20"/>
          <w:szCs w:val="20"/>
        </w:rPr>
        <w:t>S</w:t>
      </w:r>
      <w:r w:rsidR="00DD69BE">
        <w:rPr>
          <w:rFonts w:ascii="Times New Roman" w:hAnsi="Times New Roman" w:cs="Times New Roman"/>
          <w:sz w:val="20"/>
          <w:szCs w:val="20"/>
        </w:rPr>
        <w:t>.</w:t>
      </w:r>
      <w:r w:rsidR="00981247" w:rsidRPr="00CC7096">
        <w:rPr>
          <w:rFonts w:ascii="Times New Roman" w:hAnsi="Times New Roman" w:cs="Times New Roman"/>
          <w:sz w:val="20"/>
          <w:szCs w:val="20"/>
        </w:rPr>
        <w:t xml:space="preserve"> freight activity</w:t>
      </w:r>
      <w:r w:rsidR="00301FC9">
        <w:rPr>
          <w:rFonts w:ascii="Times New Roman" w:hAnsi="Times New Roman" w:cs="Times New Roman"/>
          <w:sz w:val="20"/>
          <w:szCs w:val="20"/>
        </w:rPr>
        <w:t xml:space="preserve"> and Class II, the smaller companies that handle local lines</w:t>
      </w:r>
      <w:r w:rsidR="00981247" w:rsidRPr="00CC7096">
        <w:rPr>
          <w:rFonts w:ascii="Times New Roman" w:hAnsi="Times New Roman" w:cs="Times New Roman"/>
          <w:sz w:val="20"/>
          <w:szCs w:val="20"/>
        </w:rPr>
        <w:t>. There are 7 Class I railroads in the United States</w:t>
      </w:r>
      <w:r w:rsidR="00301FC9">
        <w:rPr>
          <w:rFonts w:ascii="Times New Roman" w:hAnsi="Times New Roman" w:cs="Times New Roman"/>
          <w:sz w:val="20"/>
          <w:szCs w:val="20"/>
        </w:rPr>
        <w:t>:</w:t>
      </w:r>
      <w:r w:rsidR="00981247" w:rsidRPr="00CC7096">
        <w:rPr>
          <w:rFonts w:ascii="Times New Roman" w:hAnsi="Times New Roman" w:cs="Times New Roman"/>
          <w:sz w:val="20"/>
          <w:szCs w:val="20"/>
        </w:rPr>
        <w:t xml:space="preserve"> BNSF, Kansas City Southern, Union Pacific, Soo Line Railroad, Grand Trunk, CSX and Norfolk Southern. Of these, only Union Pacific and BNSF cover the western two-thirds of the United States past the Mississippi River. Railroads are primarily used for transporting materials used by the mining industry, automobile manufacturing, coal and natural gas</w:t>
      </w:r>
      <w:r w:rsidR="00301FC9">
        <w:rPr>
          <w:rFonts w:ascii="Times New Roman" w:hAnsi="Times New Roman" w:cs="Times New Roman"/>
          <w:sz w:val="20"/>
          <w:szCs w:val="20"/>
        </w:rPr>
        <w:t>,</w:t>
      </w:r>
      <w:r w:rsidR="00981247" w:rsidRPr="00CC7096">
        <w:rPr>
          <w:rFonts w:ascii="Times New Roman" w:hAnsi="Times New Roman" w:cs="Times New Roman"/>
          <w:sz w:val="20"/>
          <w:szCs w:val="20"/>
        </w:rPr>
        <w:t xml:space="preserve"> and petrochemical manufacturing. They manage both line-haul and short-line railroads. Rail transportation is privately funded, meaning capital investment</w:t>
      </w:r>
      <w:r w:rsidR="00301FC9">
        <w:rPr>
          <w:rFonts w:ascii="Times New Roman" w:hAnsi="Times New Roman" w:cs="Times New Roman"/>
          <w:sz w:val="20"/>
          <w:szCs w:val="20"/>
        </w:rPr>
        <w:t>s are</w:t>
      </w:r>
      <w:r w:rsidR="00981247" w:rsidRPr="00CC7096">
        <w:rPr>
          <w:rFonts w:ascii="Times New Roman" w:hAnsi="Times New Roman" w:cs="Times New Roman"/>
          <w:sz w:val="20"/>
          <w:szCs w:val="20"/>
        </w:rPr>
        <w:t xml:space="preserve"> not directly linked to U.S. government budget constraints. Since 1980, $525 billion of private funds ($0.40 per dollar generated through operations) have been</w:t>
      </w:r>
      <w:r w:rsidRPr="00CC7096">
        <w:rPr>
          <w:rFonts w:ascii="Times New Roman" w:hAnsi="Times New Roman" w:cs="Times New Roman"/>
          <w:sz w:val="20"/>
          <w:szCs w:val="20"/>
        </w:rPr>
        <w:t xml:space="preserve"> reinvested in the rail network.</w:t>
      </w:r>
    </w:p>
    <w:p w:rsidR="0019646B" w:rsidRPr="00CC7096" w:rsidRDefault="0019646B" w:rsidP="00FC1AC8">
      <w:pPr>
        <w:spacing w:afterLines="40" w:after="96" w:line="240" w:lineRule="auto"/>
        <w:ind w:left="-1080" w:right="630"/>
        <w:jc w:val="both"/>
        <w:rPr>
          <w:rFonts w:ascii="Times New Roman" w:hAnsi="Times New Roman" w:cs="Times New Roman"/>
          <w:sz w:val="20"/>
          <w:szCs w:val="20"/>
        </w:rPr>
      </w:pPr>
    </w:p>
    <w:p w:rsidR="0019646B" w:rsidRPr="00CC7096" w:rsidRDefault="0019646B" w:rsidP="00FC1AC8">
      <w:pPr>
        <w:spacing w:afterLines="40" w:after="96" w:line="240" w:lineRule="auto"/>
        <w:ind w:left="-1080" w:right="630"/>
        <w:jc w:val="both"/>
        <w:rPr>
          <w:rFonts w:ascii="Times New Roman" w:hAnsi="Times New Roman" w:cs="Times New Roman"/>
          <w:b/>
          <w:sz w:val="20"/>
          <w:szCs w:val="20"/>
        </w:rPr>
      </w:pPr>
      <w:r w:rsidRPr="00CC7096">
        <w:rPr>
          <w:rFonts w:ascii="Times New Roman" w:hAnsi="Times New Roman" w:cs="Times New Roman"/>
          <w:b/>
          <w:noProof/>
          <w:sz w:val="20"/>
          <w:szCs w:val="20"/>
        </w:rPr>
        <w:drawing>
          <wp:anchor distT="0" distB="0" distL="114300" distR="114300" simplePos="0" relativeHeight="251672576" behindDoc="1" locked="0" layoutInCell="1" allowOverlap="1">
            <wp:simplePos x="0" y="0"/>
            <wp:positionH relativeFrom="rightMargin">
              <wp:posOffset>-151765</wp:posOffset>
            </wp:positionH>
            <wp:positionV relativeFrom="paragraph">
              <wp:posOffset>50165</wp:posOffset>
            </wp:positionV>
            <wp:extent cx="2038350" cy="1114566"/>
            <wp:effectExtent l="0" t="0" r="0" b="0"/>
            <wp:wrapTight wrapText="bothSides">
              <wp:wrapPolygon edited="0">
                <wp:start x="1211" y="0"/>
                <wp:lineTo x="606" y="2215"/>
                <wp:lineTo x="202" y="6646"/>
                <wp:lineTo x="202" y="15877"/>
                <wp:lineTo x="606" y="18462"/>
                <wp:lineTo x="3432" y="20308"/>
                <wp:lineTo x="3836" y="21046"/>
                <wp:lineTo x="19581" y="21046"/>
                <wp:lineTo x="19783" y="20308"/>
                <wp:lineTo x="21196" y="18462"/>
                <wp:lineTo x="21398" y="1108"/>
                <wp:lineTo x="20187" y="738"/>
                <wp:lineTo x="2624" y="0"/>
                <wp:lineTo x="1211" y="0"/>
              </wp:wrapPolygon>
            </wp:wrapTight>
            <wp:docPr id="6" name="Picture 6" descr="https://lh6.googleusercontent.com/QKyJmd8v4dFaSEP1mWKngrGYpX8xhtvrNU3is0yNMsRl98eKtlDEZOtVjP9kc_85QRgCDnD8oKOHxqbQZoxiJK6A4tTwFp3CYCGAY1A4LaNmABu02k-rjdqlqcYxGhKrpi1T1Q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QKyJmd8v4dFaSEP1mWKngrGYpX8xhtvrNU3is0yNMsRl98eKtlDEZOtVjP9kc_85QRgCDnD8oKOHxqbQZoxiJK6A4tTwFp3CYCGAY1A4LaNmABu02k-rjdqlqcYxGhKrpi1T1QZ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8350" cy="11145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096">
        <w:rPr>
          <w:rFonts w:ascii="Times New Roman" w:hAnsi="Times New Roman" w:cs="Times New Roman"/>
          <w:b/>
          <w:sz w:val="20"/>
          <w:szCs w:val="20"/>
        </w:rPr>
        <w:t>COMPETITIVE ANALYSIS</w:t>
      </w:r>
    </w:p>
    <w:p w:rsidR="0019646B" w:rsidRPr="00CC7096" w:rsidRDefault="0019646B" w:rsidP="00301FC9">
      <w:pPr>
        <w:pStyle w:val="NoSpacing"/>
        <w:ind w:left="-1080" w:right="2970"/>
        <w:jc w:val="both"/>
        <w:rPr>
          <w:rFonts w:ascii="Times New Roman" w:hAnsi="Times New Roman" w:cs="Times New Roman"/>
          <w:sz w:val="20"/>
          <w:szCs w:val="20"/>
        </w:rPr>
      </w:pPr>
      <w:r w:rsidRPr="00CC7096">
        <w:rPr>
          <w:rFonts w:ascii="Times New Roman" w:hAnsi="Times New Roman" w:cs="Times New Roman"/>
          <w:sz w:val="20"/>
          <w:szCs w:val="20"/>
        </w:rPr>
        <w:t xml:space="preserve">BNSF (Burlington Northern Santa Fe) is </w:t>
      </w:r>
      <w:r w:rsidR="00301FC9">
        <w:rPr>
          <w:rFonts w:ascii="Times New Roman" w:hAnsi="Times New Roman" w:cs="Times New Roman"/>
          <w:sz w:val="20"/>
          <w:szCs w:val="20"/>
        </w:rPr>
        <w:t>Union Pacific’s</w:t>
      </w:r>
      <w:r w:rsidRPr="00CC7096">
        <w:rPr>
          <w:rFonts w:ascii="Times New Roman" w:hAnsi="Times New Roman" w:cs="Times New Roman"/>
          <w:sz w:val="20"/>
          <w:szCs w:val="20"/>
        </w:rPr>
        <w:t xml:space="preserve"> main </w:t>
      </w:r>
      <w:r w:rsidR="00DA6E57" w:rsidRPr="00CC7096">
        <w:rPr>
          <w:rFonts w:ascii="Times New Roman" w:hAnsi="Times New Roman" w:cs="Times New Roman"/>
          <w:sz w:val="20"/>
          <w:szCs w:val="20"/>
        </w:rPr>
        <w:t>competitor;</w:t>
      </w:r>
      <w:r w:rsidRPr="00CC7096">
        <w:rPr>
          <w:rFonts w:ascii="Times New Roman" w:hAnsi="Times New Roman" w:cs="Times New Roman"/>
          <w:sz w:val="20"/>
          <w:szCs w:val="20"/>
        </w:rPr>
        <w:t xml:space="preserve"> the companies have a duopoly on all transcontinental freight rail lines in the Western U</w:t>
      </w:r>
      <w:r w:rsidR="00DD69BE">
        <w:rPr>
          <w:rFonts w:ascii="Times New Roman" w:hAnsi="Times New Roman" w:cs="Times New Roman"/>
          <w:sz w:val="20"/>
          <w:szCs w:val="20"/>
        </w:rPr>
        <w:t>.</w:t>
      </w:r>
      <w:r w:rsidRPr="00CC7096">
        <w:rPr>
          <w:rFonts w:ascii="Times New Roman" w:hAnsi="Times New Roman" w:cs="Times New Roman"/>
          <w:sz w:val="20"/>
          <w:szCs w:val="20"/>
        </w:rPr>
        <w:t xml:space="preserve">S. BNSF is not publicly traded by itself because it is a wholly owned subsidiary of Berkshire Hathaway. </w:t>
      </w:r>
      <w:r w:rsidR="00930EB5" w:rsidRPr="00CC7096">
        <w:rPr>
          <w:rFonts w:ascii="Times New Roman" w:hAnsi="Times New Roman" w:cs="Times New Roman"/>
          <w:sz w:val="20"/>
          <w:szCs w:val="20"/>
        </w:rPr>
        <w:t xml:space="preserve">The company tends to do well in economic downturns. </w:t>
      </w:r>
      <w:r w:rsidRPr="00CC7096">
        <w:rPr>
          <w:rFonts w:ascii="Times New Roman" w:hAnsi="Times New Roman" w:cs="Times New Roman"/>
          <w:sz w:val="20"/>
          <w:szCs w:val="20"/>
        </w:rPr>
        <w:t>UNP competes with trucks who have an advantage in transit times, although railroads have an advantage in fuel efficiency and cost.</w:t>
      </w:r>
      <w:r w:rsidR="00301FC9">
        <w:rPr>
          <w:rFonts w:ascii="Times New Roman" w:hAnsi="Times New Roman" w:cs="Times New Roman"/>
          <w:sz w:val="20"/>
          <w:szCs w:val="20"/>
        </w:rPr>
        <w:t xml:space="preserve"> </w:t>
      </w:r>
      <w:r w:rsidRPr="00CC7096">
        <w:rPr>
          <w:rFonts w:ascii="Times New Roman" w:hAnsi="Times New Roman" w:cs="Times New Roman"/>
          <w:sz w:val="20"/>
          <w:szCs w:val="20"/>
        </w:rPr>
        <w:t>UNP owns 80% of the refrigerated boxcar fleet in North America</w:t>
      </w:r>
      <w:r w:rsidR="00930EB5" w:rsidRPr="00CC7096">
        <w:rPr>
          <w:rFonts w:ascii="Times New Roman" w:hAnsi="Times New Roman" w:cs="Times New Roman"/>
          <w:sz w:val="20"/>
          <w:szCs w:val="20"/>
        </w:rPr>
        <w:t>,</w:t>
      </w:r>
      <w:r w:rsidRPr="00CC7096">
        <w:rPr>
          <w:rFonts w:ascii="Times New Roman" w:hAnsi="Times New Roman" w:cs="Times New Roman"/>
          <w:sz w:val="20"/>
          <w:szCs w:val="20"/>
        </w:rPr>
        <w:t xml:space="preserve"> which gives them a comparative advantage transporting perishable agricultural goods.</w:t>
      </w:r>
    </w:p>
    <w:p w:rsidR="0019646B" w:rsidRPr="00CC7096" w:rsidRDefault="0019646B" w:rsidP="00D35FB0">
      <w:pPr>
        <w:pStyle w:val="NoSpacing"/>
        <w:ind w:left="-1080" w:right="2970"/>
        <w:jc w:val="both"/>
        <w:rPr>
          <w:rFonts w:ascii="Times New Roman" w:hAnsi="Times New Roman" w:cs="Times New Roman"/>
          <w:sz w:val="20"/>
          <w:szCs w:val="20"/>
        </w:rPr>
      </w:pPr>
      <w:r w:rsidRPr="00CC7096">
        <w:rPr>
          <w:rFonts w:ascii="Times New Roman" w:hAnsi="Times New Roman" w:cs="Times New Roman"/>
          <w:noProof/>
          <w:sz w:val="20"/>
          <w:szCs w:val="20"/>
        </w:rPr>
        <mc:AlternateContent>
          <mc:Choice Requires="wps">
            <w:drawing>
              <wp:anchor distT="45720" distB="45720" distL="114300" distR="114300" simplePos="0" relativeHeight="251674624" behindDoc="0" locked="0" layoutInCell="1" allowOverlap="1" wp14:anchorId="713612CC" wp14:editId="427C1A10">
                <wp:simplePos x="0" y="0"/>
                <wp:positionH relativeFrom="rightMargin">
                  <wp:posOffset>-85725</wp:posOffset>
                </wp:positionH>
                <wp:positionV relativeFrom="paragraph">
                  <wp:posOffset>7620</wp:posOffset>
                </wp:positionV>
                <wp:extent cx="1990725" cy="62865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628650"/>
                        </a:xfrm>
                        <a:prstGeom prst="rect">
                          <a:avLst/>
                        </a:prstGeom>
                        <a:solidFill>
                          <a:srgbClr val="FFFFFF"/>
                        </a:solidFill>
                        <a:ln w="9525">
                          <a:noFill/>
                          <a:miter lim="800000"/>
                          <a:headEnd/>
                          <a:tailEnd/>
                        </a:ln>
                      </wps:spPr>
                      <wps:txbx>
                        <w:txbxContent>
                          <w:p w:rsidR="0019646B" w:rsidRDefault="0019646B" w:rsidP="0019646B">
                            <w:pPr>
                              <w:jc w:val="center"/>
                            </w:pPr>
                            <w:r w:rsidRPr="0019646B">
                              <w:rPr>
                                <w:rFonts w:ascii="Calibri" w:eastAsia="Times New Roman" w:hAnsi="Calibri" w:cs="Calibri"/>
                                <w:color w:val="767171" w:themeColor="background2" w:themeShade="80"/>
                                <w:sz w:val="20"/>
                                <w:szCs w:val="24"/>
                              </w:rPr>
                              <w:t>U.S. railroads' projected demand for transportation from 2015 to 2045 (in billion 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612CC" id="_x0000_s1029" type="#_x0000_t202" style="position:absolute;left:0;text-align:left;margin-left:-6.75pt;margin-top:.6pt;width:156.75pt;height:49.5pt;z-index:251674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" stroked="f">
                <v:textbox>
                  <w:txbxContent>
                    <w:p w:rsidR="0019646B" w:rsidRDefault="0019646B" w:rsidP="0019646B">
                      <w:pPr>
                        <w:jc w:val="center"/>
                      </w:pPr>
                      <w:r w:rsidRPr="0019646B">
                        <w:rPr>
                          <w:rFonts w:ascii="Calibri" w:eastAsia="Times New Roman" w:hAnsi="Calibri" w:cs="Calibri"/>
                          <w:color w:val="767171" w:themeColor="background2" w:themeShade="80"/>
                          <w:sz w:val="20"/>
                          <w:szCs w:val="24"/>
                        </w:rPr>
                        <w:t>U.S. railroads' projected demand for transportation from 2015 to 2045 (in billion tons)</w:t>
                      </w:r>
                    </w:p>
                  </w:txbxContent>
                </v:textbox>
                <w10:wrap type="square" anchorx="margin"/>
              </v:shape>
            </w:pict>
          </mc:Fallback>
        </mc:AlternateContent>
      </w:r>
    </w:p>
    <w:p w:rsidR="0019646B" w:rsidRDefault="0019646B" w:rsidP="00D35FB0">
      <w:pPr>
        <w:pStyle w:val="NoSpacing"/>
        <w:ind w:left="-1080" w:right="2970"/>
        <w:jc w:val="both"/>
        <w:rPr>
          <w:rFonts w:ascii="Times New Roman" w:hAnsi="Times New Roman" w:cs="Times New Roman"/>
          <w:sz w:val="20"/>
          <w:szCs w:val="20"/>
        </w:rPr>
      </w:pPr>
      <w:r w:rsidRPr="00CC7096">
        <w:rPr>
          <w:rFonts w:ascii="Times New Roman" w:hAnsi="Times New Roman" w:cs="Times New Roman"/>
          <w:sz w:val="20"/>
          <w:szCs w:val="20"/>
        </w:rPr>
        <w:t xml:space="preserve">Union Pacific moves more products across the border than all other competitors combined. </w:t>
      </w:r>
      <w:r w:rsidR="00301FC9">
        <w:rPr>
          <w:rFonts w:ascii="Times New Roman" w:hAnsi="Times New Roman" w:cs="Times New Roman"/>
          <w:sz w:val="20"/>
          <w:szCs w:val="20"/>
        </w:rPr>
        <w:t>Their</w:t>
      </w:r>
      <w:r w:rsidRPr="00CC7096">
        <w:rPr>
          <w:rFonts w:ascii="Times New Roman" w:hAnsi="Times New Roman" w:cs="Times New Roman"/>
          <w:sz w:val="20"/>
          <w:szCs w:val="20"/>
        </w:rPr>
        <w:t xml:space="preserve"> unique franchise has the industry’s best access to Mexico as the Company is the only railroad that serves all six major rail gateways between the U.S. and Mexico. Cross-border traffic with Mexico comprised approximately 11 percent of UP’s total 2017 volume. </w:t>
      </w:r>
    </w:p>
    <w:p w:rsidR="00301FC9" w:rsidRDefault="00301FC9" w:rsidP="00D35FB0">
      <w:pPr>
        <w:pStyle w:val="NoSpacing"/>
        <w:ind w:left="-1080" w:right="2970"/>
        <w:jc w:val="both"/>
        <w:rPr>
          <w:rFonts w:ascii="Times New Roman" w:hAnsi="Times New Roman" w:cs="Times New Roman"/>
          <w:sz w:val="20"/>
          <w:szCs w:val="20"/>
        </w:rPr>
      </w:pPr>
    </w:p>
    <w:p w:rsidR="00301FC9" w:rsidRDefault="00301FC9" w:rsidP="00D35FB0">
      <w:pPr>
        <w:pStyle w:val="NoSpacing"/>
        <w:ind w:left="-1080" w:right="2970"/>
        <w:jc w:val="both"/>
        <w:rPr>
          <w:rFonts w:ascii="Times New Roman" w:hAnsi="Times New Roman" w:cs="Times New Roman"/>
          <w:sz w:val="20"/>
          <w:szCs w:val="20"/>
        </w:rPr>
      </w:pPr>
    </w:p>
    <w:p w:rsidR="00301FC9" w:rsidRPr="00CC7096" w:rsidRDefault="00301FC9" w:rsidP="00D35FB0">
      <w:pPr>
        <w:pStyle w:val="NoSpacing"/>
        <w:ind w:left="-1080" w:right="2970"/>
        <w:jc w:val="both"/>
        <w:rPr>
          <w:rFonts w:ascii="Times New Roman" w:hAnsi="Times New Roman" w:cs="Times New Roman"/>
          <w:sz w:val="20"/>
          <w:szCs w:val="20"/>
        </w:rPr>
      </w:pPr>
    </w:p>
    <w:p w:rsidR="00FC1AC8" w:rsidRPr="00CC7096" w:rsidRDefault="00FC1AC8" w:rsidP="00FC1AC8">
      <w:pPr>
        <w:pStyle w:val="NoSpacing"/>
        <w:ind w:left="-1080" w:right="630"/>
        <w:jc w:val="both"/>
        <w:rPr>
          <w:rFonts w:ascii="Times New Roman" w:hAnsi="Times New Roman" w:cs="Times New Roman"/>
          <w:sz w:val="20"/>
          <w:szCs w:val="20"/>
        </w:rPr>
      </w:pPr>
    </w:p>
    <w:p w:rsidR="00FC1AC8" w:rsidRPr="00CC7096" w:rsidRDefault="00FC1AC8" w:rsidP="00FC1AC8">
      <w:pPr>
        <w:pStyle w:val="NoSpacing"/>
        <w:ind w:left="-1080" w:right="630"/>
        <w:jc w:val="both"/>
        <w:rPr>
          <w:rFonts w:ascii="Times New Roman" w:hAnsi="Times New Roman" w:cs="Times New Roman"/>
          <w:b/>
          <w:sz w:val="20"/>
          <w:szCs w:val="20"/>
        </w:rPr>
      </w:pPr>
      <w:r w:rsidRPr="00CC7096">
        <w:rPr>
          <w:rFonts w:ascii="Times New Roman" w:hAnsi="Times New Roman" w:cs="Times New Roman"/>
          <w:b/>
          <w:sz w:val="20"/>
          <w:szCs w:val="20"/>
        </w:rPr>
        <w:lastRenderedPageBreak/>
        <w:t>SALES ANALYSIS</w:t>
      </w:r>
    </w:p>
    <w:p w:rsidR="00FC1AC8" w:rsidRPr="00CC7096" w:rsidRDefault="00FC1AC8" w:rsidP="00FC1AC8">
      <w:pPr>
        <w:pStyle w:val="NoSpacing"/>
        <w:ind w:left="-1080" w:right="630"/>
        <w:jc w:val="both"/>
        <w:rPr>
          <w:rFonts w:ascii="Times New Roman" w:hAnsi="Times New Roman" w:cs="Times New Roman"/>
          <w:b/>
          <w:sz w:val="20"/>
          <w:szCs w:val="20"/>
        </w:rPr>
      </w:pPr>
    </w:p>
    <w:p w:rsidR="001312F0" w:rsidRPr="00CC7096" w:rsidRDefault="00211523" w:rsidP="00D35FB0">
      <w:pPr>
        <w:pStyle w:val="NoSpacing"/>
        <w:ind w:left="-1080" w:right="3060"/>
        <w:jc w:val="both"/>
        <w:rPr>
          <w:rFonts w:ascii="Times New Roman" w:hAnsi="Times New Roman" w:cs="Times New Roman"/>
          <w:sz w:val="20"/>
          <w:szCs w:val="20"/>
        </w:rPr>
      </w:pPr>
      <w:r w:rsidRPr="00CC7096">
        <w:rPr>
          <w:rFonts w:ascii="Times New Roman" w:hAnsi="Times New Roman" w:cs="Times New Roman"/>
          <w:noProof/>
          <w:sz w:val="20"/>
          <w:szCs w:val="20"/>
        </w:rPr>
        <w:drawing>
          <wp:anchor distT="0" distB="0" distL="114300" distR="114300" simplePos="0" relativeHeight="251675648" behindDoc="1" locked="0" layoutInCell="1" allowOverlap="1">
            <wp:simplePos x="0" y="0"/>
            <wp:positionH relativeFrom="page">
              <wp:posOffset>5953125</wp:posOffset>
            </wp:positionH>
            <wp:positionV relativeFrom="paragraph">
              <wp:posOffset>8890</wp:posOffset>
            </wp:positionV>
            <wp:extent cx="1744889" cy="1594194"/>
            <wp:effectExtent l="0" t="0" r="0" b="0"/>
            <wp:wrapTight wrapText="bothSides">
              <wp:wrapPolygon edited="0">
                <wp:start x="0" y="0"/>
                <wp:lineTo x="0" y="344"/>
                <wp:lineTo x="4875" y="2754"/>
                <wp:lineTo x="3460" y="4303"/>
                <wp:lineTo x="3145" y="4819"/>
                <wp:lineTo x="3145" y="5508"/>
                <wp:lineTo x="1415" y="5852"/>
                <wp:lineTo x="1258" y="8089"/>
                <wp:lineTo x="1887" y="8261"/>
                <wp:lineTo x="1887" y="17211"/>
                <wp:lineTo x="5347" y="19276"/>
                <wp:lineTo x="6448" y="19276"/>
                <wp:lineTo x="0" y="21170"/>
                <wp:lineTo x="0" y="21342"/>
                <wp:lineTo x="21388" y="21342"/>
                <wp:lineTo x="21388" y="21170"/>
                <wp:lineTo x="14468" y="19276"/>
                <wp:lineTo x="16198" y="16523"/>
                <wp:lineTo x="16827" y="14629"/>
                <wp:lineTo x="16670" y="8261"/>
                <wp:lineTo x="17771" y="3786"/>
                <wp:lineTo x="16984" y="3270"/>
                <wp:lineTo x="12581" y="2754"/>
                <wp:lineTo x="21388" y="344"/>
                <wp:lineTo x="21388" y="0"/>
                <wp:lineTo x="0" y="0"/>
              </wp:wrapPolygon>
            </wp:wrapTight>
            <wp:docPr id="8" name="Picture 8" descr="https://lh3.googleusercontent.com/WWJmYwnE_Zm3rqsD2Zlg7wTzi4gB5SoO0qfinSgB8ZVWcHW5NHO60CWLdUoUs3zFTuTFmEunnmewhrPuanPEOysxxK-sA6t6XCf1eztviuuZfAKU0zJZgpqIJZP7yqT1AY_DI4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WWJmYwnE_Zm3rqsD2Zlg7wTzi4gB5SoO0qfinSgB8ZVWcHW5NHO60CWLdUoUs3zFTuTFmEunnmewhrPuanPEOysxxK-sA6t6XCf1eztviuuZfAKU0zJZgpqIJZP7yqT1AY_DI4xo"/>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4889" cy="1594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AC8" w:rsidRPr="00CC7096">
        <w:rPr>
          <w:rFonts w:ascii="Times New Roman" w:hAnsi="Times New Roman" w:cs="Times New Roman"/>
          <w:sz w:val="20"/>
          <w:szCs w:val="20"/>
        </w:rPr>
        <w:t>As of the fourth quarter of 2018, the company reported total sales of $5.76 billion reflecting a growth of 5.6% compared to the $5.4 billion reported at the same time in the previous year and is</w:t>
      </w:r>
      <w:r w:rsidR="00301FC9">
        <w:rPr>
          <w:rFonts w:ascii="Times New Roman" w:hAnsi="Times New Roman" w:cs="Times New Roman"/>
          <w:sz w:val="20"/>
          <w:szCs w:val="20"/>
        </w:rPr>
        <w:t xml:space="preserve"> a</w:t>
      </w:r>
      <w:r w:rsidR="00FC1AC8" w:rsidRPr="00CC7096">
        <w:rPr>
          <w:rFonts w:ascii="Times New Roman" w:hAnsi="Times New Roman" w:cs="Times New Roman"/>
          <w:sz w:val="20"/>
          <w:szCs w:val="20"/>
        </w:rPr>
        <w:t xml:space="preserve"> trend that has been reflected over the past 8 quarters of the company’s filings. </w:t>
      </w:r>
      <w:r w:rsidR="000664E8" w:rsidRPr="00CC7096">
        <w:rPr>
          <w:rFonts w:ascii="Times New Roman" w:hAnsi="Times New Roman" w:cs="Times New Roman"/>
          <w:sz w:val="20"/>
          <w:szCs w:val="20"/>
        </w:rPr>
        <w:t>For the year ended December 2018, the company reported total sales of $22.3 billion an increase of 7.5% (largest increase in its peer group) from its total reported sales of $21.24 billio</w:t>
      </w:r>
      <w:r w:rsidR="00262CED" w:rsidRPr="00CC7096">
        <w:rPr>
          <w:rFonts w:ascii="Times New Roman" w:hAnsi="Times New Roman" w:cs="Times New Roman"/>
          <w:sz w:val="20"/>
          <w:szCs w:val="20"/>
        </w:rPr>
        <w:t>n</w:t>
      </w:r>
      <w:r w:rsidR="000664E8" w:rsidRPr="00CC7096">
        <w:rPr>
          <w:rFonts w:ascii="Times New Roman" w:hAnsi="Times New Roman" w:cs="Times New Roman"/>
          <w:sz w:val="20"/>
          <w:szCs w:val="20"/>
        </w:rPr>
        <w:t xml:space="preserve"> in 2018. In fact, these figures are fairly close to its record number of $21.96 billion reported in 2013. Given its current employment of 41, 967 emp</w:t>
      </w:r>
      <w:r w:rsidR="00262CED" w:rsidRPr="00CC7096">
        <w:rPr>
          <w:rFonts w:ascii="Times New Roman" w:hAnsi="Times New Roman" w:cs="Times New Roman"/>
          <w:sz w:val="20"/>
          <w:szCs w:val="20"/>
        </w:rPr>
        <w:t>lo</w:t>
      </w:r>
      <w:r w:rsidR="000664E8" w:rsidRPr="00CC7096">
        <w:rPr>
          <w:rFonts w:ascii="Times New Roman" w:hAnsi="Times New Roman" w:cs="Times New Roman"/>
          <w:sz w:val="20"/>
          <w:szCs w:val="20"/>
        </w:rPr>
        <w:t xml:space="preserve">yees, </w:t>
      </w:r>
      <w:r w:rsidR="00912A18" w:rsidRPr="00CC7096">
        <w:rPr>
          <w:rFonts w:ascii="Times New Roman" w:hAnsi="Times New Roman" w:cs="Times New Roman"/>
          <w:sz w:val="20"/>
          <w:szCs w:val="20"/>
        </w:rPr>
        <w:t>and the</w:t>
      </w:r>
      <w:r w:rsidR="000664E8" w:rsidRPr="00CC7096">
        <w:rPr>
          <w:rFonts w:ascii="Times New Roman" w:hAnsi="Times New Roman" w:cs="Times New Roman"/>
          <w:sz w:val="20"/>
          <w:szCs w:val="20"/>
        </w:rPr>
        <w:t xml:space="preserve"> company reports about $544,047 of sales dollars per employee. </w:t>
      </w:r>
    </w:p>
    <w:p w:rsidR="000664E8" w:rsidRPr="00CC7096" w:rsidRDefault="000664E8" w:rsidP="00D35FB0">
      <w:pPr>
        <w:pStyle w:val="NoSpacing"/>
        <w:ind w:left="-1080" w:right="2700"/>
        <w:jc w:val="both"/>
        <w:rPr>
          <w:rFonts w:ascii="Times New Roman" w:hAnsi="Times New Roman" w:cs="Times New Roman"/>
          <w:sz w:val="20"/>
          <w:szCs w:val="20"/>
        </w:rPr>
      </w:pPr>
    </w:p>
    <w:p w:rsidR="000664E8" w:rsidRPr="00CC7096" w:rsidRDefault="000664E8" w:rsidP="00FC1AC8">
      <w:pPr>
        <w:pStyle w:val="NoSpacing"/>
        <w:ind w:left="-1080" w:right="630"/>
        <w:jc w:val="both"/>
        <w:rPr>
          <w:rFonts w:ascii="Times New Roman" w:hAnsi="Times New Roman" w:cs="Times New Roman"/>
          <w:b/>
          <w:sz w:val="20"/>
          <w:szCs w:val="20"/>
        </w:rPr>
      </w:pPr>
      <w:r w:rsidRPr="00CC7096">
        <w:rPr>
          <w:rFonts w:ascii="Times New Roman" w:hAnsi="Times New Roman" w:cs="Times New Roman"/>
          <w:b/>
          <w:sz w:val="20"/>
          <w:szCs w:val="20"/>
        </w:rPr>
        <w:t>RECENT STOCK PERFORMANCE</w:t>
      </w:r>
    </w:p>
    <w:p w:rsidR="000664E8" w:rsidRPr="00CC7096" w:rsidRDefault="000664E8" w:rsidP="00FC1AC8">
      <w:pPr>
        <w:pStyle w:val="NoSpacing"/>
        <w:ind w:left="-1080" w:right="630"/>
        <w:jc w:val="both"/>
        <w:rPr>
          <w:rFonts w:ascii="Times New Roman" w:hAnsi="Times New Roman" w:cs="Times New Roman"/>
          <w:sz w:val="20"/>
          <w:szCs w:val="20"/>
        </w:rPr>
      </w:pPr>
    </w:p>
    <w:p w:rsidR="000664E8" w:rsidRPr="00CC7096" w:rsidRDefault="00211523" w:rsidP="00D35FB0">
      <w:pPr>
        <w:pStyle w:val="NoSpacing"/>
        <w:ind w:left="-1080" w:right="3060"/>
        <w:jc w:val="both"/>
        <w:rPr>
          <w:rFonts w:ascii="Times New Roman" w:hAnsi="Times New Roman" w:cs="Times New Roman"/>
          <w:sz w:val="20"/>
          <w:szCs w:val="20"/>
        </w:rPr>
      </w:pPr>
      <w:r w:rsidRPr="00CC7096">
        <w:rPr>
          <w:rFonts w:ascii="Times New Roman" w:hAnsi="Times New Roman" w:cs="Times New Roman"/>
          <w:noProof/>
          <w:sz w:val="20"/>
          <w:szCs w:val="20"/>
        </w:rPr>
        <mc:AlternateContent>
          <mc:Choice Requires="wps">
            <w:drawing>
              <wp:anchor distT="45720" distB="45720" distL="114300" distR="114300" simplePos="0" relativeHeight="251680768" behindDoc="0" locked="0" layoutInCell="1" allowOverlap="1" wp14:anchorId="0FD74285" wp14:editId="501F932D">
                <wp:simplePos x="0" y="0"/>
                <wp:positionH relativeFrom="page">
                  <wp:align>right</wp:align>
                </wp:positionH>
                <wp:positionV relativeFrom="paragraph">
                  <wp:posOffset>8255</wp:posOffset>
                </wp:positionV>
                <wp:extent cx="1990725" cy="371475"/>
                <wp:effectExtent l="0" t="0" r="9525"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71475"/>
                        </a:xfrm>
                        <a:prstGeom prst="rect">
                          <a:avLst/>
                        </a:prstGeom>
                        <a:solidFill>
                          <a:srgbClr val="FFFFFF"/>
                        </a:solidFill>
                        <a:ln w="9525">
                          <a:noFill/>
                          <a:miter lim="800000"/>
                          <a:headEnd/>
                          <a:tailEnd/>
                        </a:ln>
                      </wps:spPr>
                      <wps:txbx>
                        <w:txbxContent>
                          <w:p w:rsidR="001312F0" w:rsidRPr="0019646B" w:rsidRDefault="001312F0" w:rsidP="001312F0">
                            <w:pPr>
                              <w:jc w:val="center"/>
                              <w:rPr>
                                <w:color w:val="767171" w:themeColor="background2" w:themeShade="80"/>
                                <w:sz w:val="20"/>
                              </w:rPr>
                            </w:pPr>
                            <w:r w:rsidRPr="0019646B">
                              <w:rPr>
                                <w:rFonts w:ascii="Calibri" w:hAnsi="Calibri" w:cs="Calibri"/>
                                <w:color w:val="767171" w:themeColor="background2" w:themeShade="80"/>
                                <w:sz w:val="20"/>
                              </w:rPr>
                              <w:t>U</w:t>
                            </w:r>
                            <w:r w:rsidR="00DD69BE">
                              <w:rPr>
                                <w:rFonts w:ascii="Calibri" w:hAnsi="Calibri" w:cs="Calibri"/>
                                <w:color w:val="767171" w:themeColor="background2" w:themeShade="80"/>
                                <w:sz w:val="20"/>
                              </w:rPr>
                              <w:t>.</w:t>
                            </w:r>
                            <w:r w:rsidRPr="0019646B">
                              <w:rPr>
                                <w:rFonts w:ascii="Calibri" w:hAnsi="Calibri" w:cs="Calibri"/>
                                <w:color w:val="767171" w:themeColor="background2" w:themeShade="80"/>
                                <w:sz w:val="20"/>
                              </w:rPr>
                              <w:t>S</w:t>
                            </w:r>
                            <w:r w:rsidR="00DD69BE">
                              <w:rPr>
                                <w:rFonts w:ascii="Calibri" w:hAnsi="Calibri" w:cs="Calibri"/>
                                <w:color w:val="767171" w:themeColor="background2" w:themeShade="80"/>
                                <w:sz w:val="20"/>
                              </w:rPr>
                              <w:t>.</w:t>
                            </w:r>
                            <w:r w:rsidRPr="0019646B">
                              <w:rPr>
                                <w:rFonts w:ascii="Calibri" w:hAnsi="Calibri" w:cs="Calibri"/>
                                <w:color w:val="767171" w:themeColor="background2" w:themeShade="80"/>
                                <w:sz w:val="20"/>
                              </w:rPr>
                              <w:t xml:space="preserve"> Market Share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74285" id="_x0000_s1030" type="#_x0000_t202" style="position:absolute;left:0;text-align:left;margin-left:105.55pt;margin-top:.65pt;width:156.75pt;height:29.25pt;z-index:2516807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" stroked="f">
                <v:textbox>
                  <w:txbxContent>
                    <w:p w:rsidR="001312F0" w:rsidRPr="0019646B" w:rsidRDefault="001312F0" w:rsidP="001312F0">
                      <w:pPr>
                        <w:jc w:val="center"/>
                        <w:rPr>
                          <w:color w:val="767171" w:themeColor="background2" w:themeShade="80"/>
                          <w:sz w:val="20"/>
                        </w:rPr>
                      </w:pPr>
                      <w:r w:rsidRPr="0019646B">
                        <w:rPr>
                          <w:rFonts w:ascii="Calibri" w:hAnsi="Calibri" w:cs="Calibri"/>
                          <w:color w:val="767171" w:themeColor="background2" w:themeShade="80"/>
                          <w:sz w:val="20"/>
                        </w:rPr>
                        <w:t>U</w:t>
                      </w:r>
                      <w:r w:rsidR="00DD69BE">
                        <w:rPr>
                          <w:rFonts w:ascii="Calibri" w:hAnsi="Calibri" w:cs="Calibri"/>
                          <w:color w:val="767171" w:themeColor="background2" w:themeShade="80"/>
                          <w:sz w:val="20"/>
                        </w:rPr>
                        <w:t>.</w:t>
                      </w:r>
                      <w:r w:rsidRPr="0019646B">
                        <w:rPr>
                          <w:rFonts w:ascii="Calibri" w:hAnsi="Calibri" w:cs="Calibri"/>
                          <w:color w:val="767171" w:themeColor="background2" w:themeShade="80"/>
                          <w:sz w:val="20"/>
                        </w:rPr>
                        <w:t>S</w:t>
                      </w:r>
                      <w:r w:rsidR="00DD69BE">
                        <w:rPr>
                          <w:rFonts w:ascii="Calibri" w:hAnsi="Calibri" w:cs="Calibri"/>
                          <w:color w:val="767171" w:themeColor="background2" w:themeShade="80"/>
                          <w:sz w:val="20"/>
                        </w:rPr>
                        <w:t>.</w:t>
                      </w:r>
                      <w:r w:rsidRPr="0019646B">
                        <w:rPr>
                          <w:rFonts w:ascii="Calibri" w:hAnsi="Calibri" w:cs="Calibri"/>
                          <w:color w:val="767171" w:themeColor="background2" w:themeShade="80"/>
                          <w:sz w:val="20"/>
                        </w:rPr>
                        <w:t xml:space="preserve"> Market Share</w:t>
                      </w:r>
                    </w:p>
                  </w:txbxContent>
                </v:textbox>
                <w10:wrap type="square" anchorx="page"/>
              </v:shape>
            </w:pict>
          </mc:Fallback>
        </mc:AlternateContent>
      </w:r>
      <w:r w:rsidRPr="00CC7096">
        <w:rPr>
          <w:noProof/>
        </w:rPr>
        <w:drawing>
          <wp:anchor distT="0" distB="0" distL="114300" distR="114300" simplePos="0" relativeHeight="251694080" behindDoc="1" locked="0" layoutInCell="1" allowOverlap="1">
            <wp:simplePos x="0" y="0"/>
            <wp:positionH relativeFrom="margin">
              <wp:posOffset>5004435</wp:posOffset>
            </wp:positionH>
            <wp:positionV relativeFrom="paragraph">
              <wp:posOffset>1202690</wp:posOffset>
            </wp:positionV>
            <wp:extent cx="1731010" cy="1487170"/>
            <wp:effectExtent l="0" t="0" r="0" b="0"/>
            <wp:wrapTight wrapText="bothSides">
              <wp:wrapPolygon edited="0">
                <wp:start x="4279" y="277"/>
                <wp:lineTo x="4279" y="1660"/>
                <wp:lineTo x="9508" y="5257"/>
                <wp:lineTo x="951" y="5534"/>
                <wp:lineTo x="0" y="5810"/>
                <wp:lineTo x="0" y="12451"/>
                <wp:lineTo x="4992" y="14111"/>
                <wp:lineTo x="951" y="14388"/>
                <wp:lineTo x="0" y="14664"/>
                <wp:lineTo x="238" y="19091"/>
                <wp:lineTo x="12836" y="19645"/>
                <wp:lineTo x="15927" y="19645"/>
                <wp:lineTo x="19492" y="18815"/>
                <wp:lineTo x="19255" y="18538"/>
                <wp:lineTo x="20681" y="15771"/>
                <wp:lineTo x="20681" y="14388"/>
                <wp:lineTo x="18541" y="14111"/>
                <wp:lineTo x="20443" y="12451"/>
                <wp:lineTo x="19730" y="11621"/>
                <wp:lineTo x="13787" y="9684"/>
                <wp:lineTo x="14025" y="6364"/>
                <wp:lineTo x="13312" y="5257"/>
                <wp:lineTo x="10935" y="5257"/>
                <wp:lineTo x="17115" y="1107"/>
                <wp:lineTo x="17115" y="277"/>
                <wp:lineTo x="4279" y="27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31010" cy="1487170"/>
                    </a:xfrm>
                    <a:prstGeom prst="rect">
                      <a:avLst/>
                    </a:prstGeom>
                  </pic:spPr>
                </pic:pic>
              </a:graphicData>
            </a:graphic>
            <wp14:sizeRelH relativeFrom="page">
              <wp14:pctWidth>0</wp14:pctWidth>
            </wp14:sizeRelH>
            <wp14:sizeRelV relativeFrom="page">
              <wp14:pctHeight>0</wp14:pctHeight>
            </wp14:sizeRelV>
          </wp:anchor>
        </w:drawing>
      </w:r>
      <w:r w:rsidR="000664E8" w:rsidRPr="00CC7096">
        <w:rPr>
          <w:rFonts w:ascii="Times New Roman" w:hAnsi="Times New Roman" w:cs="Times New Roman"/>
          <w:sz w:val="20"/>
          <w:szCs w:val="20"/>
        </w:rPr>
        <w:t>The company has continuously appreciated over</w:t>
      </w:r>
      <w:r w:rsidR="00262CED" w:rsidRPr="00CC7096">
        <w:rPr>
          <w:rFonts w:ascii="Times New Roman" w:hAnsi="Times New Roman" w:cs="Times New Roman"/>
          <w:sz w:val="20"/>
          <w:szCs w:val="20"/>
        </w:rPr>
        <w:t xml:space="preserve"> the last three years (at the en</w:t>
      </w:r>
      <w:r w:rsidR="000664E8" w:rsidRPr="00CC7096">
        <w:rPr>
          <w:rFonts w:ascii="Times New Roman" w:hAnsi="Times New Roman" w:cs="Times New Roman"/>
          <w:sz w:val="20"/>
          <w:szCs w:val="20"/>
        </w:rPr>
        <w:t xml:space="preserve">d of 2015 it was at $78.20). More recently, the stock was up 29.5% to $168.72 in the 52 weeks ending 4/5/2019.  And in the past 13 weeks, </w:t>
      </w:r>
      <w:r w:rsidR="00AF6092" w:rsidRPr="00CC7096">
        <w:rPr>
          <w:rFonts w:ascii="Times New Roman" w:hAnsi="Times New Roman" w:cs="Times New Roman"/>
          <w:sz w:val="20"/>
          <w:szCs w:val="20"/>
        </w:rPr>
        <w:t xml:space="preserve">it has appreciated by 22.4%. The company currently has a Price/Earnings ratio of 21.33 according to its $7.91 per share earnings as of 12/31/2018. This represents an increase of 30.7% in year over year growth. Interestingly, the 21.3 P/E ratio of the company is the highest of its peer group which currently trade anywhere between 11.3 to 20.2 times earnings. In using a sales multiple, the company currently trades at 5.34 times sales, surpassing the peer group range that extends between </w:t>
      </w:r>
      <w:r w:rsidR="00301FC9" w:rsidRPr="00CC7096">
        <w:rPr>
          <w:rFonts w:ascii="Times New Roman" w:hAnsi="Times New Roman" w:cs="Times New Roman"/>
          <w:sz w:val="20"/>
          <w:szCs w:val="20"/>
        </w:rPr>
        <w:t>2.68- and 4.97-times</w:t>
      </w:r>
      <w:r w:rsidR="00AF6092" w:rsidRPr="00CC7096">
        <w:rPr>
          <w:rFonts w:ascii="Times New Roman" w:hAnsi="Times New Roman" w:cs="Times New Roman"/>
          <w:sz w:val="20"/>
          <w:szCs w:val="20"/>
        </w:rPr>
        <w:t xml:space="preserve"> sales. Furthermore, in using a price to book ratio, the stock trades at 5.99 times book value that also higher than the peer group range of 2.68 to 4.97 times book value. These stand testament to the market’s value of and confidence in the current and future outlook of the firm compared to its competitors. </w:t>
      </w:r>
    </w:p>
    <w:p w:rsidR="00AF6092" w:rsidRPr="00CC7096" w:rsidRDefault="00AF6092" w:rsidP="00FC1AC8">
      <w:pPr>
        <w:pStyle w:val="NoSpacing"/>
        <w:ind w:left="-1080" w:right="630"/>
        <w:jc w:val="both"/>
        <w:rPr>
          <w:rFonts w:ascii="Times New Roman" w:hAnsi="Times New Roman" w:cs="Times New Roman"/>
          <w:sz w:val="20"/>
          <w:szCs w:val="20"/>
        </w:rPr>
      </w:pPr>
    </w:p>
    <w:p w:rsidR="00AF6092" w:rsidRPr="00CC7096" w:rsidRDefault="00AF6092" w:rsidP="00FC1AC8">
      <w:pPr>
        <w:pStyle w:val="NoSpacing"/>
        <w:ind w:left="-1080" w:right="630"/>
        <w:jc w:val="both"/>
        <w:rPr>
          <w:rFonts w:ascii="Times New Roman" w:hAnsi="Times New Roman" w:cs="Times New Roman"/>
          <w:b/>
          <w:sz w:val="20"/>
          <w:szCs w:val="20"/>
        </w:rPr>
      </w:pPr>
      <w:r w:rsidRPr="00CC7096">
        <w:rPr>
          <w:rFonts w:ascii="Times New Roman" w:hAnsi="Times New Roman" w:cs="Times New Roman"/>
          <w:b/>
          <w:sz w:val="20"/>
          <w:szCs w:val="20"/>
        </w:rPr>
        <w:t>DIVIDEND ANALYSIS</w:t>
      </w:r>
    </w:p>
    <w:p w:rsidR="00AF6092" w:rsidRPr="00CC7096" w:rsidRDefault="00AF6092" w:rsidP="00FC1AC8">
      <w:pPr>
        <w:pStyle w:val="NoSpacing"/>
        <w:ind w:left="-1080" w:right="630"/>
        <w:jc w:val="both"/>
        <w:rPr>
          <w:rFonts w:ascii="Times New Roman" w:hAnsi="Times New Roman" w:cs="Times New Roman"/>
          <w:sz w:val="20"/>
          <w:szCs w:val="20"/>
        </w:rPr>
      </w:pPr>
    </w:p>
    <w:p w:rsidR="00AF6092" w:rsidRPr="00CC7096" w:rsidRDefault="00AF6092" w:rsidP="00D35FB0">
      <w:pPr>
        <w:pStyle w:val="NoSpacing"/>
        <w:ind w:left="-1080" w:right="2970"/>
        <w:jc w:val="both"/>
        <w:rPr>
          <w:rFonts w:ascii="Times New Roman" w:hAnsi="Times New Roman" w:cs="Times New Roman"/>
          <w:sz w:val="20"/>
          <w:szCs w:val="20"/>
        </w:rPr>
      </w:pPr>
      <w:r w:rsidRPr="00CC7096">
        <w:rPr>
          <w:rFonts w:ascii="Times New Roman" w:hAnsi="Times New Roman" w:cs="Times New Roman"/>
          <w:sz w:val="20"/>
          <w:szCs w:val="20"/>
        </w:rPr>
        <w:t xml:space="preserve">As of the 12 months ending 12/31/2018, the railroad giant has paid a total of $3.21 in dividends per share resulting in a dividend </w:t>
      </w:r>
      <w:r w:rsidR="0058679F" w:rsidRPr="00CC7096">
        <w:rPr>
          <w:rFonts w:ascii="Times New Roman" w:hAnsi="Times New Roman" w:cs="Times New Roman"/>
          <w:sz w:val="20"/>
          <w:szCs w:val="20"/>
        </w:rPr>
        <w:t>yield of 1.9% with a stock price of $168.72. This stands testament to the company’s superiority relative to its three national peers who pay dividends between 0.6% and 1.7% of their stock price. The firm has consistently increased its dividend over the past 5 calendar years (dividends in 2013 were $1.48 per share) and more recently declared and paid dividends of $0.88 for the quarter ended 12/31/2018.</w:t>
      </w:r>
      <w:r w:rsidR="00E851D5" w:rsidRPr="00CC7096">
        <w:rPr>
          <w:rFonts w:ascii="Times New Roman" w:hAnsi="Times New Roman" w:cs="Times New Roman"/>
          <w:sz w:val="20"/>
          <w:szCs w:val="20"/>
        </w:rPr>
        <w:t xml:space="preserve"> They have a dividend payout target of 40 to 45% and have had 4 dividend increases in the past 6 quarters. </w:t>
      </w:r>
    </w:p>
    <w:p w:rsidR="00AF6092" w:rsidRPr="00CC7096" w:rsidRDefault="00AF6092" w:rsidP="00FC1AC8">
      <w:pPr>
        <w:pStyle w:val="NoSpacing"/>
        <w:ind w:left="-1080" w:right="630"/>
        <w:jc w:val="both"/>
        <w:rPr>
          <w:rFonts w:ascii="Times New Roman" w:hAnsi="Times New Roman" w:cs="Times New Roman"/>
          <w:sz w:val="20"/>
          <w:szCs w:val="20"/>
        </w:rPr>
      </w:pPr>
    </w:p>
    <w:p w:rsidR="00AF6092" w:rsidRPr="00CC7096" w:rsidRDefault="00AF6092" w:rsidP="00FC1AC8">
      <w:pPr>
        <w:pStyle w:val="NoSpacing"/>
        <w:ind w:left="-1080" w:right="630"/>
        <w:jc w:val="both"/>
        <w:rPr>
          <w:rFonts w:ascii="Times New Roman" w:hAnsi="Times New Roman" w:cs="Times New Roman"/>
          <w:b/>
          <w:sz w:val="20"/>
          <w:szCs w:val="20"/>
        </w:rPr>
      </w:pPr>
      <w:r w:rsidRPr="00CC7096">
        <w:rPr>
          <w:rFonts w:ascii="Times New Roman" w:hAnsi="Times New Roman" w:cs="Times New Roman"/>
          <w:b/>
          <w:sz w:val="20"/>
          <w:szCs w:val="20"/>
        </w:rPr>
        <w:t>PROFITABILITY ANALYSIS</w:t>
      </w:r>
    </w:p>
    <w:p w:rsidR="00DA6E57" w:rsidRPr="00CC7096" w:rsidRDefault="00DA6E57" w:rsidP="00FC1AC8">
      <w:pPr>
        <w:pStyle w:val="NoSpacing"/>
        <w:ind w:left="-1080" w:right="630"/>
        <w:jc w:val="both"/>
        <w:rPr>
          <w:rFonts w:ascii="Times New Roman" w:hAnsi="Times New Roman" w:cs="Times New Roman"/>
          <w:sz w:val="20"/>
          <w:szCs w:val="20"/>
        </w:rPr>
      </w:pPr>
    </w:p>
    <w:p w:rsidR="00DA6E57" w:rsidRPr="00CC7096" w:rsidRDefault="001A07E9" w:rsidP="00B40614">
      <w:pPr>
        <w:pStyle w:val="NoSpacing"/>
        <w:ind w:left="-1080" w:right="2970"/>
        <w:jc w:val="both"/>
        <w:rPr>
          <w:rFonts w:ascii="Times New Roman" w:hAnsi="Times New Roman" w:cs="Times New Roman"/>
          <w:sz w:val="20"/>
          <w:szCs w:val="20"/>
        </w:rPr>
      </w:pPr>
      <w:r w:rsidRPr="00CC7096">
        <w:rPr>
          <w:noProof/>
        </w:rPr>
        <w:drawing>
          <wp:anchor distT="0" distB="0" distL="114300" distR="114300" simplePos="0" relativeHeight="251693056" behindDoc="1" locked="0" layoutInCell="1" allowOverlap="1">
            <wp:simplePos x="0" y="0"/>
            <wp:positionH relativeFrom="page">
              <wp:posOffset>5881370</wp:posOffset>
            </wp:positionH>
            <wp:positionV relativeFrom="paragraph">
              <wp:posOffset>264160</wp:posOffset>
            </wp:positionV>
            <wp:extent cx="1866900" cy="1567815"/>
            <wp:effectExtent l="0" t="0" r="0" b="0"/>
            <wp:wrapTight wrapText="bothSides">
              <wp:wrapPolygon edited="0">
                <wp:start x="2424" y="1050"/>
                <wp:lineTo x="2424" y="2887"/>
                <wp:lineTo x="8376" y="5774"/>
                <wp:lineTo x="2424" y="6036"/>
                <wp:lineTo x="661" y="6824"/>
                <wp:lineTo x="0" y="16797"/>
                <wp:lineTo x="0" y="17060"/>
                <wp:lineTo x="1984" y="18372"/>
                <wp:lineTo x="1102" y="19422"/>
                <wp:lineTo x="1102" y="20471"/>
                <wp:lineTo x="2204" y="20996"/>
                <wp:lineTo x="10139" y="20996"/>
                <wp:lineTo x="19176" y="18897"/>
                <wp:lineTo x="20498" y="18372"/>
                <wp:lineTo x="21159" y="16535"/>
                <wp:lineTo x="20939" y="11810"/>
                <wp:lineTo x="18955" y="10236"/>
                <wp:lineTo x="15649" y="9973"/>
                <wp:lineTo x="12563" y="7086"/>
                <wp:lineTo x="10800" y="5774"/>
                <wp:lineTo x="18514" y="3149"/>
                <wp:lineTo x="18955" y="1575"/>
                <wp:lineTo x="15869" y="1050"/>
                <wp:lineTo x="2424" y="105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66900" cy="1567815"/>
                    </a:xfrm>
                    <a:prstGeom prst="rect">
                      <a:avLst/>
                    </a:prstGeom>
                  </pic:spPr>
                </pic:pic>
              </a:graphicData>
            </a:graphic>
            <wp14:sizeRelH relativeFrom="page">
              <wp14:pctWidth>0</wp14:pctWidth>
            </wp14:sizeRelH>
            <wp14:sizeRelV relativeFrom="page">
              <wp14:pctHeight>0</wp14:pctHeight>
            </wp14:sizeRelV>
          </wp:anchor>
        </w:drawing>
      </w:r>
      <w:r w:rsidR="00DA6E57" w:rsidRPr="00CC7096">
        <w:rPr>
          <w:rFonts w:ascii="Times New Roman" w:hAnsi="Times New Roman" w:cs="Times New Roman"/>
          <w:sz w:val="20"/>
          <w:szCs w:val="20"/>
        </w:rPr>
        <w:t>Aside from a strong dividend and equity performance, the company also boasts a strong profitability margin that they have cultivated over time. In 2018, they reported a gross profit of 51.4% of sales with cost of goods sold totaling $11.10 billion or 48.6% of the reported $22.83 billion in sales. This gross profit was slightly better than their previous year’s figures where cost of goods sold was 48.7% of sales. In 2018, their EBITDA ratio was the same as the previous year’s as well as their peer group’s ratios at a total of $10.71 billion of 46.9% of sales.</w:t>
      </w:r>
      <w:r w:rsidR="002967FF" w:rsidRPr="00CC7096">
        <w:rPr>
          <w:rFonts w:ascii="Times New Roman" w:hAnsi="Times New Roman" w:cs="Times New Roman"/>
          <w:sz w:val="20"/>
          <w:szCs w:val="20"/>
        </w:rPr>
        <w:t xml:space="preserve"> Profitability was also emphasized in their return on equity, which grew marginally from 24% in 2017 to 24.3% in 2018.</w:t>
      </w:r>
    </w:p>
    <w:p w:rsidR="00AF6092" w:rsidRPr="00CC7096" w:rsidRDefault="00AF6092" w:rsidP="00FC1AC8">
      <w:pPr>
        <w:pStyle w:val="NoSpacing"/>
        <w:ind w:left="-1080" w:right="630"/>
        <w:jc w:val="both"/>
        <w:rPr>
          <w:rFonts w:ascii="Times New Roman" w:hAnsi="Times New Roman" w:cs="Times New Roman"/>
          <w:sz w:val="20"/>
          <w:szCs w:val="20"/>
        </w:rPr>
      </w:pPr>
    </w:p>
    <w:p w:rsidR="00AF6092" w:rsidRPr="00CC7096" w:rsidRDefault="00AF6092" w:rsidP="00FC1AC8">
      <w:pPr>
        <w:pStyle w:val="NoSpacing"/>
        <w:ind w:left="-1080" w:right="630"/>
        <w:jc w:val="both"/>
        <w:rPr>
          <w:rFonts w:ascii="Times New Roman" w:hAnsi="Times New Roman" w:cs="Times New Roman"/>
          <w:b/>
          <w:sz w:val="20"/>
          <w:szCs w:val="20"/>
        </w:rPr>
      </w:pPr>
      <w:r w:rsidRPr="00CC7096">
        <w:rPr>
          <w:rFonts w:ascii="Times New Roman" w:hAnsi="Times New Roman" w:cs="Times New Roman"/>
          <w:b/>
          <w:sz w:val="20"/>
          <w:szCs w:val="20"/>
        </w:rPr>
        <w:t>INVENTORY ANALYSIS</w:t>
      </w:r>
    </w:p>
    <w:p w:rsidR="00AF6092" w:rsidRPr="00CC7096" w:rsidRDefault="00AF6092" w:rsidP="00FC1AC8">
      <w:pPr>
        <w:pStyle w:val="NoSpacing"/>
        <w:ind w:left="-1080" w:right="630"/>
        <w:jc w:val="both"/>
        <w:rPr>
          <w:rFonts w:ascii="Times New Roman" w:hAnsi="Times New Roman" w:cs="Times New Roman"/>
          <w:sz w:val="20"/>
          <w:szCs w:val="20"/>
        </w:rPr>
      </w:pPr>
    </w:p>
    <w:p w:rsidR="002967FF" w:rsidRPr="00CC7096" w:rsidRDefault="002967FF" w:rsidP="00043549">
      <w:pPr>
        <w:pStyle w:val="NoSpacing"/>
        <w:ind w:left="-1080" w:right="2970"/>
        <w:jc w:val="both"/>
        <w:rPr>
          <w:rFonts w:ascii="Times New Roman" w:hAnsi="Times New Roman" w:cs="Times New Roman"/>
          <w:sz w:val="20"/>
          <w:szCs w:val="20"/>
        </w:rPr>
      </w:pPr>
      <w:r w:rsidRPr="00CC7096">
        <w:rPr>
          <w:rFonts w:ascii="Times New Roman" w:hAnsi="Times New Roman" w:cs="Times New Roman"/>
          <w:sz w:val="20"/>
          <w:szCs w:val="20"/>
        </w:rPr>
        <w:t xml:space="preserve">The company’s inventory totaled $742.00 million in 2018. Given the </w:t>
      </w:r>
      <w:r w:rsidR="00043549" w:rsidRPr="00CC7096">
        <w:rPr>
          <w:rFonts w:ascii="Times New Roman" w:hAnsi="Times New Roman" w:cs="Times New Roman"/>
          <w:sz w:val="20"/>
          <w:szCs w:val="20"/>
        </w:rPr>
        <w:t>$11.10 billion cost of goods sold for the year, the company had approximately 23 days of inventory on hand or turned inventory over approximately 15 times a year. This reflects a slight improvement since 2017, Union Pacific reported inventory of $749.00 million, which was equivalent to 26 days in inventory.</w:t>
      </w:r>
    </w:p>
    <w:p w:rsidR="002967FF" w:rsidRPr="00CC7096" w:rsidRDefault="002967FF" w:rsidP="00FC1AC8">
      <w:pPr>
        <w:pStyle w:val="NoSpacing"/>
        <w:ind w:left="-1080" w:right="630"/>
        <w:jc w:val="both"/>
        <w:rPr>
          <w:rFonts w:ascii="Times New Roman" w:hAnsi="Times New Roman" w:cs="Times New Roman"/>
          <w:sz w:val="20"/>
          <w:szCs w:val="20"/>
        </w:rPr>
      </w:pPr>
    </w:p>
    <w:p w:rsidR="00211523" w:rsidRDefault="00211523" w:rsidP="00211523">
      <w:pPr>
        <w:pStyle w:val="NoSpacing"/>
        <w:ind w:left="-1080" w:right="630"/>
        <w:jc w:val="both"/>
        <w:rPr>
          <w:rFonts w:ascii="Times New Roman" w:hAnsi="Times New Roman" w:cs="Times New Roman"/>
          <w:b/>
          <w:sz w:val="20"/>
          <w:szCs w:val="20"/>
        </w:rPr>
      </w:pPr>
    </w:p>
    <w:p w:rsidR="00211523" w:rsidRDefault="00211523" w:rsidP="00211523">
      <w:pPr>
        <w:pStyle w:val="NoSpacing"/>
        <w:ind w:left="-1080" w:right="630"/>
        <w:jc w:val="both"/>
        <w:rPr>
          <w:rFonts w:ascii="Times New Roman" w:hAnsi="Times New Roman" w:cs="Times New Roman"/>
          <w:b/>
          <w:sz w:val="20"/>
          <w:szCs w:val="20"/>
        </w:rPr>
      </w:pPr>
    </w:p>
    <w:p w:rsidR="00211523" w:rsidRDefault="00211523" w:rsidP="00211523">
      <w:pPr>
        <w:pStyle w:val="NoSpacing"/>
        <w:ind w:left="-1080" w:right="630"/>
        <w:jc w:val="both"/>
        <w:rPr>
          <w:rFonts w:ascii="Times New Roman" w:hAnsi="Times New Roman" w:cs="Times New Roman"/>
          <w:b/>
          <w:sz w:val="20"/>
          <w:szCs w:val="20"/>
        </w:rPr>
      </w:pPr>
    </w:p>
    <w:p w:rsidR="00211523" w:rsidRDefault="00211523" w:rsidP="00211523">
      <w:pPr>
        <w:pStyle w:val="NoSpacing"/>
        <w:ind w:left="-1080" w:right="630"/>
        <w:jc w:val="both"/>
        <w:rPr>
          <w:rFonts w:ascii="Times New Roman" w:hAnsi="Times New Roman" w:cs="Times New Roman"/>
          <w:b/>
          <w:sz w:val="20"/>
          <w:szCs w:val="20"/>
        </w:rPr>
      </w:pPr>
    </w:p>
    <w:p w:rsidR="00211523" w:rsidRDefault="00211523" w:rsidP="00211523">
      <w:pPr>
        <w:pStyle w:val="NoSpacing"/>
        <w:ind w:left="-1080" w:right="630"/>
        <w:jc w:val="both"/>
        <w:rPr>
          <w:rFonts w:ascii="Times New Roman" w:hAnsi="Times New Roman" w:cs="Times New Roman"/>
          <w:b/>
          <w:sz w:val="20"/>
          <w:szCs w:val="20"/>
        </w:rPr>
      </w:pPr>
    </w:p>
    <w:p w:rsidR="00211523" w:rsidRDefault="00211523" w:rsidP="00211523">
      <w:pPr>
        <w:pStyle w:val="NoSpacing"/>
        <w:ind w:left="-1080" w:right="630"/>
        <w:jc w:val="both"/>
        <w:rPr>
          <w:rFonts w:ascii="Times New Roman" w:hAnsi="Times New Roman" w:cs="Times New Roman"/>
          <w:b/>
          <w:sz w:val="20"/>
          <w:szCs w:val="20"/>
        </w:rPr>
      </w:pPr>
    </w:p>
    <w:p w:rsidR="00211523" w:rsidRDefault="00211523" w:rsidP="00211523">
      <w:pPr>
        <w:pStyle w:val="NoSpacing"/>
        <w:ind w:left="-1080" w:right="630"/>
        <w:jc w:val="both"/>
        <w:rPr>
          <w:rFonts w:ascii="Times New Roman" w:hAnsi="Times New Roman" w:cs="Times New Roman"/>
          <w:b/>
          <w:sz w:val="20"/>
          <w:szCs w:val="20"/>
        </w:rPr>
      </w:pPr>
    </w:p>
    <w:p w:rsidR="00211523" w:rsidRDefault="00211523" w:rsidP="00211523">
      <w:pPr>
        <w:pStyle w:val="NoSpacing"/>
        <w:ind w:left="-1080" w:right="630"/>
        <w:jc w:val="both"/>
        <w:rPr>
          <w:rFonts w:ascii="Times New Roman" w:hAnsi="Times New Roman" w:cs="Times New Roman"/>
          <w:b/>
          <w:sz w:val="20"/>
          <w:szCs w:val="20"/>
        </w:rPr>
      </w:pPr>
    </w:p>
    <w:p w:rsidR="00211523" w:rsidRDefault="00AF6092" w:rsidP="00211523">
      <w:pPr>
        <w:pStyle w:val="NoSpacing"/>
        <w:ind w:left="-1080" w:right="630"/>
        <w:jc w:val="both"/>
        <w:rPr>
          <w:rFonts w:ascii="Times New Roman" w:hAnsi="Times New Roman" w:cs="Times New Roman"/>
          <w:b/>
          <w:sz w:val="20"/>
          <w:szCs w:val="20"/>
        </w:rPr>
      </w:pPr>
      <w:r w:rsidRPr="00CC7096">
        <w:rPr>
          <w:rFonts w:ascii="Times New Roman" w:hAnsi="Times New Roman" w:cs="Times New Roman"/>
          <w:b/>
          <w:sz w:val="20"/>
          <w:szCs w:val="20"/>
        </w:rPr>
        <w:lastRenderedPageBreak/>
        <w:t>FINANCIAL POSITIO</w:t>
      </w:r>
      <w:r w:rsidR="00211523">
        <w:rPr>
          <w:rFonts w:ascii="Times New Roman" w:hAnsi="Times New Roman" w:cs="Times New Roman"/>
          <w:b/>
          <w:sz w:val="20"/>
          <w:szCs w:val="20"/>
        </w:rPr>
        <w:t>N</w:t>
      </w:r>
    </w:p>
    <w:p w:rsidR="00211523" w:rsidRDefault="00211523" w:rsidP="00211523">
      <w:pPr>
        <w:pStyle w:val="NoSpacing"/>
        <w:ind w:left="-1080" w:right="630"/>
        <w:jc w:val="both"/>
        <w:rPr>
          <w:rFonts w:ascii="Times New Roman" w:hAnsi="Times New Roman" w:cs="Times New Roman"/>
          <w:b/>
          <w:sz w:val="20"/>
          <w:szCs w:val="20"/>
        </w:rPr>
      </w:pPr>
    </w:p>
    <w:p w:rsidR="00043549" w:rsidRPr="00211523" w:rsidRDefault="001E0AF2" w:rsidP="00211523">
      <w:pPr>
        <w:pStyle w:val="NoSpacing"/>
        <w:ind w:left="-1080" w:right="3020"/>
        <w:jc w:val="both"/>
        <w:rPr>
          <w:rFonts w:ascii="Times New Roman" w:hAnsi="Times New Roman" w:cs="Times New Roman"/>
          <w:b/>
          <w:sz w:val="20"/>
          <w:szCs w:val="20"/>
        </w:rPr>
      </w:pPr>
      <w:r w:rsidRPr="00CC7096">
        <w:rPr>
          <w:noProof/>
        </w:rPr>
        <w:drawing>
          <wp:anchor distT="0" distB="0" distL="114300" distR="114300" simplePos="0" relativeHeight="251695104" behindDoc="1" locked="0" layoutInCell="1" allowOverlap="1">
            <wp:simplePos x="0" y="0"/>
            <wp:positionH relativeFrom="column">
              <wp:posOffset>5001895</wp:posOffset>
            </wp:positionH>
            <wp:positionV relativeFrom="paragraph">
              <wp:posOffset>711835</wp:posOffset>
            </wp:positionV>
            <wp:extent cx="1771015" cy="1081405"/>
            <wp:effectExtent l="0" t="0" r="0" b="0"/>
            <wp:wrapTight wrapText="bothSides">
              <wp:wrapPolygon edited="0">
                <wp:start x="6506" y="0"/>
                <wp:lineTo x="465" y="6088"/>
                <wp:lineTo x="0" y="20928"/>
                <wp:lineTo x="21143" y="20928"/>
                <wp:lineTo x="21143" y="6849"/>
                <wp:lineTo x="20214" y="1522"/>
                <wp:lineTo x="16032" y="0"/>
                <wp:lineTo x="6506"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5755"/>
                    <a:stretch/>
                  </pic:blipFill>
                  <pic:spPr bwMode="auto">
                    <a:xfrm>
                      <a:off x="0" y="0"/>
                      <a:ext cx="1771015" cy="1081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6BB" w:rsidRPr="00CC7096">
        <w:rPr>
          <w:rFonts w:ascii="Times New Roman" w:hAnsi="Times New Roman" w:cs="Times New Roman"/>
          <w:sz w:val="20"/>
          <w:szCs w:val="20"/>
        </w:rPr>
        <w:t xml:space="preserve">This company has increased in value </w:t>
      </w:r>
      <w:r w:rsidR="00DD69BE">
        <w:rPr>
          <w:rFonts w:ascii="Times New Roman" w:hAnsi="Times New Roman" w:cs="Times New Roman"/>
          <w:sz w:val="20"/>
          <w:szCs w:val="20"/>
        </w:rPr>
        <w:t xml:space="preserve">consistently </w:t>
      </w:r>
      <w:r w:rsidR="004B16BB" w:rsidRPr="00CC7096">
        <w:rPr>
          <w:rFonts w:ascii="Times New Roman" w:hAnsi="Times New Roman" w:cs="Times New Roman"/>
          <w:sz w:val="20"/>
          <w:szCs w:val="20"/>
        </w:rPr>
        <w:t xml:space="preserve">for the past 3 years. The P/E ratio of 21.3, price to book value and price to sales values show that the market is valuing this company at higher multiples than many of its competitors. </w:t>
      </w:r>
      <w:r w:rsidR="00B64B91" w:rsidRPr="00CC7096">
        <w:rPr>
          <w:rFonts w:ascii="Times New Roman" w:hAnsi="Times New Roman" w:cs="Times New Roman"/>
          <w:sz w:val="20"/>
          <w:szCs w:val="20"/>
        </w:rPr>
        <w:t xml:space="preserve">At the end of 2018, Union Pacific had negative working capital form its liabilities of $4.65 billion and current assets of $4.16 billion. </w:t>
      </w:r>
      <w:r w:rsidR="009D47B0" w:rsidRPr="00CC7096">
        <w:rPr>
          <w:rFonts w:ascii="Times New Roman" w:hAnsi="Times New Roman" w:cs="Times New Roman"/>
          <w:sz w:val="20"/>
          <w:szCs w:val="20"/>
        </w:rPr>
        <w:t xml:space="preserve">The long-term debt to equity ratio of the company is 1.02. Operating improvements and the changes under the Plan 2020 have made their financial position more attractive. </w:t>
      </w:r>
    </w:p>
    <w:p w:rsidR="00E851D5" w:rsidRPr="00CC7096" w:rsidRDefault="00E851D5" w:rsidP="00FC1AC8">
      <w:pPr>
        <w:pStyle w:val="NoSpacing"/>
        <w:ind w:left="-1080" w:right="630"/>
        <w:jc w:val="both"/>
        <w:rPr>
          <w:noProof/>
        </w:rPr>
      </w:pPr>
    </w:p>
    <w:p w:rsidR="001312F0" w:rsidRPr="00CC7096" w:rsidRDefault="001312F0" w:rsidP="00FC1AC8">
      <w:pPr>
        <w:pStyle w:val="NoSpacing"/>
        <w:ind w:left="-1080" w:right="630"/>
        <w:jc w:val="both"/>
        <w:rPr>
          <w:rFonts w:ascii="Times New Roman" w:hAnsi="Times New Roman" w:cs="Times New Roman"/>
          <w:b/>
          <w:sz w:val="20"/>
          <w:szCs w:val="20"/>
        </w:rPr>
      </w:pPr>
      <w:r w:rsidRPr="00CC7096">
        <w:rPr>
          <w:rFonts w:ascii="Times New Roman" w:hAnsi="Times New Roman" w:cs="Times New Roman"/>
          <w:b/>
          <w:sz w:val="20"/>
          <w:szCs w:val="20"/>
        </w:rPr>
        <w:t>BARRIERS TO ENTRY</w:t>
      </w:r>
    </w:p>
    <w:p w:rsidR="001312F0" w:rsidRPr="00CC7096" w:rsidRDefault="001312F0" w:rsidP="00FC1AC8">
      <w:pPr>
        <w:pStyle w:val="NoSpacing"/>
        <w:ind w:left="-1080" w:right="630"/>
        <w:jc w:val="both"/>
        <w:rPr>
          <w:rFonts w:ascii="Times New Roman" w:hAnsi="Times New Roman" w:cs="Times New Roman"/>
          <w:b/>
          <w:sz w:val="20"/>
          <w:szCs w:val="20"/>
        </w:rPr>
      </w:pPr>
    </w:p>
    <w:p w:rsidR="001312F0" w:rsidRPr="00CC7096" w:rsidRDefault="001312F0" w:rsidP="00FC1AC8">
      <w:pPr>
        <w:pStyle w:val="NoSpacing"/>
        <w:ind w:left="-1080" w:right="630"/>
        <w:jc w:val="both"/>
        <w:rPr>
          <w:rFonts w:ascii="Times New Roman" w:hAnsi="Times New Roman" w:cs="Times New Roman"/>
          <w:b/>
          <w:sz w:val="20"/>
          <w:szCs w:val="20"/>
        </w:rPr>
      </w:pPr>
      <w:r w:rsidRPr="00CC7096">
        <w:rPr>
          <w:rFonts w:ascii="Times New Roman" w:hAnsi="Times New Roman" w:cs="Times New Roman"/>
          <w:b/>
          <w:sz w:val="20"/>
          <w:szCs w:val="20"/>
        </w:rPr>
        <w:t>Capital</w:t>
      </w:r>
    </w:p>
    <w:p w:rsidR="001312F0" w:rsidRPr="00CC7096" w:rsidRDefault="001312F0" w:rsidP="00B40614">
      <w:pPr>
        <w:pStyle w:val="NoSpacing"/>
        <w:ind w:left="-1080" w:right="2970"/>
        <w:jc w:val="both"/>
        <w:rPr>
          <w:rFonts w:ascii="Times New Roman" w:hAnsi="Times New Roman" w:cs="Times New Roman"/>
          <w:sz w:val="20"/>
          <w:szCs w:val="20"/>
        </w:rPr>
      </w:pPr>
      <w:r w:rsidRPr="00CC7096">
        <w:rPr>
          <w:rFonts w:ascii="Times New Roman" w:hAnsi="Times New Roman" w:cs="Times New Roman"/>
          <w:sz w:val="20"/>
          <w:szCs w:val="20"/>
        </w:rPr>
        <w:t>Large amounts of Capital are required to establish a railroad network and to purchase locomotives.</w:t>
      </w:r>
      <w:r w:rsidR="00B40614" w:rsidRPr="00CC7096">
        <w:rPr>
          <w:rFonts w:ascii="Times New Roman" w:hAnsi="Times New Roman" w:cs="Times New Roman"/>
          <w:sz w:val="20"/>
          <w:szCs w:val="20"/>
        </w:rPr>
        <w:t xml:space="preserve"> A</w:t>
      </w:r>
      <w:r w:rsidRPr="00CC7096">
        <w:rPr>
          <w:rFonts w:ascii="Times New Roman" w:hAnsi="Times New Roman" w:cs="Times New Roman"/>
          <w:sz w:val="20"/>
          <w:szCs w:val="20"/>
        </w:rPr>
        <w:t>ccording to the American Association of Railroads (AAR), railroads typically have a capex-to-revenue ratio of 17% compared to 3% for U</w:t>
      </w:r>
      <w:r w:rsidR="00DD69BE">
        <w:rPr>
          <w:rFonts w:ascii="Times New Roman" w:hAnsi="Times New Roman" w:cs="Times New Roman"/>
          <w:sz w:val="20"/>
          <w:szCs w:val="20"/>
        </w:rPr>
        <w:t>.</w:t>
      </w:r>
      <w:r w:rsidRPr="00CC7096">
        <w:rPr>
          <w:rFonts w:ascii="Times New Roman" w:hAnsi="Times New Roman" w:cs="Times New Roman"/>
          <w:sz w:val="20"/>
          <w:szCs w:val="20"/>
        </w:rPr>
        <w:t>S</w:t>
      </w:r>
      <w:r w:rsidR="00DD69BE">
        <w:rPr>
          <w:rFonts w:ascii="Times New Roman" w:hAnsi="Times New Roman" w:cs="Times New Roman"/>
          <w:sz w:val="20"/>
          <w:szCs w:val="20"/>
        </w:rPr>
        <w:t>.</w:t>
      </w:r>
      <w:r w:rsidRPr="00CC7096">
        <w:rPr>
          <w:rFonts w:ascii="Times New Roman" w:hAnsi="Times New Roman" w:cs="Times New Roman"/>
          <w:sz w:val="20"/>
          <w:szCs w:val="20"/>
        </w:rPr>
        <w:t xml:space="preserve"> Manufacturers.</w:t>
      </w:r>
    </w:p>
    <w:p w:rsidR="00D35FB0" w:rsidRPr="00CC7096" w:rsidRDefault="00D35FB0" w:rsidP="00D35FB0">
      <w:pPr>
        <w:pStyle w:val="NoSpacing"/>
        <w:ind w:left="-1080" w:right="2970"/>
        <w:jc w:val="both"/>
        <w:rPr>
          <w:rFonts w:ascii="Times New Roman" w:hAnsi="Times New Roman" w:cs="Times New Roman"/>
          <w:b/>
          <w:sz w:val="20"/>
          <w:szCs w:val="20"/>
        </w:rPr>
      </w:pPr>
    </w:p>
    <w:p w:rsidR="001312F0" w:rsidRPr="00CC7096" w:rsidRDefault="001312F0" w:rsidP="00D35FB0">
      <w:pPr>
        <w:pStyle w:val="NoSpacing"/>
        <w:ind w:left="-1080" w:right="2970"/>
        <w:jc w:val="both"/>
        <w:rPr>
          <w:rFonts w:ascii="Times New Roman" w:hAnsi="Times New Roman" w:cs="Times New Roman"/>
          <w:b/>
          <w:sz w:val="20"/>
          <w:szCs w:val="20"/>
        </w:rPr>
      </w:pPr>
      <w:r w:rsidRPr="00CC7096">
        <w:rPr>
          <w:rFonts w:ascii="Times New Roman" w:hAnsi="Times New Roman" w:cs="Times New Roman"/>
          <w:b/>
          <w:sz w:val="20"/>
          <w:szCs w:val="20"/>
        </w:rPr>
        <w:t>Internal Competition</w:t>
      </w:r>
    </w:p>
    <w:p w:rsidR="001B290D" w:rsidRPr="00211523" w:rsidRDefault="00211523" w:rsidP="00211523">
      <w:pPr>
        <w:pStyle w:val="NoSpacing"/>
        <w:ind w:left="-1080" w:right="2970"/>
        <w:jc w:val="both"/>
        <w:rPr>
          <w:rFonts w:ascii="Times New Roman" w:hAnsi="Times New Roman" w:cs="Times New Roman"/>
          <w:sz w:val="20"/>
          <w:szCs w:val="20"/>
        </w:rPr>
      </w:pPr>
      <w:r w:rsidRPr="00CC7096">
        <w:rPr>
          <w:rFonts w:ascii="Times New Roman" w:hAnsi="Times New Roman" w:cs="Times New Roman"/>
          <w:noProof/>
          <w:sz w:val="20"/>
          <w:szCs w:val="20"/>
        </w:rPr>
        <w:drawing>
          <wp:anchor distT="0" distB="0" distL="114300" distR="114300" simplePos="0" relativeHeight="251678720" behindDoc="1" locked="0" layoutInCell="1" allowOverlap="1">
            <wp:simplePos x="0" y="0"/>
            <wp:positionH relativeFrom="page">
              <wp:align>right</wp:align>
            </wp:positionH>
            <wp:positionV relativeFrom="paragraph">
              <wp:posOffset>379095</wp:posOffset>
            </wp:positionV>
            <wp:extent cx="2000250" cy="2028825"/>
            <wp:effectExtent l="0" t="0" r="0" b="0"/>
            <wp:wrapTight wrapText="bothSides">
              <wp:wrapPolygon edited="0">
                <wp:start x="4937" y="0"/>
                <wp:lineTo x="3291" y="2231"/>
                <wp:lineTo x="3291" y="2839"/>
                <wp:lineTo x="5143" y="3448"/>
                <wp:lineTo x="3703" y="5882"/>
                <wp:lineTo x="3703" y="6693"/>
                <wp:lineTo x="5143" y="6693"/>
                <wp:lineTo x="1851" y="7707"/>
                <wp:lineTo x="1440" y="8113"/>
                <wp:lineTo x="1234" y="16023"/>
                <wp:lineTo x="1646" y="16428"/>
                <wp:lineTo x="3703" y="16428"/>
                <wp:lineTo x="3703" y="17239"/>
                <wp:lineTo x="5143" y="19673"/>
                <wp:lineTo x="3909" y="19673"/>
                <wp:lineTo x="3909" y="20687"/>
                <wp:lineTo x="4526" y="21093"/>
                <wp:lineTo x="13577" y="21093"/>
                <wp:lineTo x="13989" y="20282"/>
                <wp:lineTo x="9669" y="19673"/>
                <wp:lineTo x="13371" y="17037"/>
                <wp:lineTo x="13371" y="16631"/>
                <wp:lineTo x="9874" y="16428"/>
                <wp:lineTo x="13577" y="13386"/>
                <wp:lineTo x="13577" y="9938"/>
                <wp:lineTo x="19543" y="9127"/>
                <wp:lineTo x="20571" y="7910"/>
                <wp:lineTo x="19749" y="6287"/>
                <wp:lineTo x="19337" y="5273"/>
                <wp:lineTo x="18103" y="2839"/>
                <wp:lineTo x="16869" y="2231"/>
                <wp:lineTo x="9874" y="0"/>
                <wp:lineTo x="4937" y="0"/>
              </wp:wrapPolygon>
            </wp:wrapTight>
            <wp:docPr id="10" name="Picture 10" descr="https://lh4.googleusercontent.com/k7TWG1kdBuCbBN9YoxbwGV8Sl2awXdt2m4Wir9t0GP_NyFMBNgIvG_fbaRUQVh_pzTNbmaAOYjIDN1G-9uGYYBguyTKTDNxLVFqkmjWno4rrc92Pn69AhYVIGMh8TQhxGsyydh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k7TWG1kdBuCbBN9YoxbwGV8Sl2awXdt2m4Wir9t0GP_NyFMBNgIvG_fbaRUQVh_pzTNbmaAOYjIDN1G-9uGYYBguyTKTDNxLVFqkmjWno4rrc92Pn69AhYVIGMh8TQhxGsyydhUf"/>
                    <pic:cNvPicPr>
                      <a:picLocks noChangeAspect="1" noChangeArrowheads="1"/>
                    </pic:cNvPicPr>
                  </pic:nvPicPr>
                  <pic:blipFill>
                    <a:blip r:embed="rId17" cstate="print">
                      <a:clrChange>
                        <a:clrFrom>
                          <a:srgbClr val="E9E4D5"/>
                        </a:clrFrom>
                        <a:clrTo>
                          <a:srgbClr val="E9E4D5">
                            <a:alpha val="0"/>
                          </a:srgbClr>
                        </a:clrTo>
                      </a:clrChange>
                      <a:extLst>
                        <a:ext uri="{28A0092B-C50C-407E-A947-70E740481C1C}">
                          <a14:useLocalDpi xmlns:a14="http://schemas.microsoft.com/office/drawing/2010/main" val="0"/>
                        </a:ext>
                      </a:extLst>
                    </a:blip>
                    <a:srcRect/>
                    <a:stretch>
                      <a:fillRect/>
                    </a:stretch>
                  </pic:blipFill>
                  <pic:spPr bwMode="auto">
                    <a:xfrm>
                      <a:off x="0" y="0"/>
                      <a:ext cx="200025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2F0" w:rsidRPr="00CC7096">
        <w:rPr>
          <w:rFonts w:ascii="Times New Roman" w:hAnsi="Times New Roman" w:cs="Times New Roman"/>
          <w:sz w:val="20"/>
          <w:szCs w:val="20"/>
        </w:rPr>
        <w:t>Railroads compete on travel time, fuel consumption, safety, regulations</w:t>
      </w:r>
      <w:r w:rsidR="00DD69BE">
        <w:rPr>
          <w:rFonts w:ascii="Times New Roman" w:hAnsi="Times New Roman" w:cs="Times New Roman"/>
          <w:sz w:val="20"/>
          <w:szCs w:val="20"/>
        </w:rPr>
        <w:t>,</w:t>
      </w:r>
      <w:r w:rsidR="001312F0" w:rsidRPr="00CC7096">
        <w:rPr>
          <w:rFonts w:ascii="Times New Roman" w:hAnsi="Times New Roman" w:cs="Times New Roman"/>
          <w:sz w:val="20"/>
          <w:szCs w:val="20"/>
        </w:rPr>
        <w:t xml:space="preserve"> and destinations. It is difficult, if not impossible, to replicate the level of competition that railroads currently operate at.</w:t>
      </w:r>
      <w:r w:rsidR="00663607" w:rsidRPr="00CC7096">
        <w:rPr>
          <w:rFonts w:ascii="Times New Roman" w:hAnsi="Times New Roman" w:cs="Times New Roman"/>
          <w:sz w:val="20"/>
          <w:szCs w:val="20"/>
        </w:rPr>
        <w:t xml:space="preserve"> </w:t>
      </w:r>
      <w:r w:rsidR="008D0688" w:rsidRPr="00CC7096">
        <w:rPr>
          <w:rFonts w:ascii="Times New Roman" w:hAnsi="Times New Roman" w:cs="Times New Roman"/>
          <w:sz w:val="20"/>
          <w:szCs w:val="20"/>
        </w:rPr>
        <w:t xml:space="preserve">In addition, the company’s dominance of rail networks that span the nation is almost </w:t>
      </w:r>
      <w:r w:rsidR="00DD69BE">
        <w:rPr>
          <w:rFonts w:ascii="Times New Roman" w:hAnsi="Times New Roman" w:cs="Times New Roman"/>
          <w:sz w:val="20"/>
          <w:szCs w:val="20"/>
        </w:rPr>
        <w:t xml:space="preserve">impossible </w:t>
      </w:r>
      <w:r w:rsidR="008D0688" w:rsidRPr="00CC7096">
        <w:rPr>
          <w:rFonts w:ascii="Times New Roman" w:hAnsi="Times New Roman" w:cs="Times New Roman"/>
          <w:sz w:val="20"/>
          <w:szCs w:val="20"/>
        </w:rPr>
        <w:t>to replicate even by other competitors in the industry.</w:t>
      </w:r>
    </w:p>
    <w:p w:rsidR="001B290D" w:rsidRPr="00CC7096" w:rsidRDefault="001B290D" w:rsidP="001A07E9">
      <w:pPr>
        <w:pStyle w:val="NoSpacing"/>
        <w:ind w:right="2790"/>
        <w:jc w:val="both"/>
        <w:rPr>
          <w:rFonts w:ascii="Times New Roman" w:hAnsi="Times New Roman" w:cs="Times New Roman"/>
          <w:b/>
          <w:sz w:val="20"/>
          <w:szCs w:val="20"/>
        </w:rPr>
      </w:pPr>
    </w:p>
    <w:p w:rsidR="00912A18" w:rsidRPr="00CC7096" w:rsidRDefault="00912A18" w:rsidP="00B40614">
      <w:pPr>
        <w:pStyle w:val="NoSpacing"/>
        <w:ind w:left="-1080" w:right="2790"/>
        <w:jc w:val="both"/>
        <w:rPr>
          <w:rFonts w:ascii="Times New Roman" w:hAnsi="Times New Roman" w:cs="Times New Roman"/>
          <w:b/>
          <w:sz w:val="20"/>
          <w:szCs w:val="20"/>
        </w:rPr>
      </w:pPr>
      <w:r w:rsidRPr="00CC7096">
        <w:rPr>
          <w:rFonts w:ascii="Times New Roman" w:hAnsi="Times New Roman" w:cs="Times New Roman"/>
          <w:b/>
          <w:sz w:val="20"/>
          <w:szCs w:val="20"/>
        </w:rPr>
        <w:t>COSTS</w:t>
      </w:r>
    </w:p>
    <w:p w:rsidR="00D35FB0" w:rsidRPr="00CC7096" w:rsidRDefault="00D35FB0" w:rsidP="00B40614">
      <w:pPr>
        <w:pStyle w:val="NoSpacing"/>
        <w:ind w:left="-1080" w:right="2790"/>
        <w:jc w:val="both"/>
        <w:rPr>
          <w:rFonts w:ascii="Times New Roman" w:hAnsi="Times New Roman" w:cs="Times New Roman"/>
          <w:b/>
          <w:sz w:val="20"/>
          <w:szCs w:val="20"/>
        </w:rPr>
      </w:pPr>
    </w:p>
    <w:p w:rsidR="004B16BB" w:rsidRPr="00CC7096" w:rsidRDefault="00912A18" w:rsidP="00B40614">
      <w:pPr>
        <w:pStyle w:val="NoSpacing"/>
        <w:ind w:left="-1080" w:right="2970"/>
        <w:jc w:val="both"/>
        <w:rPr>
          <w:rFonts w:ascii="Times New Roman" w:hAnsi="Times New Roman" w:cs="Times New Roman"/>
          <w:sz w:val="20"/>
          <w:szCs w:val="20"/>
        </w:rPr>
      </w:pPr>
      <w:r w:rsidRPr="00CC7096">
        <w:rPr>
          <w:rFonts w:ascii="Times New Roman" w:hAnsi="Times New Roman" w:cs="Times New Roman"/>
          <w:b/>
          <w:sz w:val="20"/>
          <w:szCs w:val="20"/>
        </w:rPr>
        <w:t>Fuel</w:t>
      </w:r>
    </w:p>
    <w:p w:rsidR="001312F0" w:rsidRPr="00CC7096" w:rsidRDefault="001312F0" w:rsidP="00B40614">
      <w:pPr>
        <w:pStyle w:val="NoSpacing"/>
        <w:ind w:left="-1080" w:right="2970"/>
        <w:jc w:val="both"/>
        <w:rPr>
          <w:rFonts w:ascii="Times New Roman" w:hAnsi="Times New Roman" w:cs="Times New Roman"/>
          <w:sz w:val="20"/>
          <w:szCs w:val="20"/>
        </w:rPr>
      </w:pPr>
      <w:r w:rsidRPr="00CC7096">
        <w:rPr>
          <w:rFonts w:ascii="Times New Roman" w:hAnsi="Times New Roman" w:cs="Times New Roman"/>
          <w:sz w:val="20"/>
          <w:szCs w:val="20"/>
        </w:rPr>
        <w:t>Fuel is the Rail Transportation industry’s primary purchase. Railroads have a significant advantage over truckers because of their ability to implement fuel surcharges that essentially passes the excessive costs on to their customers.</w:t>
      </w:r>
      <w:r w:rsidRPr="00CC7096">
        <w:rPr>
          <w:rFonts w:ascii="Times New Roman" w:hAnsi="Times New Roman" w:cs="Times New Roman"/>
          <w:noProof/>
          <w:sz w:val="20"/>
          <w:szCs w:val="20"/>
        </w:rPr>
        <w:t xml:space="preserve"> </w:t>
      </w:r>
    </w:p>
    <w:p w:rsidR="00D35FB0" w:rsidRPr="00CC7096" w:rsidRDefault="00D35FB0" w:rsidP="00D35FB0">
      <w:pPr>
        <w:pStyle w:val="NoSpacing"/>
        <w:ind w:left="-1080" w:right="2970"/>
        <w:jc w:val="both"/>
        <w:rPr>
          <w:rFonts w:ascii="Times New Roman" w:hAnsi="Times New Roman" w:cs="Times New Roman"/>
          <w:b/>
          <w:sz w:val="20"/>
          <w:szCs w:val="20"/>
        </w:rPr>
      </w:pPr>
    </w:p>
    <w:p w:rsidR="004B16BB" w:rsidRPr="00CC7096" w:rsidRDefault="001312F0" w:rsidP="00D35FB0">
      <w:pPr>
        <w:pStyle w:val="NoSpacing"/>
        <w:ind w:left="-1080" w:right="2970"/>
        <w:jc w:val="both"/>
        <w:rPr>
          <w:rFonts w:ascii="Times New Roman" w:hAnsi="Times New Roman" w:cs="Times New Roman"/>
          <w:sz w:val="20"/>
          <w:szCs w:val="20"/>
        </w:rPr>
      </w:pPr>
      <w:r w:rsidRPr="00CC7096">
        <w:rPr>
          <w:rFonts w:ascii="Times New Roman" w:hAnsi="Times New Roman" w:cs="Times New Roman"/>
          <w:b/>
          <w:sz w:val="20"/>
          <w:szCs w:val="20"/>
        </w:rPr>
        <w:t>Wages</w:t>
      </w:r>
    </w:p>
    <w:p w:rsidR="001312F0" w:rsidRPr="00CC7096" w:rsidRDefault="001312F0" w:rsidP="00D35FB0">
      <w:pPr>
        <w:pStyle w:val="NoSpacing"/>
        <w:ind w:left="-1080" w:right="2970"/>
        <w:jc w:val="both"/>
        <w:rPr>
          <w:rFonts w:ascii="Times New Roman" w:hAnsi="Times New Roman" w:cs="Times New Roman"/>
          <w:sz w:val="20"/>
          <w:szCs w:val="20"/>
        </w:rPr>
      </w:pPr>
      <w:r w:rsidRPr="00CC7096">
        <w:rPr>
          <w:rFonts w:ascii="Times New Roman" w:hAnsi="Times New Roman" w:cs="Times New Roman"/>
          <w:sz w:val="20"/>
          <w:szCs w:val="20"/>
        </w:rPr>
        <w:t>Wages as a percentage of revenue have grown from 17.3% in 2013 to 17.4% in 2018. This is mostly because industry operators have maintained high wages despite falling revenue and decreased employment levels, which has led to a slightly increased average wage. It is notable that during the five-year period, there have been steady capital investments, which have increased employee productivity and has permitted high wages to be maintained.</w:t>
      </w:r>
    </w:p>
    <w:p w:rsidR="00D35FB0" w:rsidRPr="00CC7096" w:rsidRDefault="00D35FB0" w:rsidP="00D35FB0">
      <w:pPr>
        <w:pStyle w:val="NoSpacing"/>
        <w:ind w:left="-1080" w:right="2970"/>
        <w:jc w:val="both"/>
        <w:rPr>
          <w:rFonts w:ascii="Times New Roman" w:hAnsi="Times New Roman" w:cs="Times New Roman"/>
          <w:b/>
          <w:sz w:val="20"/>
          <w:szCs w:val="20"/>
        </w:rPr>
      </w:pPr>
    </w:p>
    <w:p w:rsidR="004B16BB" w:rsidRPr="00CC7096" w:rsidRDefault="001312F0" w:rsidP="00D35FB0">
      <w:pPr>
        <w:pStyle w:val="NoSpacing"/>
        <w:ind w:left="-1080" w:right="2970"/>
        <w:jc w:val="both"/>
        <w:rPr>
          <w:rFonts w:ascii="Times New Roman" w:hAnsi="Times New Roman" w:cs="Times New Roman"/>
          <w:sz w:val="20"/>
          <w:szCs w:val="20"/>
        </w:rPr>
      </w:pPr>
      <w:r w:rsidRPr="00CC7096">
        <w:rPr>
          <w:rFonts w:ascii="Times New Roman" w:hAnsi="Times New Roman" w:cs="Times New Roman"/>
          <w:b/>
          <w:sz w:val="20"/>
          <w:szCs w:val="20"/>
        </w:rPr>
        <w:t>Depreciation</w:t>
      </w:r>
    </w:p>
    <w:p w:rsidR="001312F0" w:rsidRPr="00CC7096" w:rsidRDefault="001A07E9" w:rsidP="00D35FB0">
      <w:pPr>
        <w:pStyle w:val="NoSpacing"/>
        <w:ind w:left="-1080" w:right="2970"/>
        <w:jc w:val="both"/>
        <w:rPr>
          <w:rFonts w:ascii="Times New Roman" w:hAnsi="Times New Roman" w:cs="Times New Roman"/>
          <w:sz w:val="20"/>
          <w:szCs w:val="20"/>
        </w:rPr>
      </w:pPr>
      <w:r w:rsidRPr="00CC7096">
        <w:rPr>
          <w:rFonts w:ascii="Times New Roman" w:hAnsi="Times New Roman" w:cs="Times New Roman"/>
          <w:b/>
          <w:noProof/>
          <w:sz w:val="20"/>
          <w:szCs w:val="20"/>
        </w:rPr>
        <w:drawing>
          <wp:anchor distT="0" distB="0" distL="114300" distR="114300" simplePos="0" relativeHeight="251681792" behindDoc="1" locked="0" layoutInCell="1" allowOverlap="1">
            <wp:simplePos x="0" y="0"/>
            <wp:positionH relativeFrom="page">
              <wp:posOffset>5829300</wp:posOffset>
            </wp:positionH>
            <wp:positionV relativeFrom="paragraph">
              <wp:posOffset>113665</wp:posOffset>
            </wp:positionV>
            <wp:extent cx="1943100" cy="1590675"/>
            <wp:effectExtent l="0" t="0" r="0" b="0"/>
            <wp:wrapTight wrapText="bothSides">
              <wp:wrapPolygon edited="0">
                <wp:start x="1553" y="1035"/>
                <wp:lineTo x="424" y="4139"/>
                <wp:lineTo x="424" y="5001"/>
                <wp:lineTo x="2824" y="6898"/>
                <wp:lineTo x="3812" y="6898"/>
                <wp:lineTo x="3247" y="9657"/>
                <wp:lineTo x="3106" y="12417"/>
                <wp:lineTo x="3953" y="15176"/>
                <wp:lineTo x="3953" y="15349"/>
                <wp:lineTo x="5506" y="17935"/>
                <wp:lineTo x="5647" y="18453"/>
                <wp:lineTo x="8894" y="20522"/>
                <wp:lineTo x="9882" y="20867"/>
                <wp:lineTo x="12847" y="20867"/>
                <wp:lineTo x="13694" y="20522"/>
                <wp:lineTo x="17224" y="18453"/>
                <wp:lineTo x="17365" y="17935"/>
                <wp:lineTo x="18918" y="15176"/>
                <wp:lineTo x="19482" y="12417"/>
                <wp:lineTo x="19624" y="9657"/>
                <wp:lineTo x="19059" y="6898"/>
                <wp:lineTo x="17224" y="4139"/>
                <wp:lineTo x="17365" y="2587"/>
                <wp:lineTo x="12847" y="1380"/>
                <wp:lineTo x="6353" y="1035"/>
                <wp:lineTo x="1553" y="1035"/>
              </wp:wrapPolygon>
            </wp:wrapTight>
            <wp:docPr id="11" name="Picture 11" descr="https://lh3.googleusercontent.com/IL7nZXLHLWEU7DwvGce9GQJMIcS37u97ScIssiwRpGS5ukW-wAgvu7KJ8cAhjGJ9ERuqbsU3H-iZtDEe4XZrcB_DZd9n8oQSLMm-CMx2SD6UPY92XYgcL5qyRKOT41ZUh90Qxs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IL7nZXLHLWEU7DwvGce9GQJMIcS37u97ScIssiwRpGS5ukW-wAgvu7KJ8cAhjGJ9ERuqbsU3H-iZtDEe4XZrcB_DZd9n8oQSLMm-CMx2SD6UPY92XYgcL5qyRKOT41ZUh90QxsYP"/>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2F0" w:rsidRPr="00CC7096">
        <w:rPr>
          <w:rFonts w:ascii="Times New Roman" w:hAnsi="Times New Roman" w:cs="Times New Roman"/>
          <w:sz w:val="20"/>
          <w:szCs w:val="20"/>
        </w:rPr>
        <w:t xml:space="preserve"> It is estimated that that rental expenses and utilities account for 4.6% of industry revenue in 2018, decreasing over the past five years due to fewer product shipments and lower lease expenses. Depreciation has been a growing expense for industry operators following strong investment in infrastructure by Class 1 railroads</w:t>
      </w:r>
      <w:r w:rsidR="00912A18" w:rsidRPr="00CC7096">
        <w:rPr>
          <w:rFonts w:ascii="Times New Roman" w:hAnsi="Times New Roman" w:cs="Times New Roman"/>
          <w:sz w:val="20"/>
          <w:szCs w:val="20"/>
        </w:rPr>
        <w:t>.</w:t>
      </w:r>
    </w:p>
    <w:p w:rsidR="001312F0" w:rsidRPr="00CC7096" w:rsidRDefault="001312F0" w:rsidP="00D35FB0">
      <w:pPr>
        <w:pStyle w:val="NoSpacing"/>
        <w:ind w:left="-1080" w:right="2970"/>
        <w:jc w:val="both"/>
        <w:rPr>
          <w:rFonts w:ascii="Times New Roman" w:hAnsi="Times New Roman" w:cs="Times New Roman"/>
          <w:sz w:val="20"/>
          <w:szCs w:val="20"/>
        </w:rPr>
      </w:pPr>
    </w:p>
    <w:p w:rsidR="001312F0" w:rsidRPr="00CC7096" w:rsidRDefault="001312F0" w:rsidP="00FC1AC8">
      <w:pPr>
        <w:pStyle w:val="NoSpacing"/>
        <w:ind w:left="-1080" w:right="630"/>
        <w:jc w:val="both"/>
        <w:rPr>
          <w:rFonts w:ascii="Times New Roman" w:hAnsi="Times New Roman" w:cs="Times New Roman"/>
          <w:b/>
          <w:sz w:val="20"/>
          <w:szCs w:val="20"/>
        </w:rPr>
      </w:pPr>
      <w:r w:rsidRPr="00CC7096">
        <w:rPr>
          <w:rFonts w:ascii="Times New Roman" w:hAnsi="Times New Roman" w:cs="Times New Roman"/>
          <w:b/>
          <w:sz w:val="20"/>
          <w:szCs w:val="20"/>
        </w:rPr>
        <w:t>GROWTH OPPORTUNITIES IN MEXICO</w:t>
      </w:r>
    </w:p>
    <w:p w:rsidR="001312F0" w:rsidRPr="00CC7096" w:rsidRDefault="001312F0" w:rsidP="00FC1AC8">
      <w:pPr>
        <w:pStyle w:val="NoSpacing"/>
        <w:ind w:left="-1080" w:right="630"/>
        <w:jc w:val="both"/>
        <w:rPr>
          <w:rFonts w:ascii="Times New Roman" w:hAnsi="Times New Roman" w:cs="Times New Roman"/>
          <w:sz w:val="20"/>
          <w:szCs w:val="20"/>
        </w:rPr>
      </w:pPr>
    </w:p>
    <w:p w:rsidR="00C95AE3" w:rsidRPr="00CC7096" w:rsidRDefault="001312F0" w:rsidP="00FC1AC8">
      <w:pPr>
        <w:pStyle w:val="NoSpacing"/>
        <w:ind w:left="-1080" w:right="630"/>
        <w:jc w:val="both"/>
        <w:rPr>
          <w:rFonts w:ascii="Times New Roman" w:hAnsi="Times New Roman" w:cs="Times New Roman"/>
          <w:sz w:val="20"/>
          <w:szCs w:val="20"/>
        </w:rPr>
      </w:pPr>
      <w:r w:rsidRPr="00CC7096">
        <w:rPr>
          <w:rFonts w:ascii="Times New Roman" w:hAnsi="Times New Roman" w:cs="Times New Roman"/>
          <w:b/>
          <w:sz w:val="20"/>
          <w:szCs w:val="20"/>
        </w:rPr>
        <w:t>Mexico Direct</w:t>
      </w:r>
      <w:r w:rsidRPr="00CC7096">
        <w:rPr>
          <w:rFonts w:ascii="Times New Roman" w:hAnsi="Times New Roman" w:cs="Times New Roman"/>
          <w:sz w:val="20"/>
          <w:szCs w:val="20"/>
        </w:rPr>
        <w:t xml:space="preserve"> </w:t>
      </w:r>
    </w:p>
    <w:p w:rsidR="001312F0" w:rsidRPr="00CC7096" w:rsidRDefault="001312F0" w:rsidP="009344F4">
      <w:pPr>
        <w:pStyle w:val="NoSpacing"/>
        <w:ind w:left="-1080" w:right="2977"/>
        <w:jc w:val="both"/>
        <w:rPr>
          <w:rFonts w:ascii="Times New Roman" w:hAnsi="Times New Roman" w:cs="Times New Roman"/>
          <w:sz w:val="20"/>
          <w:szCs w:val="20"/>
        </w:rPr>
      </w:pPr>
      <w:r w:rsidRPr="00CC7096">
        <w:rPr>
          <w:rFonts w:ascii="Times New Roman" w:hAnsi="Times New Roman" w:cs="Times New Roman"/>
          <w:sz w:val="20"/>
          <w:szCs w:val="20"/>
        </w:rPr>
        <w:t>An all-rail, seamless option, offering intermodal service between the U.S. and Canada, and major Mexican markets. With Mexico Direct, shipments do not stop at the border for customs clearance. Instead, they travel in-bo</w:t>
      </w:r>
      <w:r w:rsidR="00DD69BE">
        <w:rPr>
          <w:rFonts w:ascii="Times New Roman" w:hAnsi="Times New Roman" w:cs="Times New Roman"/>
          <w:sz w:val="20"/>
          <w:szCs w:val="20"/>
        </w:rPr>
        <w:t>u</w:t>
      </w:r>
      <w:r w:rsidRPr="00CC7096">
        <w:rPr>
          <w:rFonts w:ascii="Times New Roman" w:hAnsi="Times New Roman" w:cs="Times New Roman"/>
          <w:sz w:val="20"/>
          <w:szCs w:val="20"/>
        </w:rPr>
        <w:t>nd, clearing customs at interior Mexican origins and destinations. Mexico Direct offers a through-rate structure that provides customers the convenience of a single price and a single bill for their ramp-to-ramp shipments to and from Mexico</w:t>
      </w:r>
    </w:p>
    <w:p w:rsidR="00D35FB0" w:rsidRPr="00CC7096" w:rsidRDefault="00D35FB0" w:rsidP="00FC1AC8">
      <w:pPr>
        <w:pStyle w:val="NoSpacing"/>
        <w:ind w:left="-1080" w:right="630"/>
        <w:jc w:val="both"/>
        <w:rPr>
          <w:rFonts w:ascii="Times New Roman" w:hAnsi="Times New Roman" w:cs="Times New Roman"/>
          <w:b/>
          <w:sz w:val="20"/>
          <w:szCs w:val="20"/>
        </w:rPr>
      </w:pPr>
    </w:p>
    <w:p w:rsidR="00C95AE3" w:rsidRPr="00CC7096" w:rsidRDefault="001312F0" w:rsidP="00FC1AC8">
      <w:pPr>
        <w:pStyle w:val="NoSpacing"/>
        <w:ind w:left="-1080" w:right="630"/>
        <w:jc w:val="both"/>
        <w:rPr>
          <w:rFonts w:ascii="Times New Roman" w:hAnsi="Times New Roman" w:cs="Times New Roman"/>
          <w:sz w:val="20"/>
          <w:szCs w:val="20"/>
        </w:rPr>
      </w:pPr>
      <w:r w:rsidRPr="00CC7096">
        <w:rPr>
          <w:rFonts w:ascii="Times New Roman" w:hAnsi="Times New Roman" w:cs="Times New Roman"/>
          <w:b/>
          <w:sz w:val="20"/>
          <w:szCs w:val="20"/>
        </w:rPr>
        <w:t>Border Direct</w:t>
      </w:r>
    </w:p>
    <w:p w:rsidR="00211523" w:rsidRDefault="001312F0" w:rsidP="00211523">
      <w:pPr>
        <w:pStyle w:val="NoSpacing"/>
        <w:ind w:left="-1080" w:right="2977"/>
        <w:jc w:val="both"/>
        <w:rPr>
          <w:rFonts w:ascii="Times New Roman" w:hAnsi="Times New Roman" w:cs="Times New Roman"/>
          <w:sz w:val="20"/>
          <w:szCs w:val="20"/>
        </w:rPr>
      </w:pPr>
      <w:r w:rsidRPr="00CC7096">
        <w:rPr>
          <w:rFonts w:ascii="Times New Roman" w:hAnsi="Times New Roman" w:cs="Times New Roman"/>
          <w:sz w:val="20"/>
          <w:szCs w:val="20"/>
        </w:rPr>
        <w:t>Service to and from the U.S. / Mexico border. Union Pacific’s intermodal network provides expanded access to markets across North America, utilizing four Union Pacific border gateways. Intermodal Marketing Companies (IMCs) monitor the customs clearance process at the border, eliminating the need for customers to do so and making the customs process simple and efficient.</w:t>
      </w:r>
    </w:p>
    <w:p w:rsidR="00D35FB0" w:rsidRPr="00211523" w:rsidRDefault="00B40614" w:rsidP="00211523">
      <w:pPr>
        <w:pStyle w:val="NoSpacing"/>
        <w:ind w:left="-1080" w:right="2977"/>
        <w:jc w:val="both"/>
        <w:rPr>
          <w:rFonts w:ascii="Times New Roman" w:hAnsi="Times New Roman" w:cs="Times New Roman"/>
          <w:sz w:val="20"/>
          <w:szCs w:val="20"/>
        </w:rPr>
      </w:pPr>
      <w:r w:rsidRPr="00CC7096">
        <w:rPr>
          <w:rFonts w:ascii="Calibri" w:hAnsi="Calibri" w:cs="Calibri"/>
          <w:noProof/>
        </w:rPr>
        <w:lastRenderedPageBreak/>
        <w:drawing>
          <wp:anchor distT="0" distB="0" distL="114300" distR="114300" simplePos="0" relativeHeight="251684864" behindDoc="1" locked="0" layoutInCell="1" allowOverlap="1">
            <wp:simplePos x="0" y="0"/>
            <wp:positionH relativeFrom="page">
              <wp:align>right</wp:align>
            </wp:positionH>
            <wp:positionV relativeFrom="paragraph">
              <wp:posOffset>69850</wp:posOffset>
            </wp:positionV>
            <wp:extent cx="1822450" cy="1757680"/>
            <wp:effectExtent l="0" t="0" r="6350" b="0"/>
            <wp:wrapTight wrapText="bothSides">
              <wp:wrapPolygon edited="0">
                <wp:start x="602" y="468"/>
                <wp:lineTo x="452" y="2185"/>
                <wp:lineTo x="2860" y="3277"/>
                <wp:lineTo x="4817" y="3746"/>
                <wp:lineTo x="2860" y="5462"/>
                <wp:lineTo x="1806" y="8272"/>
                <wp:lineTo x="1806" y="10769"/>
                <wp:lineTo x="2408" y="13266"/>
                <wp:lineTo x="4215" y="15763"/>
                <wp:lineTo x="4365" y="16231"/>
                <wp:lineTo x="8279" y="18260"/>
                <wp:lineTo x="9031" y="18260"/>
                <wp:lineTo x="0" y="20289"/>
                <wp:lineTo x="0" y="20913"/>
                <wp:lineTo x="15504" y="21225"/>
                <wp:lineTo x="16106" y="21225"/>
                <wp:lineTo x="21525" y="20913"/>
                <wp:lineTo x="21525" y="19353"/>
                <wp:lineTo x="18514" y="18260"/>
                <wp:lineTo x="18364" y="15763"/>
                <wp:lineTo x="20471" y="14514"/>
                <wp:lineTo x="20170" y="13266"/>
                <wp:lineTo x="15203" y="13266"/>
                <wp:lineTo x="15654" y="10769"/>
                <wp:lineTo x="15353" y="8272"/>
                <wp:lineTo x="14149" y="5618"/>
                <wp:lineTo x="12644" y="4214"/>
                <wp:lineTo x="11289" y="3277"/>
                <wp:lineTo x="17611" y="2185"/>
                <wp:lineTo x="17762" y="936"/>
                <wp:lineTo x="13397" y="468"/>
                <wp:lineTo x="602" y="468"/>
              </wp:wrapPolygon>
            </wp:wrapTight>
            <wp:docPr id="14" name="Picture 14" descr="https://lh4.googleusercontent.com/Izn31L9MM1dsULPvGgQdUSwja88QkpqydXFKanYv-tazq68548IbIezb1qlM5G_coU5BBvvR1ytEyMVYjJq8tacIjSVDElIlpeXaaA067B2P6vIVKgNDFX9sYX9h_bWkx9rOvv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Izn31L9MM1dsULPvGgQdUSwja88QkpqydXFKanYv-tazq68548IbIezb1qlM5G_coU5BBvvR1ytEyMVYjJq8tacIjSVDElIlpeXaaA067B2P6vIVKgNDFX9sYX9h_bWkx9rOvve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2450" cy="175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5AE3" w:rsidRPr="00CC7096" w:rsidRDefault="001312F0" w:rsidP="00AF6092">
      <w:pPr>
        <w:pStyle w:val="NoSpacing"/>
        <w:ind w:left="-1080" w:right="630"/>
        <w:jc w:val="both"/>
        <w:rPr>
          <w:rFonts w:ascii="Times New Roman" w:hAnsi="Times New Roman" w:cs="Times New Roman"/>
          <w:sz w:val="20"/>
          <w:szCs w:val="20"/>
        </w:rPr>
      </w:pPr>
      <w:r w:rsidRPr="00CC7096">
        <w:rPr>
          <w:rFonts w:ascii="Times New Roman" w:hAnsi="Times New Roman" w:cs="Times New Roman"/>
          <w:b/>
          <w:sz w:val="20"/>
          <w:szCs w:val="20"/>
        </w:rPr>
        <w:t>Loup Passport</w:t>
      </w:r>
    </w:p>
    <w:p w:rsidR="001312F0" w:rsidRPr="00CC7096" w:rsidRDefault="001312F0" w:rsidP="001E0AF2">
      <w:pPr>
        <w:pStyle w:val="NoSpacing"/>
        <w:ind w:left="-1080" w:right="2970"/>
        <w:jc w:val="both"/>
        <w:rPr>
          <w:rFonts w:ascii="Times New Roman" w:hAnsi="Times New Roman" w:cs="Times New Roman"/>
          <w:sz w:val="20"/>
          <w:szCs w:val="20"/>
        </w:rPr>
      </w:pPr>
      <w:r w:rsidRPr="00CC7096">
        <w:rPr>
          <w:rFonts w:ascii="Times New Roman" w:hAnsi="Times New Roman" w:cs="Times New Roman"/>
          <w:sz w:val="20"/>
          <w:szCs w:val="20"/>
        </w:rPr>
        <w:t>A door-to-door intermodal freight transportation solution for customers throughout Mexico, backed by one of the industry’s largest intermodal container fleet and Loup’s (a Union Pacific subsidiary company) extensive drayage network. Shipments clear customs at the border, are serviced to, and from Union Pacific’s border terminals, including Laredo and El Paso, Texas; and Nogales, Ariz</w:t>
      </w:r>
      <w:r w:rsidR="00DD69BE">
        <w:rPr>
          <w:rFonts w:ascii="Times New Roman" w:hAnsi="Times New Roman" w:cs="Times New Roman"/>
          <w:sz w:val="20"/>
          <w:szCs w:val="20"/>
        </w:rPr>
        <w:t>ona</w:t>
      </w:r>
      <w:r w:rsidRPr="00CC7096">
        <w:rPr>
          <w:rFonts w:ascii="Times New Roman" w:hAnsi="Times New Roman" w:cs="Times New Roman"/>
          <w:sz w:val="20"/>
          <w:szCs w:val="20"/>
        </w:rPr>
        <w:t>, with drayage in and out of Mexico</w:t>
      </w:r>
      <w:r w:rsidR="00DD69BE">
        <w:rPr>
          <w:rFonts w:ascii="Times New Roman" w:hAnsi="Times New Roman" w:cs="Times New Roman"/>
          <w:sz w:val="20"/>
          <w:szCs w:val="20"/>
        </w:rPr>
        <w:t>.</w:t>
      </w:r>
    </w:p>
    <w:p w:rsidR="001312F0" w:rsidRPr="00CC7096" w:rsidRDefault="001312F0" w:rsidP="00FC1AC8">
      <w:pPr>
        <w:pStyle w:val="NoSpacing"/>
        <w:ind w:left="-1080" w:right="630"/>
        <w:jc w:val="both"/>
        <w:rPr>
          <w:rFonts w:ascii="Times New Roman" w:hAnsi="Times New Roman" w:cs="Times New Roman"/>
          <w:sz w:val="20"/>
          <w:szCs w:val="20"/>
        </w:rPr>
      </w:pPr>
    </w:p>
    <w:p w:rsidR="001312F0" w:rsidRPr="00CC7096" w:rsidRDefault="001312F0" w:rsidP="00FC1AC8">
      <w:pPr>
        <w:pStyle w:val="NoSpacing"/>
        <w:ind w:left="-1080" w:right="630"/>
        <w:jc w:val="both"/>
        <w:rPr>
          <w:rFonts w:ascii="Times New Roman" w:hAnsi="Times New Roman" w:cs="Times New Roman"/>
          <w:b/>
          <w:sz w:val="20"/>
          <w:szCs w:val="20"/>
        </w:rPr>
      </w:pPr>
      <w:r w:rsidRPr="00CC7096">
        <w:rPr>
          <w:rFonts w:ascii="Times New Roman" w:hAnsi="Times New Roman" w:cs="Times New Roman"/>
          <w:b/>
          <w:sz w:val="20"/>
          <w:szCs w:val="20"/>
        </w:rPr>
        <w:t>CATALYSTS</w:t>
      </w:r>
    </w:p>
    <w:p w:rsidR="001312F0" w:rsidRPr="00CC7096" w:rsidRDefault="001312F0" w:rsidP="00FC1AC8">
      <w:pPr>
        <w:pStyle w:val="NoSpacing"/>
        <w:ind w:left="-1080" w:right="630"/>
        <w:jc w:val="both"/>
        <w:rPr>
          <w:rFonts w:ascii="Times New Roman" w:hAnsi="Times New Roman" w:cs="Times New Roman"/>
          <w:sz w:val="20"/>
          <w:szCs w:val="20"/>
        </w:rPr>
      </w:pPr>
    </w:p>
    <w:p w:rsidR="00E851D5" w:rsidRPr="00CC7096" w:rsidRDefault="001312F0" w:rsidP="00B40614">
      <w:pPr>
        <w:pStyle w:val="NoSpacing"/>
        <w:ind w:left="-1080" w:right="2970"/>
        <w:jc w:val="both"/>
        <w:rPr>
          <w:rFonts w:ascii="Times New Roman" w:hAnsi="Times New Roman" w:cs="Times New Roman"/>
          <w:sz w:val="20"/>
          <w:szCs w:val="20"/>
        </w:rPr>
      </w:pPr>
      <w:r w:rsidRPr="00CC7096">
        <w:rPr>
          <w:rFonts w:ascii="Times New Roman" w:hAnsi="Times New Roman" w:cs="Times New Roman"/>
          <w:b/>
          <w:sz w:val="20"/>
          <w:szCs w:val="20"/>
        </w:rPr>
        <w:t>Spending to Save</w:t>
      </w:r>
    </w:p>
    <w:p w:rsidR="0019646B" w:rsidRPr="00CC7096" w:rsidRDefault="001312F0" w:rsidP="009344F4">
      <w:pPr>
        <w:pStyle w:val="NoSpacing"/>
        <w:tabs>
          <w:tab w:val="left" w:pos="7513"/>
        </w:tabs>
        <w:ind w:left="-1080" w:right="3150"/>
        <w:jc w:val="both"/>
        <w:rPr>
          <w:rFonts w:ascii="Times New Roman" w:hAnsi="Times New Roman" w:cs="Times New Roman"/>
          <w:sz w:val="20"/>
          <w:szCs w:val="20"/>
        </w:rPr>
      </w:pPr>
      <w:r w:rsidRPr="00CC7096">
        <w:rPr>
          <w:rFonts w:ascii="Times New Roman" w:hAnsi="Times New Roman" w:cs="Times New Roman"/>
          <w:sz w:val="20"/>
          <w:szCs w:val="20"/>
        </w:rPr>
        <w:t xml:space="preserve">Capital expenditures made over the past few years and the replacement of older, less </w:t>
      </w:r>
      <w:r w:rsidR="00DD69BE" w:rsidRPr="00CC7096">
        <w:rPr>
          <w:rFonts w:ascii="Times New Roman" w:hAnsi="Times New Roman" w:cs="Times New Roman"/>
          <w:sz w:val="20"/>
          <w:szCs w:val="20"/>
        </w:rPr>
        <w:t>fuel-efficient</w:t>
      </w:r>
      <w:r w:rsidRPr="00CC7096">
        <w:rPr>
          <w:rFonts w:ascii="Times New Roman" w:hAnsi="Times New Roman" w:cs="Times New Roman"/>
          <w:sz w:val="20"/>
          <w:szCs w:val="20"/>
        </w:rPr>
        <w:t xml:space="preserve"> locomotives should boost UNP’s profit margin.</w:t>
      </w:r>
    </w:p>
    <w:p w:rsidR="00D35FB0" w:rsidRPr="00CC7096" w:rsidRDefault="00D35FB0" w:rsidP="00FC1AC8">
      <w:pPr>
        <w:pStyle w:val="NoSpacing"/>
        <w:ind w:left="-1080" w:right="630"/>
        <w:jc w:val="both"/>
        <w:rPr>
          <w:rFonts w:ascii="Times New Roman" w:hAnsi="Times New Roman" w:cs="Times New Roman"/>
          <w:b/>
          <w:sz w:val="20"/>
          <w:szCs w:val="20"/>
        </w:rPr>
      </w:pPr>
    </w:p>
    <w:p w:rsidR="00E851D5" w:rsidRPr="00CC7096" w:rsidRDefault="001312F0" w:rsidP="00FC1AC8">
      <w:pPr>
        <w:pStyle w:val="NoSpacing"/>
        <w:ind w:left="-1080" w:right="630"/>
        <w:jc w:val="both"/>
        <w:rPr>
          <w:rFonts w:ascii="Times New Roman" w:hAnsi="Times New Roman" w:cs="Times New Roman"/>
          <w:sz w:val="20"/>
          <w:szCs w:val="20"/>
        </w:rPr>
      </w:pPr>
      <w:r w:rsidRPr="00CC7096">
        <w:rPr>
          <w:rFonts w:ascii="Times New Roman" w:hAnsi="Times New Roman" w:cs="Times New Roman"/>
          <w:b/>
          <w:sz w:val="20"/>
          <w:szCs w:val="20"/>
        </w:rPr>
        <w:t>Traffic Gains</w:t>
      </w:r>
    </w:p>
    <w:p w:rsidR="001312F0" w:rsidRPr="00CC7096" w:rsidRDefault="001A07E9" w:rsidP="009344F4">
      <w:pPr>
        <w:pStyle w:val="NoSpacing"/>
        <w:ind w:left="-1080" w:right="3119"/>
        <w:jc w:val="both"/>
        <w:rPr>
          <w:rFonts w:ascii="Times New Roman" w:hAnsi="Times New Roman" w:cs="Times New Roman"/>
          <w:sz w:val="20"/>
          <w:szCs w:val="20"/>
        </w:rPr>
      </w:pPr>
      <w:r w:rsidRPr="00CC7096">
        <w:rPr>
          <w:rFonts w:ascii="Calibri" w:hAnsi="Calibri" w:cs="Calibri"/>
          <w:noProof/>
        </w:rPr>
        <w:drawing>
          <wp:anchor distT="0" distB="0" distL="114300" distR="114300" simplePos="0" relativeHeight="251685888" behindDoc="1" locked="0" layoutInCell="1" allowOverlap="1">
            <wp:simplePos x="0" y="0"/>
            <wp:positionH relativeFrom="page">
              <wp:posOffset>5757545</wp:posOffset>
            </wp:positionH>
            <wp:positionV relativeFrom="paragraph">
              <wp:posOffset>321310</wp:posOffset>
            </wp:positionV>
            <wp:extent cx="1904365" cy="1247775"/>
            <wp:effectExtent l="0" t="0" r="635" b="0"/>
            <wp:wrapTight wrapText="bothSides">
              <wp:wrapPolygon edited="0">
                <wp:start x="13973" y="0"/>
                <wp:lineTo x="6194" y="1319"/>
                <wp:lineTo x="6050" y="3518"/>
                <wp:lineTo x="1152" y="4177"/>
                <wp:lineTo x="1008" y="6376"/>
                <wp:lineTo x="3169" y="7255"/>
                <wp:lineTo x="144" y="7695"/>
                <wp:lineTo x="0" y="8574"/>
                <wp:lineTo x="864" y="10773"/>
                <wp:lineTo x="4177" y="14290"/>
                <wp:lineTo x="1152" y="17808"/>
                <wp:lineTo x="1152" y="18907"/>
                <wp:lineTo x="14117" y="21325"/>
                <wp:lineTo x="19302" y="21325"/>
                <wp:lineTo x="20743" y="21325"/>
                <wp:lineTo x="20167" y="17808"/>
                <wp:lineTo x="21319" y="14290"/>
                <wp:lineTo x="21463" y="11652"/>
                <wp:lineTo x="21463" y="9893"/>
                <wp:lineTo x="21319" y="7255"/>
                <wp:lineTo x="20455" y="4837"/>
                <wp:lineTo x="20167" y="3078"/>
                <wp:lineTo x="16998" y="440"/>
                <wp:lineTo x="15845" y="0"/>
                <wp:lineTo x="13973" y="0"/>
              </wp:wrapPolygon>
            </wp:wrapTight>
            <wp:docPr id="15" name="Picture 15" descr="https://lh3.googleusercontent.com/8nYbr91mMqaPYt3X-Sgg-D3r6ydefaIVKhjzARHVl7HeHn6qTRs7ZZ4S7BJItVlb28AYDmVVvgdJNaFu1RMYTggoOEf6cSNQiarcLdokRUkUa7Rjm8pJIGpzQWRA0vIPl4Flpb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8nYbr91mMqaPYt3X-Sgg-D3r6ydefaIVKhjzARHVl7HeHn6qTRs7ZZ4S7BJItVlb28AYDmVVvgdJNaFu1RMYTggoOEf6cSNQiarcLdokRUkUa7Rjm8pJIGpzQWRA0vIPl4FlpbVG"/>
                    <pic:cNvPicPr>
                      <a:picLocks noChangeAspect="1" noChangeArrowheads="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6251" r="4882"/>
                    <a:stretch/>
                  </pic:blipFill>
                  <pic:spPr bwMode="auto">
                    <a:xfrm>
                      <a:off x="0" y="0"/>
                      <a:ext cx="1904365"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312F0" w:rsidRPr="00CC7096">
        <w:rPr>
          <w:rFonts w:ascii="Times New Roman" w:hAnsi="Times New Roman" w:cs="Times New Roman"/>
          <w:sz w:val="20"/>
          <w:szCs w:val="20"/>
        </w:rPr>
        <w:t>BNSF has experienced slower train speeds and serious capacity constraints. Combined with rising fuel prices, UNP will likely see market share gains from BNSF and trucking and have the opportunity to raise prices.</w:t>
      </w:r>
    </w:p>
    <w:p w:rsidR="00D35FB0" w:rsidRPr="00CC7096" w:rsidRDefault="00D35FB0" w:rsidP="00FC1AC8">
      <w:pPr>
        <w:pStyle w:val="NoSpacing"/>
        <w:ind w:left="-1080" w:right="630"/>
        <w:jc w:val="both"/>
        <w:rPr>
          <w:rFonts w:ascii="Times New Roman" w:hAnsi="Times New Roman" w:cs="Times New Roman"/>
          <w:b/>
          <w:sz w:val="20"/>
          <w:szCs w:val="20"/>
        </w:rPr>
      </w:pPr>
    </w:p>
    <w:p w:rsidR="00E851D5" w:rsidRPr="00CC7096" w:rsidRDefault="001312F0" w:rsidP="00FC1AC8">
      <w:pPr>
        <w:pStyle w:val="NoSpacing"/>
        <w:ind w:left="-1080" w:right="630"/>
        <w:jc w:val="both"/>
        <w:rPr>
          <w:rFonts w:ascii="Times New Roman" w:hAnsi="Times New Roman" w:cs="Times New Roman"/>
          <w:sz w:val="20"/>
          <w:szCs w:val="20"/>
        </w:rPr>
      </w:pPr>
      <w:r w:rsidRPr="00CC7096">
        <w:rPr>
          <w:rFonts w:ascii="Times New Roman" w:hAnsi="Times New Roman" w:cs="Times New Roman"/>
          <w:b/>
          <w:sz w:val="20"/>
          <w:szCs w:val="20"/>
        </w:rPr>
        <w:t>Rising Fuel Prices</w:t>
      </w:r>
    </w:p>
    <w:p w:rsidR="001E0AF2" w:rsidRPr="00CC7096" w:rsidRDefault="001312F0" w:rsidP="001E0AF2">
      <w:pPr>
        <w:pStyle w:val="NoSpacing"/>
        <w:ind w:left="-1080" w:right="3119"/>
        <w:jc w:val="both"/>
        <w:rPr>
          <w:rFonts w:ascii="Times New Roman" w:hAnsi="Times New Roman" w:cs="Times New Roman"/>
          <w:sz w:val="20"/>
          <w:szCs w:val="20"/>
        </w:rPr>
      </w:pPr>
      <w:r w:rsidRPr="00CC7096">
        <w:rPr>
          <w:rFonts w:ascii="Times New Roman" w:hAnsi="Times New Roman" w:cs="Times New Roman"/>
          <w:sz w:val="20"/>
          <w:szCs w:val="20"/>
        </w:rPr>
        <w:t>Crude oil is a major component of diesel fuel and therefore drives fuel expenses. UNP offsets these expenses through fuel surcharges that are passed on to the consumer. When oil prices rise, truckers become less attractive and goods are then shipped by rail.</w:t>
      </w:r>
      <w:r w:rsidR="006B4A4F" w:rsidRPr="00CC7096">
        <w:rPr>
          <w:rFonts w:ascii="Times New Roman" w:hAnsi="Times New Roman" w:cs="Times New Roman"/>
          <w:sz w:val="20"/>
          <w:szCs w:val="20"/>
        </w:rPr>
        <w:t xml:space="preserve"> This also has the risk of lowering fuel consumption in the medium term.</w:t>
      </w:r>
    </w:p>
    <w:p w:rsidR="00D35FB0" w:rsidRPr="00CC7096" w:rsidRDefault="00D35FB0" w:rsidP="001E0AF2">
      <w:pPr>
        <w:pStyle w:val="NoSpacing"/>
        <w:ind w:left="-1080" w:right="3119"/>
        <w:jc w:val="both"/>
        <w:rPr>
          <w:rFonts w:ascii="Times New Roman" w:hAnsi="Times New Roman" w:cs="Times New Roman"/>
          <w:sz w:val="20"/>
          <w:szCs w:val="20"/>
        </w:rPr>
      </w:pPr>
    </w:p>
    <w:p w:rsidR="001312F0" w:rsidRPr="00CC7096" w:rsidRDefault="001312F0" w:rsidP="00FC1AC8">
      <w:pPr>
        <w:pStyle w:val="NoSpacing"/>
        <w:ind w:left="-1080" w:right="630"/>
        <w:jc w:val="both"/>
        <w:rPr>
          <w:rFonts w:ascii="Times New Roman" w:hAnsi="Times New Roman" w:cs="Times New Roman"/>
          <w:b/>
          <w:sz w:val="20"/>
          <w:szCs w:val="20"/>
        </w:rPr>
      </w:pPr>
      <w:r w:rsidRPr="00CC7096">
        <w:rPr>
          <w:rFonts w:ascii="Times New Roman" w:hAnsi="Times New Roman" w:cs="Times New Roman"/>
          <w:b/>
          <w:sz w:val="20"/>
          <w:szCs w:val="20"/>
        </w:rPr>
        <w:t>RISKS</w:t>
      </w:r>
    </w:p>
    <w:p w:rsidR="001312F0" w:rsidRPr="00CC7096" w:rsidRDefault="001312F0" w:rsidP="00FC1AC8">
      <w:pPr>
        <w:pStyle w:val="NoSpacing"/>
        <w:ind w:left="-1080" w:right="630"/>
        <w:jc w:val="both"/>
        <w:rPr>
          <w:rFonts w:ascii="Times New Roman" w:hAnsi="Times New Roman" w:cs="Times New Roman"/>
          <w:sz w:val="20"/>
          <w:szCs w:val="20"/>
        </w:rPr>
      </w:pPr>
    </w:p>
    <w:p w:rsidR="00C95AE3" w:rsidRPr="00CC7096" w:rsidRDefault="001312F0" w:rsidP="00D35FB0">
      <w:pPr>
        <w:pStyle w:val="NoSpacing"/>
        <w:ind w:left="-1080" w:right="3420"/>
        <w:jc w:val="both"/>
        <w:rPr>
          <w:rFonts w:ascii="Times New Roman" w:hAnsi="Times New Roman" w:cs="Times New Roman"/>
          <w:sz w:val="20"/>
          <w:szCs w:val="20"/>
        </w:rPr>
      </w:pPr>
      <w:r w:rsidRPr="00CC7096">
        <w:rPr>
          <w:rFonts w:ascii="Times New Roman" w:hAnsi="Times New Roman" w:cs="Times New Roman"/>
          <w:b/>
          <w:sz w:val="20"/>
          <w:szCs w:val="20"/>
        </w:rPr>
        <w:t>Concerns over Industry Consolidation</w:t>
      </w:r>
    </w:p>
    <w:p w:rsidR="001312F0" w:rsidRPr="00CC7096" w:rsidRDefault="001312F0" w:rsidP="009344F4">
      <w:pPr>
        <w:pStyle w:val="NoSpacing"/>
        <w:ind w:left="-1080" w:right="3119"/>
        <w:jc w:val="both"/>
        <w:rPr>
          <w:rFonts w:ascii="Times New Roman" w:hAnsi="Times New Roman" w:cs="Times New Roman"/>
          <w:sz w:val="20"/>
          <w:szCs w:val="20"/>
        </w:rPr>
      </w:pPr>
      <w:r w:rsidRPr="00CC7096">
        <w:rPr>
          <w:rFonts w:ascii="Times New Roman" w:hAnsi="Times New Roman" w:cs="Times New Roman"/>
          <w:sz w:val="20"/>
          <w:szCs w:val="20"/>
        </w:rPr>
        <w:t>Although previous mergers have not been successful, UNP’s dominant track network could come under increased competition particularly from competitors who have started to increase spending on track development and maintenance</w:t>
      </w:r>
      <w:r w:rsidR="009444BE" w:rsidRPr="00CC7096">
        <w:rPr>
          <w:rFonts w:ascii="Times New Roman" w:hAnsi="Times New Roman" w:cs="Times New Roman"/>
          <w:sz w:val="20"/>
          <w:szCs w:val="20"/>
        </w:rPr>
        <w:t>.</w:t>
      </w:r>
    </w:p>
    <w:p w:rsidR="00D35FB0" w:rsidRPr="00CC7096" w:rsidRDefault="00D35FB0" w:rsidP="00D35FB0">
      <w:pPr>
        <w:pStyle w:val="NoSpacing"/>
        <w:ind w:left="-1080" w:right="3420"/>
        <w:jc w:val="both"/>
        <w:rPr>
          <w:rFonts w:ascii="Times New Roman" w:hAnsi="Times New Roman" w:cs="Times New Roman"/>
          <w:b/>
          <w:sz w:val="20"/>
          <w:szCs w:val="20"/>
        </w:rPr>
      </w:pPr>
    </w:p>
    <w:p w:rsidR="00C95AE3" w:rsidRPr="00CC7096" w:rsidRDefault="001E0AF2" w:rsidP="00D35FB0">
      <w:pPr>
        <w:pStyle w:val="NoSpacing"/>
        <w:ind w:left="-1080" w:right="3420"/>
        <w:jc w:val="both"/>
        <w:rPr>
          <w:rFonts w:ascii="Times New Roman" w:hAnsi="Times New Roman" w:cs="Times New Roman"/>
          <w:sz w:val="20"/>
          <w:szCs w:val="20"/>
        </w:rPr>
      </w:pPr>
      <w:r w:rsidRPr="00CC7096">
        <w:rPr>
          <w:rFonts w:ascii="Calibri" w:hAnsi="Calibri" w:cs="Calibri"/>
          <w:b/>
          <w:noProof/>
        </w:rPr>
        <w:drawing>
          <wp:anchor distT="0" distB="0" distL="114300" distR="114300" simplePos="0" relativeHeight="251689984" behindDoc="1" locked="0" layoutInCell="1" allowOverlap="1">
            <wp:simplePos x="0" y="0"/>
            <wp:positionH relativeFrom="page">
              <wp:align>right</wp:align>
            </wp:positionH>
            <wp:positionV relativeFrom="paragraph">
              <wp:posOffset>110807</wp:posOffset>
            </wp:positionV>
            <wp:extent cx="2152650" cy="1143000"/>
            <wp:effectExtent l="0" t="0" r="0" b="0"/>
            <wp:wrapTight wrapText="bothSides">
              <wp:wrapPolygon edited="0">
                <wp:start x="956" y="0"/>
                <wp:lineTo x="3058" y="5760"/>
                <wp:lineTo x="1338" y="7200"/>
                <wp:lineTo x="956" y="8280"/>
                <wp:lineTo x="956" y="11520"/>
                <wp:lineTo x="191" y="15120"/>
                <wp:lineTo x="191" y="18000"/>
                <wp:lineTo x="5926" y="19800"/>
                <wp:lineTo x="7646" y="20520"/>
                <wp:lineTo x="16821" y="20520"/>
                <wp:lineTo x="17012" y="19080"/>
                <wp:lineTo x="16439" y="18000"/>
                <wp:lineTo x="20071" y="16200"/>
                <wp:lineTo x="20644" y="12240"/>
                <wp:lineTo x="18924" y="11520"/>
                <wp:lineTo x="20071" y="9000"/>
                <wp:lineTo x="18733" y="7560"/>
                <wp:lineTo x="13763" y="5760"/>
                <wp:lineTo x="17777" y="1800"/>
                <wp:lineTo x="17395" y="720"/>
                <wp:lineTo x="8984" y="0"/>
                <wp:lineTo x="956" y="0"/>
              </wp:wrapPolygon>
            </wp:wrapTight>
            <wp:docPr id="20" name="Picture 1" descr="https://lh6.googleusercontent.com/p5OJ_MRiPSYacDTd6u2ZZTYjf10zGqJ52bvoNLX6P60iTvV2D5-SZgkbFyvpO-CRDhE_vJ1Gx1gl8aTYUHpq-XcG9feqMbQL9BG8SdRN4vhxXve_7Ag3CkD8gyEcva8Hecah_X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5OJ_MRiPSYacDTd6u2ZZTYjf10zGqJ52bvoNLX6P60iTvV2D5-SZgkbFyvpO-CRDhE_vJ1Gx1gl8aTYUHpq-XcG9feqMbQL9BG8SdRN4vhxXve_7Ag3CkD8gyEcva8Hecah_Xzp"/>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526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4BE" w:rsidRPr="00CC7096">
        <w:rPr>
          <w:rFonts w:ascii="Times New Roman" w:hAnsi="Times New Roman" w:cs="Times New Roman"/>
          <w:b/>
          <w:sz w:val="20"/>
          <w:szCs w:val="20"/>
        </w:rPr>
        <w:t>Fewer Opportunities to move Crude-by-Rail</w:t>
      </w:r>
      <w:r w:rsidR="009444BE" w:rsidRPr="00CC7096">
        <w:rPr>
          <w:rFonts w:ascii="Times New Roman" w:hAnsi="Times New Roman" w:cs="Times New Roman"/>
          <w:sz w:val="20"/>
          <w:szCs w:val="20"/>
        </w:rPr>
        <w:t xml:space="preserve"> </w:t>
      </w:r>
    </w:p>
    <w:p w:rsidR="009444BE" w:rsidRPr="00CC7096" w:rsidRDefault="009444BE" w:rsidP="009344F4">
      <w:pPr>
        <w:pStyle w:val="NoSpacing"/>
        <w:ind w:left="-1080" w:right="3119"/>
        <w:jc w:val="both"/>
        <w:rPr>
          <w:rFonts w:ascii="Times New Roman" w:hAnsi="Times New Roman" w:cs="Times New Roman"/>
          <w:sz w:val="20"/>
          <w:szCs w:val="20"/>
        </w:rPr>
      </w:pPr>
      <w:r w:rsidRPr="00CC7096">
        <w:rPr>
          <w:rFonts w:ascii="Times New Roman" w:hAnsi="Times New Roman" w:cs="Times New Roman"/>
          <w:sz w:val="20"/>
          <w:szCs w:val="20"/>
        </w:rPr>
        <w:t>Substitution of transportation methods from rail to pipeline of one of UNP’s largest transported commodities does not look as favorable when compared to competitors. Its largest market of Bakken oil is expected to remain under pressure in the near term.</w:t>
      </w:r>
    </w:p>
    <w:p w:rsidR="00D35FB0" w:rsidRPr="00CC7096" w:rsidRDefault="00D35FB0" w:rsidP="00D35FB0">
      <w:pPr>
        <w:pStyle w:val="NoSpacing"/>
        <w:ind w:left="-1080" w:right="3420"/>
        <w:jc w:val="both"/>
        <w:rPr>
          <w:rFonts w:ascii="Times New Roman" w:hAnsi="Times New Roman" w:cs="Times New Roman"/>
          <w:b/>
          <w:sz w:val="20"/>
          <w:szCs w:val="20"/>
        </w:rPr>
      </w:pPr>
    </w:p>
    <w:p w:rsidR="00C95AE3" w:rsidRPr="00CC7096" w:rsidRDefault="009444BE" w:rsidP="00D35FB0">
      <w:pPr>
        <w:pStyle w:val="NoSpacing"/>
        <w:ind w:left="-1080" w:right="3420"/>
        <w:jc w:val="both"/>
        <w:rPr>
          <w:rFonts w:ascii="Times New Roman" w:hAnsi="Times New Roman" w:cs="Times New Roman"/>
          <w:sz w:val="20"/>
          <w:szCs w:val="20"/>
        </w:rPr>
      </w:pPr>
      <w:r w:rsidRPr="00CC7096">
        <w:rPr>
          <w:rFonts w:ascii="Times New Roman" w:hAnsi="Times New Roman" w:cs="Times New Roman"/>
          <w:b/>
          <w:sz w:val="20"/>
          <w:szCs w:val="20"/>
        </w:rPr>
        <w:t>Unfavorable Regulatory Environments</w:t>
      </w:r>
    </w:p>
    <w:p w:rsidR="00262CED" w:rsidRPr="00CC7096" w:rsidRDefault="009444BE" w:rsidP="009344F4">
      <w:pPr>
        <w:pStyle w:val="NoSpacing"/>
        <w:ind w:left="-1080" w:right="3119"/>
        <w:jc w:val="both"/>
        <w:rPr>
          <w:rFonts w:ascii="Times New Roman" w:hAnsi="Times New Roman" w:cs="Times New Roman"/>
          <w:sz w:val="20"/>
          <w:szCs w:val="20"/>
        </w:rPr>
      </w:pPr>
      <w:r w:rsidRPr="00CC7096">
        <w:rPr>
          <w:rFonts w:ascii="Times New Roman" w:hAnsi="Times New Roman" w:cs="Times New Roman"/>
          <w:sz w:val="20"/>
          <w:szCs w:val="20"/>
        </w:rPr>
        <w:t>Given increased government scrutiny of derailments, stricter regulation over train velocities when passing through city centers is expected. Major rail corridors are already crowded – increased regulation could further slow cargo movement, leading to inefficiencies and loss</w:t>
      </w:r>
      <w:r w:rsidR="00262CED" w:rsidRPr="00CC7096">
        <w:rPr>
          <w:rFonts w:ascii="Times New Roman" w:hAnsi="Times New Roman" w:cs="Times New Roman"/>
          <w:sz w:val="20"/>
          <w:szCs w:val="20"/>
        </w:rPr>
        <w:t>.</w:t>
      </w:r>
      <w:r w:rsidR="006B4A4F" w:rsidRPr="00CC7096">
        <w:rPr>
          <w:rFonts w:ascii="Times New Roman" w:hAnsi="Times New Roman" w:cs="Times New Roman"/>
          <w:sz w:val="20"/>
          <w:szCs w:val="20"/>
        </w:rPr>
        <w:t xml:space="preserve"> Incremental adjustments in rail regulation, and the time it takes to respond to those changes could negatively affect the pace of UNP’s pricing gains.  </w:t>
      </w:r>
    </w:p>
    <w:p w:rsidR="00C95AE3" w:rsidRPr="00CC7096" w:rsidRDefault="00C95AE3" w:rsidP="001B290D">
      <w:pPr>
        <w:pStyle w:val="NoSpacing"/>
        <w:ind w:right="630"/>
        <w:jc w:val="both"/>
        <w:rPr>
          <w:rFonts w:ascii="Times New Roman" w:hAnsi="Times New Roman" w:cs="Times New Roman"/>
          <w:sz w:val="20"/>
          <w:szCs w:val="20"/>
        </w:rPr>
      </w:pPr>
    </w:p>
    <w:p w:rsidR="009444BE" w:rsidRPr="00CC7096" w:rsidRDefault="001E0AF2" w:rsidP="00262CED">
      <w:pPr>
        <w:pStyle w:val="NoSpacing"/>
        <w:ind w:left="-1080" w:right="630"/>
        <w:jc w:val="both"/>
        <w:rPr>
          <w:rFonts w:ascii="Times New Roman" w:hAnsi="Times New Roman" w:cs="Times New Roman"/>
          <w:sz w:val="20"/>
          <w:szCs w:val="20"/>
        </w:rPr>
      </w:pPr>
      <w:r w:rsidRPr="00CC7096">
        <w:rPr>
          <w:rFonts w:ascii="Calibri" w:hAnsi="Calibri" w:cs="Calibri"/>
          <w:noProof/>
        </w:rPr>
        <w:drawing>
          <wp:anchor distT="0" distB="0" distL="114300" distR="114300" simplePos="0" relativeHeight="251682816" behindDoc="1" locked="0" layoutInCell="1" allowOverlap="1">
            <wp:simplePos x="0" y="0"/>
            <wp:positionH relativeFrom="page">
              <wp:align>right</wp:align>
            </wp:positionH>
            <wp:positionV relativeFrom="paragraph">
              <wp:posOffset>41593</wp:posOffset>
            </wp:positionV>
            <wp:extent cx="1969135" cy="1487805"/>
            <wp:effectExtent l="0" t="0" r="0" b="0"/>
            <wp:wrapTight wrapText="bothSides">
              <wp:wrapPolygon edited="0">
                <wp:start x="0" y="0"/>
                <wp:lineTo x="0" y="21296"/>
                <wp:lineTo x="21314" y="21296"/>
                <wp:lineTo x="21314" y="0"/>
                <wp:lineTo x="0" y="0"/>
              </wp:wrapPolygon>
            </wp:wrapTight>
            <wp:docPr id="12" name="Picture 12" descr="https://lh4.googleusercontent.com/XcRoW8MgG1j08SkPJXHa62q0tqg0Q-naYToUFAIhVxC6_uAvjpBmR9CEnI1I4fV3AIQno_b3xy6O2vSe2DyXlLoHZCrX93CgnaExURJ6mChrWFH0lLz0Lm84zIrUfCxaO0l4nx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XcRoW8MgG1j08SkPJXHa62q0tqg0Q-naYToUFAIhVxC6_uAvjpBmR9CEnI1I4fV3AIQno_b3xy6O2vSe2DyXlLoHZCrX93CgnaExURJ6mChrWFH0lLz0Lm84zIrUfCxaO0l4nxu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9135" cy="148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4BE" w:rsidRPr="00CC7096">
        <w:rPr>
          <w:rFonts w:ascii="Times New Roman" w:hAnsi="Times New Roman" w:cs="Times New Roman"/>
          <w:b/>
          <w:bCs/>
          <w:sz w:val="20"/>
          <w:szCs w:val="20"/>
        </w:rPr>
        <w:t>The crash of 2015--What happened and will it happen again?</w:t>
      </w:r>
    </w:p>
    <w:p w:rsidR="009444BE" w:rsidRPr="00CC7096" w:rsidRDefault="009444BE" w:rsidP="00FC1AC8">
      <w:pPr>
        <w:pStyle w:val="NoSpacing"/>
        <w:ind w:left="-1080" w:right="630"/>
        <w:jc w:val="both"/>
        <w:rPr>
          <w:rFonts w:ascii="Times New Roman" w:hAnsi="Times New Roman" w:cs="Times New Roman"/>
          <w:b/>
          <w:bCs/>
          <w:sz w:val="20"/>
          <w:szCs w:val="20"/>
        </w:rPr>
      </w:pPr>
    </w:p>
    <w:p w:rsidR="009444BE" w:rsidRDefault="009444BE" w:rsidP="009344F4">
      <w:pPr>
        <w:pStyle w:val="NoSpacing"/>
        <w:ind w:left="-1080" w:right="3119"/>
        <w:jc w:val="both"/>
        <w:rPr>
          <w:rFonts w:ascii="Times New Roman" w:hAnsi="Times New Roman" w:cs="Times New Roman"/>
          <w:sz w:val="20"/>
          <w:szCs w:val="20"/>
        </w:rPr>
      </w:pPr>
      <w:r w:rsidRPr="00CC7096">
        <w:rPr>
          <w:rFonts w:ascii="Times New Roman" w:hAnsi="Times New Roman" w:cs="Times New Roman"/>
          <w:sz w:val="20"/>
          <w:szCs w:val="20"/>
        </w:rPr>
        <w:t>UNP dropped 35% due to weakness in key segments such as coal and intermodal</w:t>
      </w:r>
      <w:r w:rsidR="00286D4C" w:rsidRPr="00CC7096">
        <w:rPr>
          <w:rFonts w:ascii="Times New Roman" w:hAnsi="Times New Roman" w:cs="Times New Roman"/>
          <w:sz w:val="20"/>
          <w:szCs w:val="20"/>
        </w:rPr>
        <w:t>.</w:t>
      </w:r>
      <w:r w:rsidRPr="00CC7096">
        <w:rPr>
          <w:rFonts w:ascii="Times New Roman" w:hAnsi="Times New Roman" w:cs="Times New Roman"/>
          <w:sz w:val="20"/>
          <w:szCs w:val="20"/>
        </w:rPr>
        <w:t xml:space="preserve"> Natural gas traded at $2.40/MMBtu</w:t>
      </w:r>
      <w:r w:rsidR="00286D4C" w:rsidRPr="00CC7096">
        <w:rPr>
          <w:rFonts w:ascii="Times New Roman" w:hAnsi="Times New Roman" w:cs="Times New Roman"/>
          <w:sz w:val="20"/>
          <w:szCs w:val="20"/>
        </w:rPr>
        <w:t>,</w:t>
      </w:r>
      <w:r w:rsidRPr="00CC7096">
        <w:rPr>
          <w:rFonts w:ascii="Times New Roman" w:hAnsi="Times New Roman" w:cs="Times New Roman"/>
          <w:sz w:val="20"/>
          <w:szCs w:val="20"/>
        </w:rPr>
        <w:t xml:space="preserve"> lower than the $2.50/MMBtu threshold that encouraged utilities to switch to gas from coal, indicating that coal volumes would have decline for UNP Electric utility companies in the U.S. were expected to retire 5,430 MW worth of coal capacity this year, which presented another tailwind for UNP’s coal business. </w:t>
      </w:r>
    </w:p>
    <w:p w:rsidR="008A3367" w:rsidRPr="00CC7096" w:rsidRDefault="008A3367" w:rsidP="009344F4">
      <w:pPr>
        <w:pStyle w:val="NoSpacing"/>
        <w:ind w:left="-1080" w:right="3119"/>
        <w:jc w:val="both"/>
        <w:rPr>
          <w:rFonts w:ascii="Times New Roman" w:hAnsi="Times New Roman" w:cs="Times New Roman"/>
          <w:sz w:val="20"/>
          <w:szCs w:val="20"/>
        </w:rPr>
      </w:pPr>
    </w:p>
    <w:p w:rsidR="009444BE" w:rsidRPr="00CC7096" w:rsidRDefault="009444BE" w:rsidP="009344F4">
      <w:pPr>
        <w:pStyle w:val="NoSpacing"/>
        <w:ind w:left="-1080" w:right="3119"/>
        <w:jc w:val="both"/>
        <w:rPr>
          <w:rFonts w:ascii="Times New Roman" w:hAnsi="Times New Roman" w:cs="Times New Roman"/>
          <w:sz w:val="20"/>
          <w:szCs w:val="20"/>
        </w:rPr>
      </w:pPr>
      <w:r w:rsidRPr="00CC7096">
        <w:rPr>
          <w:rFonts w:ascii="Times New Roman" w:hAnsi="Times New Roman" w:cs="Times New Roman"/>
          <w:sz w:val="20"/>
          <w:szCs w:val="20"/>
        </w:rPr>
        <w:t>Transporting goods directly via the road looked more economical as compared to intermodal, which would have create</w:t>
      </w:r>
      <w:r w:rsidR="008A3367">
        <w:rPr>
          <w:rFonts w:ascii="Times New Roman" w:hAnsi="Times New Roman" w:cs="Times New Roman"/>
          <w:sz w:val="20"/>
          <w:szCs w:val="20"/>
        </w:rPr>
        <w:t>d</w:t>
      </w:r>
      <w:r w:rsidRPr="00CC7096">
        <w:rPr>
          <w:rFonts w:ascii="Times New Roman" w:hAnsi="Times New Roman" w:cs="Times New Roman"/>
          <w:sz w:val="20"/>
          <w:szCs w:val="20"/>
        </w:rPr>
        <w:t xml:space="preserve"> more pressure on UNP’s intermodal business </w:t>
      </w:r>
      <w:r w:rsidR="008A3367">
        <w:rPr>
          <w:rFonts w:ascii="Times New Roman" w:hAnsi="Times New Roman" w:cs="Times New Roman"/>
          <w:sz w:val="20"/>
          <w:szCs w:val="20"/>
        </w:rPr>
        <w:t>which</w:t>
      </w:r>
      <w:r w:rsidRPr="00CC7096">
        <w:rPr>
          <w:rFonts w:ascii="Times New Roman" w:hAnsi="Times New Roman" w:cs="Times New Roman"/>
          <w:sz w:val="20"/>
          <w:szCs w:val="20"/>
        </w:rPr>
        <w:t xml:space="preserve"> accounts for 20%</w:t>
      </w:r>
      <w:r w:rsidR="008A3367">
        <w:rPr>
          <w:rFonts w:ascii="Times New Roman" w:hAnsi="Times New Roman" w:cs="Times New Roman"/>
          <w:sz w:val="20"/>
          <w:szCs w:val="20"/>
        </w:rPr>
        <w:t xml:space="preserve"> of</w:t>
      </w:r>
      <w:r w:rsidRPr="00CC7096">
        <w:rPr>
          <w:rFonts w:ascii="Times New Roman" w:hAnsi="Times New Roman" w:cs="Times New Roman"/>
          <w:sz w:val="20"/>
          <w:szCs w:val="20"/>
        </w:rPr>
        <w:t xml:space="preserve"> revenue.</w:t>
      </w:r>
    </w:p>
    <w:p w:rsidR="00981247" w:rsidRDefault="009444BE" w:rsidP="009344F4">
      <w:pPr>
        <w:pStyle w:val="NoSpacing"/>
        <w:ind w:left="-1080" w:right="3119"/>
        <w:jc w:val="both"/>
        <w:rPr>
          <w:rFonts w:ascii="Times New Roman" w:hAnsi="Times New Roman" w:cs="Times New Roman"/>
          <w:sz w:val="20"/>
          <w:szCs w:val="20"/>
        </w:rPr>
      </w:pPr>
      <w:r w:rsidRPr="00CC7096">
        <w:rPr>
          <w:rFonts w:ascii="Times New Roman" w:hAnsi="Times New Roman" w:cs="Times New Roman"/>
          <w:sz w:val="20"/>
          <w:szCs w:val="20"/>
        </w:rPr>
        <w:t>Coal prices have since completely rebounded and forecasted increases in exports to China and India have supported coal volumes</w:t>
      </w:r>
      <w:r w:rsidR="00930EB5" w:rsidRPr="00CC7096">
        <w:rPr>
          <w:rFonts w:ascii="Times New Roman" w:hAnsi="Times New Roman" w:cs="Times New Roman"/>
          <w:sz w:val="20"/>
          <w:szCs w:val="20"/>
        </w:rPr>
        <w:t>.</w:t>
      </w:r>
    </w:p>
    <w:p w:rsidR="00211523" w:rsidRDefault="00211523" w:rsidP="009344F4">
      <w:pPr>
        <w:pStyle w:val="NoSpacing"/>
        <w:ind w:left="-1080" w:right="3119"/>
        <w:jc w:val="both"/>
        <w:rPr>
          <w:rFonts w:ascii="Times New Roman" w:hAnsi="Times New Roman" w:cs="Times New Roman"/>
          <w:sz w:val="20"/>
          <w:szCs w:val="20"/>
        </w:rPr>
      </w:pPr>
    </w:p>
    <w:p w:rsidR="00211523" w:rsidRPr="00CC7096" w:rsidRDefault="00211523" w:rsidP="009344F4">
      <w:pPr>
        <w:pStyle w:val="NoSpacing"/>
        <w:ind w:left="-1080" w:right="3119"/>
        <w:jc w:val="both"/>
        <w:rPr>
          <w:rFonts w:ascii="Times New Roman" w:hAnsi="Times New Roman" w:cs="Times New Roman"/>
          <w:sz w:val="20"/>
          <w:szCs w:val="20"/>
        </w:rPr>
      </w:pPr>
    </w:p>
    <w:p w:rsidR="009444BE" w:rsidRPr="00CC7096" w:rsidRDefault="009444BE" w:rsidP="00FC1AC8">
      <w:pPr>
        <w:pStyle w:val="NoSpacing"/>
        <w:ind w:left="-1080" w:right="630"/>
        <w:jc w:val="both"/>
        <w:rPr>
          <w:rFonts w:ascii="Times New Roman" w:hAnsi="Times New Roman" w:cs="Times New Roman"/>
          <w:b/>
          <w:bCs/>
          <w:sz w:val="20"/>
          <w:szCs w:val="20"/>
        </w:rPr>
      </w:pPr>
      <w:r w:rsidRPr="00CC7096">
        <w:rPr>
          <w:rFonts w:ascii="Times New Roman" w:hAnsi="Times New Roman" w:cs="Times New Roman"/>
          <w:b/>
          <w:bCs/>
          <w:sz w:val="20"/>
          <w:szCs w:val="20"/>
        </w:rPr>
        <w:lastRenderedPageBreak/>
        <w:t>INTERNATIONAL TRADE</w:t>
      </w:r>
    </w:p>
    <w:p w:rsidR="009444BE" w:rsidRPr="00CC7096" w:rsidRDefault="009444BE" w:rsidP="00FC1AC8">
      <w:pPr>
        <w:pStyle w:val="NoSpacing"/>
        <w:ind w:left="-1080" w:right="630"/>
        <w:jc w:val="both"/>
        <w:rPr>
          <w:rFonts w:ascii="Times New Roman" w:hAnsi="Times New Roman" w:cs="Times New Roman"/>
          <w:b/>
          <w:bCs/>
          <w:sz w:val="20"/>
          <w:szCs w:val="20"/>
        </w:rPr>
      </w:pPr>
    </w:p>
    <w:p w:rsidR="009444BE" w:rsidRPr="00CC7096" w:rsidRDefault="009444BE" w:rsidP="009344F4">
      <w:pPr>
        <w:pStyle w:val="NoSpacing"/>
        <w:ind w:left="-1080" w:right="3119"/>
        <w:jc w:val="both"/>
        <w:rPr>
          <w:rFonts w:ascii="Times New Roman" w:hAnsi="Times New Roman" w:cs="Times New Roman"/>
          <w:sz w:val="20"/>
          <w:szCs w:val="20"/>
        </w:rPr>
      </w:pPr>
      <w:r w:rsidRPr="00CC7096">
        <w:rPr>
          <w:rFonts w:ascii="Times New Roman" w:hAnsi="Times New Roman" w:cs="Times New Roman"/>
          <w:sz w:val="20"/>
          <w:szCs w:val="20"/>
        </w:rPr>
        <w:t>“Unless international trade collapses, which we suppose is at least a remote possibility, this year (2018) will almost certainly be a record year for U.S. intermodal,” the AAR says.</w:t>
      </w:r>
    </w:p>
    <w:p w:rsidR="009444BE" w:rsidRPr="00CC7096" w:rsidRDefault="009444BE" w:rsidP="009344F4">
      <w:pPr>
        <w:pStyle w:val="NoSpacing"/>
        <w:ind w:left="-1080" w:right="3119"/>
        <w:jc w:val="both"/>
        <w:rPr>
          <w:rFonts w:ascii="Times New Roman" w:hAnsi="Times New Roman" w:cs="Times New Roman"/>
          <w:sz w:val="20"/>
          <w:szCs w:val="20"/>
        </w:rPr>
      </w:pPr>
    </w:p>
    <w:p w:rsidR="009444BE" w:rsidRPr="00CC7096" w:rsidRDefault="00211523" w:rsidP="009344F4">
      <w:pPr>
        <w:pStyle w:val="NoSpacing"/>
        <w:ind w:left="-1080" w:right="3119"/>
        <w:jc w:val="both"/>
        <w:rPr>
          <w:rFonts w:ascii="Times New Roman" w:hAnsi="Times New Roman" w:cs="Times New Roman"/>
          <w:sz w:val="20"/>
          <w:szCs w:val="20"/>
        </w:rPr>
      </w:pPr>
      <w:r w:rsidRPr="00CC7096">
        <w:rPr>
          <w:rFonts w:ascii="Calibri" w:hAnsi="Calibri" w:cs="Calibri"/>
          <w:noProof/>
        </w:rPr>
        <w:drawing>
          <wp:anchor distT="0" distB="0" distL="114300" distR="114300" simplePos="0" relativeHeight="251683840" behindDoc="1" locked="0" layoutInCell="1" allowOverlap="1">
            <wp:simplePos x="0" y="0"/>
            <wp:positionH relativeFrom="page">
              <wp:align>right</wp:align>
            </wp:positionH>
            <wp:positionV relativeFrom="paragraph">
              <wp:posOffset>121285</wp:posOffset>
            </wp:positionV>
            <wp:extent cx="1942465" cy="1459230"/>
            <wp:effectExtent l="0" t="0" r="635" b="7620"/>
            <wp:wrapTight wrapText="bothSides">
              <wp:wrapPolygon edited="0">
                <wp:start x="0" y="0"/>
                <wp:lineTo x="0" y="21431"/>
                <wp:lineTo x="21395" y="21431"/>
                <wp:lineTo x="21395" y="0"/>
                <wp:lineTo x="0" y="0"/>
              </wp:wrapPolygon>
            </wp:wrapTight>
            <wp:docPr id="13" name="Picture 13" descr="https://lh6.googleusercontent.com/utgd_S1OLdPZXv9CduK8av8Vs2dR70DixBV25phRnJoY6xOlCcAc6z1wYc3uSnDMNlwlhRG0Fv73bZ32YeNmRJ81DCJPk_OEStLVM3GzC-hV16B8a0Hp-DEhZCZH9a1ox06quo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utgd_S1OLdPZXv9CduK8av8Vs2dR70DixBV25phRnJoY6xOlCcAc6z1wYc3uSnDMNlwlhRG0Fv73bZ32YeNmRJ81DCJPk_OEStLVM3GzC-hV16B8a0Hp-DEhZCZH9a1ox06quo2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2465" cy="145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4BE" w:rsidRPr="00CC7096">
        <w:rPr>
          <w:rFonts w:ascii="Times New Roman" w:hAnsi="Times New Roman" w:cs="Times New Roman"/>
          <w:sz w:val="20"/>
          <w:szCs w:val="20"/>
        </w:rPr>
        <w:t xml:space="preserve">Some trends in international trade are the </w:t>
      </w:r>
      <w:r w:rsidR="00286D4C" w:rsidRPr="00CC7096">
        <w:rPr>
          <w:rFonts w:ascii="Times New Roman" w:hAnsi="Times New Roman" w:cs="Times New Roman"/>
          <w:sz w:val="20"/>
          <w:szCs w:val="20"/>
        </w:rPr>
        <w:t>off shoring</w:t>
      </w:r>
      <w:r w:rsidR="009444BE" w:rsidRPr="00CC7096">
        <w:rPr>
          <w:rFonts w:ascii="Times New Roman" w:hAnsi="Times New Roman" w:cs="Times New Roman"/>
          <w:sz w:val="20"/>
          <w:szCs w:val="20"/>
        </w:rPr>
        <w:t xml:space="preserve"> or </w:t>
      </w:r>
      <w:r w:rsidR="00286D4C" w:rsidRPr="00CC7096">
        <w:rPr>
          <w:rFonts w:ascii="Times New Roman" w:hAnsi="Times New Roman" w:cs="Times New Roman"/>
          <w:sz w:val="20"/>
          <w:szCs w:val="20"/>
        </w:rPr>
        <w:t>near shoring</w:t>
      </w:r>
      <w:r w:rsidR="009444BE" w:rsidRPr="00CC7096">
        <w:rPr>
          <w:rFonts w:ascii="Times New Roman" w:hAnsi="Times New Roman" w:cs="Times New Roman"/>
          <w:sz w:val="20"/>
          <w:szCs w:val="20"/>
        </w:rPr>
        <w:t xml:space="preserve"> of U</w:t>
      </w:r>
      <w:r w:rsidR="00DD69BE">
        <w:rPr>
          <w:rFonts w:ascii="Times New Roman" w:hAnsi="Times New Roman" w:cs="Times New Roman"/>
          <w:sz w:val="20"/>
          <w:szCs w:val="20"/>
        </w:rPr>
        <w:t>.</w:t>
      </w:r>
      <w:r w:rsidR="009444BE" w:rsidRPr="00CC7096">
        <w:rPr>
          <w:rFonts w:ascii="Times New Roman" w:hAnsi="Times New Roman" w:cs="Times New Roman"/>
          <w:sz w:val="20"/>
          <w:szCs w:val="20"/>
        </w:rPr>
        <w:t>S</w:t>
      </w:r>
      <w:r w:rsidR="00DD69BE">
        <w:rPr>
          <w:rFonts w:ascii="Times New Roman" w:hAnsi="Times New Roman" w:cs="Times New Roman"/>
          <w:sz w:val="20"/>
          <w:szCs w:val="20"/>
        </w:rPr>
        <w:t>.</w:t>
      </w:r>
      <w:r w:rsidR="009444BE" w:rsidRPr="00CC7096">
        <w:rPr>
          <w:rFonts w:ascii="Times New Roman" w:hAnsi="Times New Roman" w:cs="Times New Roman"/>
          <w:sz w:val="20"/>
          <w:szCs w:val="20"/>
        </w:rPr>
        <w:t xml:space="preserve"> manufacturing. Low natural gas prices favor U</w:t>
      </w:r>
      <w:r w:rsidR="00DD69BE">
        <w:rPr>
          <w:rFonts w:ascii="Times New Roman" w:hAnsi="Times New Roman" w:cs="Times New Roman"/>
          <w:sz w:val="20"/>
          <w:szCs w:val="20"/>
        </w:rPr>
        <w:t>.</w:t>
      </w:r>
      <w:r w:rsidR="009444BE" w:rsidRPr="00CC7096">
        <w:rPr>
          <w:rFonts w:ascii="Times New Roman" w:hAnsi="Times New Roman" w:cs="Times New Roman"/>
          <w:sz w:val="20"/>
          <w:szCs w:val="20"/>
        </w:rPr>
        <w:t>S</w:t>
      </w:r>
      <w:r w:rsidR="00DD69BE">
        <w:rPr>
          <w:rFonts w:ascii="Times New Roman" w:hAnsi="Times New Roman" w:cs="Times New Roman"/>
          <w:sz w:val="20"/>
          <w:szCs w:val="20"/>
        </w:rPr>
        <w:t>.</w:t>
      </w:r>
      <w:r w:rsidR="009444BE" w:rsidRPr="00CC7096">
        <w:rPr>
          <w:rFonts w:ascii="Times New Roman" w:hAnsi="Times New Roman" w:cs="Times New Roman"/>
          <w:sz w:val="20"/>
          <w:szCs w:val="20"/>
        </w:rPr>
        <w:t xml:space="preserve"> plastics production. Steel, grain and coal are negatively impacted by a strong U</w:t>
      </w:r>
      <w:r w:rsidR="00DD69BE">
        <w:rPr>
          <w:rFonts w:ascii="Times New Roman" w:hAnsi="Times New Roman" w:cs="Times New Roman"/>
          <w:sz w:val="20"/>
          <w:szCs w:val="20"/>
        </w:rPr>
        <w:t>.</w:t>
      </w:r>
      <w:r w:rsidR="009444BE" w:rsidRPr="00CC7096">
        <w:rPr>
          <w:rFonts w:ascii="Times New Roman" w:hAnsi="Times New Roman" w:cs="Times New Roman"/>
          <w:sz w:val="20"/>
          <w:szCs w:val="20"/>
        </w:rPr>
        <w:t>S</w:t>
      </w:r>
      <w:r w:rsidR="00DD69BE">
        <w:rPr>
          <w:rFonts w:ascii="Times New Roman" w:hAnsi="Times New Roman" w:cs="Times New Roman"/>
          <w:sz w:val="20"/>
          <w:szCs w:val="20"/>
        </w:rPr>
        <w:t>.</w:t>
      </w:r>
      <w:r w:rsidR="009444BE" w:rsidRPr="00CC7096">
        <w:rPr>
          <w:rFonts w:ascii="Times New Roman" w:hAnsi="Times New Roman" w:cs="Times New Roman"/>
          <w:sz w:val="20"/>
          <w:szCs w:val="20"/>
        </w:rPr>
        <w:t xml:space="preserve"> dollar while positive impacts come from international intermodal. </w:t>
      </w:r>
    </w:p>
    <w:p w:rsidR="009444BE" w:rsidRPr="00CC7096" w:rsidRDefault="009444BE" w:rsidP="009344F4">
      <w:pPr>
        <w:pStyle w:val="NoSpacing"/>
        <w:ind w:left="-1080" w:right="3119"/>
        <w:jc w:val="both"/>
        <w:rPr>
          <w:rFonts w:ascii="Times New Roman" w:hAnsi="Times New Roman" w:cs="Times New Roman"/>
          <w:sz w:val="20"/>
          <w:szCs w:val="20"/>
        </w:rPr>
      </w:pPr>
    </w:p>
    <w:p w:rsidR="009444BE" w:rsidRPr="00CC7096" w:rsidRDefault="009444BE" w:rsidP="009344F4">
      <w:pPr>
        <w:pStyle w:val="NoSpacing"/>
        <w:ind w:left="-1080" w:right="3119"/>
        <w:jc w:val="both"/>
        <w:rPr>
          <w:rFonts w:ascii="Times New Roman" w:hAnsi="Times New Roman" w:cs="Times New Roman"/>
          <w:sz w:val="20"/>
          <w:szCs w:val="20"/>
        </w:rPr>
      </w:pPr>
      <w:r w:rsidRPr="00CC7096">
        <w:rPr>
          <w:rFonts w:ascii="Times New Roman" w:hAnsi="Times New Roman" w:cs="Times New Roman"/>
          <w:sz w:val="20"/>
          <w:szCs w:val="20"/>
        </w:rPr>
        <w:t>Global crop supply and commodity prices influence demand for trains</w:t>
      </w:r>
      <w:r w:rsidR="00C95AE3" w:rsidRPr="00CC7096">
        <w:rPr>
          <w:rFonts w:ascii="Times New Roman" w:hAnsi="Times New Roman" w:cs="Times New Roman"/>
          <w:sz w:val="20"/>
          <w:szCs w:val="20"/>
        </w:rPr>
        <w:t>.</w:t>
      </w:r>
    </w:p>
    <w:p w:rsidR="009444BE" w:rsidRPr="00CC7096" w:rsidRDefault="009444BE" w:rsidP="00FC1AC8">
      <w:pPr>
        <w:pStyle w:val="NoSpacing"/>
        <w:ind w:left="-1080" w:right="630"/>
        <w:jc w:val="both"/>
        <w:rPr>
          <w:rFonts w:ascii="Times New Roman" w:hAnsi="Times New Roman" w:cs="Times New Roman"/>
          <w:sz w:val="20"/>
          <w:szCs w:val="20"/>
        </w:rPr>
      </w:pPr>
    </w:p>
    <w:p w:rsidR="009444BE" w:rsidRPr="00CC7096" w:rsidRDefault="009444BE" w:rsidP="00FC1AC8">
      <w:pPr>
        <w:pStyle w:val="NoSpacing"/>
        <w:ind w:left="-1080" w:right="630"/>
        <w:jc w:val="both"/>
        <w:rPr>
          <w:rFonts w:ascii="Times New Roman" w:hAnsi="Times New Roman" w:cs="Times New Roman"/>
          <w:b/>
          <w:sz w:val="20"/>
          <w:szCs w:val="20"/>
        </w:rPr>
      </w:pPr>
      <w:r w:rsidRPr="00CC7096">
        <w:rPr>
          <w:rFonts w:ascii="Times New Roman" w:hAnsi="Times New Roman" w:cs="Times New Roman"/>
          <w:b/>
          <w:sz w:val="20"/>
          <w:szCs w:val="20"/>
        </w:rPr>
        <w:t xml:space="preserve">Plan 2020 </w:t>
      </w:r>
      <w:r w:rsidR="00262CED" w:rsidRPr="00CC7096">
        <w:rPr>
          <w:rFonts w:ascii="Times New Roman" w:hAnsi="Times New Roman" w:cs="Times New Roman"/>
          <w:b/>
          <w:sz w:val="20"/>
          <w:szCs w:val="20"/>
        </w:rPr>
        <w:t>Ensuring Continued Development f</w:t>
      </w:r>
      <w:r w:rsidRPr="00CC7096">
        <w:rPr>
          <w:rFonts w:ascii="Times New Roman" w:hAnsi="Times New Roman" w:cs="Times New Roman"/>
          <w:b/>
          <w:sz w:val="20"/>
          <w:szCs w:val="20"/>
        </w:rPr>
        <w:t>or Railroad Franchise Improvement</w:t>
      </w:r>
    </w:p>
    <w:p w:rsidR="00930EB5" w:rsidRPr="00CC7096" w:rsidRDefault="00930EB5" w:rsidP="00FC1AC8">
      <w:pPr>
        <w:pStyle w:val="NoSpacing"/>
        <w:ind w:left="-1080" w:right="630"/>
        <w:jc w:val="both"/>
        <w:rPr>
          <w:rFonts w:ascii="Times New Roman" w:hAnsi="Times New Roman" w:cs="Times New Roman"/>
          <w:b/>
          <w:sz w:val="20"/>
          <w:szCs w:val="20"/>
        </w:rPr>
      </w:pPr>
    </w:p>
    <w:p w:rsidR="00930EB5" w:rsidRPr="00CC7096" w:rsidRDefault="00930EB5" w:rsidP="00930EB5">
      <w:pPr>
        <w:pStyle w:val="NoSpacing"/>
        <w:ind w:left="-1080" w:right="3240"/>
        <w:jc w:val="both"/>
        <w:rPr>
          <w:rFonts w:ascii="Times New Roman" w:hAnsi="Times New Roman" w:cs="Times New Roman"/>
          <w:sz w:val="20"/>
          <w:szCs w:val="20"/>
        </w:rPr>
      </w:pPr>
      <w:r w:rsidRPr="00CC7096">
        <w:rPr>
          <w:rFonts w:ascii="Times New Roman" w:hAnsi="Times New Roman" w:cs="Times New Roman"/>
          <w:sz w:val="20"/>
          <w:szCs w:val="20"/>
        </w:rPr>
        <w:t xml:space="preserve">The first three phases of Plan 2020 are complete and despite weather challenges, the network is beginning to regain fluidity. The operating footprint has been streamlined with terminal rationalization improvements. </w:t>
      </w:r>
      <w:r w:rsidR="006B4A4F" w:rsidRPr="00CC7096">
        <w:rPr>
          <w:rFonts w:ascii="Times New Roman" w:hAnsi="Times New Roman" w:cs="Times New Roman"/>
          <w:sz w:val="20"/>
          <w:szCs w:val="20"/>
        </w:rPr>
        <w:t xml:space="preserve">This has included ceasing hump operations at two yards and reducing activity in other yards. This will affect their train schedule and terminal network. </w:t>
      </w:r>
    </w:p>
    <w:p w:rsidR="009444BE" w:rsidRPr="00CC7096" w:rsidRDefault="009444BE" w:rsidP="00FC1AC8">
      <w:pPr>
        <w:pStyle w:val="NoSpacing"/>
        <w:ind w:left="-1080" w:right="630"/>
        <w:jc w:val="both"/>
        <w:rPr>
          <w:rFonts w:ascii="Times New Roman" w:hAnsi="Times New Roman" w:cs="Times New Roman"/>
          <w:sz w:val="20"/>
          <w:szCs w:val="20"/>
        </w:rPr>
      </w:pPr>
    </w:p>
    <w:p w:rsidR="009444BE" w:rsidRPr="00CC7096" w:rsidRDefault="009444BE" w:rsidP="00FC1AC8">
      <w:pPr>
        <w:pStyle w:val="NoSpacing"/>
        <w:ind w:left="-1080" w:right="630"/>
        <w:jc w:val="both"/>
        <w:rPr>
          <w:rFonts w:ascii="Times New Roman" w:hAnsi="Times New Roman" w:cs="Times New Roman"/>
          <w:b/>
          <w:sz w:val="20"/>
          <w:szCs w:val="20"/>
        </w:rPr>
      </w:pPr>
      <w:r w:rsidRPr="00CC7096">
        <w:rPr>
          <w:rFonts w:ascii="Times New Roman" w:hAnsi="Times New Roman" w:cs="Times New Roman"/>
          <w:b/>
          <w:sz w:val="20"/>
          <w:szCs w:val="20"/>
        </w:rPr>
        <w:t>BROAD NETWORK</w:t>
      </w:r>
    </w:p>
    <w:p w:rsidR="009444BE" w:rsidRPr="00CC7096" w:rsidRDefault="009444BE" w:rsidP="00FC1AC8">
      <w:pPr>
        <w:pStyle w:val="NoSpacing"/>
        <w:ind w:left="-1080" w:right="630"/>
        <w:jc w:val="both"/>
        <w:rPr>
          <w:rFonts w:ascii="Times New Roman" w:hAnsi="Times New Roman" w:cs="Times New Roman"/>
          <w:b/>
          <w:sz w:val="20"/>
          <w:szCs w:val="20"/>
        </w:rPr>
      </w:pPr>
    </w:p>
    <w:p w:rsidR="00C63BF4" w:rsidRPr="00CC7096" w:rsidRDefault="009444BE" w:rsidP="00211523">
      <w:pPr>
        <w:pStyle w:val="NoSpacing"/>
        <w:ind w:left="-1080" w:right="3260"/>
        <w:jc w:val="both"/>
        <w:rPr>
          <w:rFonts w:ascii="Times New Roman" w:hAnsi="Times New Roman" w:cs="Times New Roman"/>
          <w:sz w:val="20"/>
          <w:szCs w:val="20"/>
        </w:rPr>
      </w:pPr>
      <w:r w:rsidRPr="00CC7096">
        <w:rPr>
          <w:rFonts w:ascii="Times New Roman" w:hAnsi="Times New Roman" w:cs="Times New Roman"/>
          <w:sz w:val="20"/>
          <w:szCs w:val="20"/>
        </w:rPr>
        <w:t>UNP’s unique broad and extensive network not only creates a competitive advantage from a logistical standpoint but also creates a natural hedge against commodity risk, given the wide variety of cargo they ship.</w:t>
      </w:r>
      <w:r w:rsidR="00531A14" w:rsidRPr="00CC7096">
        <w:rPr>
          <w:rFonts w:ascii="Times New Roman" w:hAnsi="Times New Roman" w:cs="Times New Roman"/>
          <w:sz w:val="20"/>
          <w:szCs w:val="20"/>
        </w:rPr>
        <w:t xml:space="preserve"> The</w:t>
      </w:r>
      <w:r w:rsidR="006370D2" w:rsidRPr="00CC7096">
        <w:rPr>
          <w:rFonts w:ascii="Times New Roman" w:hAnsi="Times New Roman" w:cs="Times New Roman"/>
          <w:sz w:val="20"/>
          <w:szCs w:val="20"/>
        </w:rPr>
        <w:t>y have been</w:t>
      </w:r>
      <w:r w:rsidR="00531A14" w:rsidRPr="00CC7096">
        <w:rPr>
          <w:rFonts w:ascii="Times New Roman" w:hAnsi="Times New Roman" w:cs="Times New Roman"/>
          <w:sz w:val="20"/>
          <w:szCs w:val="20"/>
        </w:rPr>
        <w:t xml:space="preserve"> expanding their network over the past few years to </w:t>
      </w:r>
      <w:r w:rsidR="006370D2" w:rsidRPr="00CC7096">
        <w:rPr>
          <w:rFonts w:ascii="Times New Roman" w:hAnsi="Times New Roman" w:cs="Times New Roman"/>
          <w:sz w:val="20"/>
          <w:szCs w:val="20"/>
        </w:rPr>
        <w:t xml:space="preserve">better serve their customers. </w:t>
      </w:r>
    </w:p>
    <w:p w:rsidR="001B290D" w:rsidRPr="00CC7096" w:rsidRDefault="00211523" w:rsidP="00FC1AC8">
      <w:pPr>
        <w:pStyle w:val="NoSpacing"/>
        <w:ind w:left="-1080" w:right="630"/>
        <w:jc w:val="both"/>
        <w:rPr>
          <w:rFonts w:ascii="Times New Roman" w:hAnsi="Times New Roman" w:cs="Times New Roman"/>
          <w:b/>
          <w:sz w:val="20"/>
          <w:szCs w:val="20"/>
        </w:rPr>
      </w:pPr>
      <w:r w:rsidRPr="00CC7096">
        <w:rPr>
          <w:rFonts w:ascii="Calibri" w:hAnsi="Calibri" w:cs="Calibri"/>
          <w:noProof/>
        </w:rPr>
        <w:drawing>
          <wp:anchor distT="0" distB="0" distL="114300" distR="114300" simplePos="0" relativeHeight="251692032" behindDoc="1" locked="0" layoutInCell="1" allowOverlap="1">
            <wp:simplePos x="0" y="0"/>
            <wp:positionH relativeFrom="page">
              <wp:align>right</wp:align>
            </wp:positionH>
            <wp:positionV relativeFrom="paragraph">
              <wp:posOffset>-7620</wp:posOffset>
            </wp:positionV>
            <wp:extent cx="1857375" cy="1009650"/>
            <wp:effectExtent l="0" t="0" r="9525" b="0"/>
            <wp:wrapTight wrapText="bothSides">
              <wp:wrapPolygon edited="0">
                <wp:start x="0" y="0"/>
                <wp:lineTo x="0" y="21192"/>
                <wp:lineTo x="21489" y="21192"/>
                <wp:lineTo x="21489" y="0"/>
                <wp:lineTo x="0" y="0"/>
              </wp:wrapPolygon>
            </wp:wrapTight>
            <wp:docPr id="22" name="Picture 3" descr="https://lh3.googleusercontent.com/WLINhEgJT6RoAaAfaL9fZU2qC78fglVsTNgT11SIjl6Coyna_LSVATzofjV3D_NbhnHR7LFRrMrD2T8BTBIGIYeIhu2GEIWilaipAakIip9999ZTnb2msxx3RO22KRscR5fYpn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WLINhEgJT6RoAaAfaL9fZU2qC78fglVsTNgT11SIjl6Coyna_LSVATzofjV3D_NbhnHR7LFRrMrD2T8BTBIGIYeIhu2GEIWilaipAakIip9999ZTnb2msxx3RO22KRscR5fYpna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737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4BE" w:rsidRPr="00CC7096" w:rsidRDefault="009444BE" w:rsidP="00FC1AC8">
      <w:pPr>
        <w:pStyle w:val="NoSpacing"/>
        <w:ind w:left="-1080" w:right="630"/>
        <w:jc w:val="both"/>
        <w:rPr>
          <w:rFonts w:ascii="Times New Roman" w:hAnsi="Times New Roman" w:cs="Times New Roman"/>
          <w:b/>
          <w:sz w:val="20"/>
          <w:szCs w:val="20"/>
        </w:rPr>
      </w:pPr>
      <w:r w:rsidRPr="00CC7096">
        <w:rPr>
          <w:rFonts w:ascii="Times New Roman" w:hAnsi="Times New Roman" w:cs="Times New Roman"/>
          <w:b/>
          <w:sz w:val="20"/>
          <w:szCs w:val="20"/>
        </w:rPr>
        <w:t>COST EFFICIENCIES</w:t>
      </w:r>
    </w:p>
    <w:p w:rsidR="009444BE" w:rsidRPr="00CC7096" w:rsidRDefault="009444BE" w:rsidP="009344F4">
      <w:pPr>
        <w:pStyle w:val="NoSpacing"/>
        <w:ind w:left="-1080" w:right="3260"/>
        <w:jc w:val="both"/>
        <w:rPr>
          <w:rFonts w:ascii="Times New Roman" w:hAnsi="Times New Roman" w:cs="Times New Roman"/>
          <w:b/>
          <w:sz w:val="20"/>
          <w:szCs w:val="20"/>
        </w:rPr>
      </w:pPr>
    </w:p>
    <w:p w:rsidR="000664E8" w:rsidRPr="00CC7096" w:rsidRDefault="009444BE" w:rsidP="009344F4">
      <w:pPr>
        <w:pStyle w:val="NoSpacing"/>
        <w:ind w:left="-1080" w:right="3260"/>
        <w:jc w:val="both"/>
        <w:rPr>
          <w:rFonts w:ascii="Times New Roman" w:hAnsi="Times New Roman" w:cs="Times New Roman"/>
          <w:sz w:val="20"/>
          <w:szCs w:val="20"/>
        </w:rPr>
      </w:pPr>
      <w:r w:rsidRPr="00CC7096">
        <w:rPr>
          <w:rFonts w:ascii="Times New Roman" w:hAnsi="Times New Roman" w:cs="Times New Roman"/>
          <w:sz w:val="20"/>
          <w:szCs w:val="20"/>
        </w:rPr>
        <w:t>With the lowest operating ratio in its class and industry-leading metrics, in net profit margin, ROE</w:t>
      </w:r>
      <w:r w:rsidR="008A3367">
        <w:rPr>
          <w:rFonts w:ascii="Times New Roman" w:hAnsi="Times New Roman" w:cs="Times New Roman"/>
          <w:sz w:val="20"/>
          <w:szCs w:val="20"/>
        </w:rPr>
        <w:t>,</w:t>
      </w:r>
      <w:r w:rsidRPr="00CC7096">
        <w:rPr>
          <w:rFonts w:ascii="Times New Roman" w:hAnsi="Times New Roman" w:cs="Times New Roman"/>
          <w:sz w:val="20"/>
          <w:szCs w:val="20"/>
        </w:rPr>
        <w:t xml:space="preserve"> and asset turnover, management has been able to successfully leverage their huge asset base to drive revenues and manage costs well</w:t>
      </w:r>
      <w:r w:rsidR="00FC1AC8" w:rsidRPr="00CC7096">
        <w:rPr>
          <w:rFonts w:ascii="Times New Roman" w:hAnsi="Times New Roman" w:cs="Times New Roman"/>
          <w:sz w:val="20"/>
          <w:szCs w:val="20"/>
        </w:rPr>
        <w:t>. Their efficiency has been further evidenced through their</w:t>
      </w:r>
      <w:r w:rsidRPr="00CC7096">
        <w:rPr>
          <w:rFonts w:ascii="Times New Roman" w:hAnsi="Times New Roman" w:cs="Times New Roman"/>
          <w:sz w:val="20"/>
          <w:szCs w:val="20"/>
        </w:rPr>
        <w:t xml:space="preserve"> margin expansion as </w:t>
      </w:r>
      <w:r w:rsidR="00FC1AC8" w:rsidRPr="00CC7096">
        <w:rPr>
          <w:rFonts w:ascii="Times New Roman" w:hAnsi="Times New Roman" w:cs="Times New Roman"/>
          <w:sz w:val="20"/>
          <w:szCs w:val="20"/>
        </w:rPr>
        <w:t>well</w:t>
      </w:r>
      <w:r w:rsidRPr="00CC7096">
        <w:rPr>
          <w:rFonts w:ascii="Times New Roman" w:hAnsi="Times New Roman" w:cs="Times New Roman"/>
          <w:sz w:val="20"/>
          <w:szCs w:val="20"/>
        </w:rPr>
        <w:t xml:space="preserve"> as revenue growth</w:t>
      </w:r>
      <w:r w:rsidR="00FC1AC8" w:rsidRPr="00CC7096">
        <w:rPr>
          <w:rFonts w:ascii="Times New Roman" w:hAnsi="Times New Roman" w:cs="Times New Roman"/>
          <w:sz w:val="20"/>
          <w:szCs w:val="20"/>
        </w:rPr>
        <w:t xml:space="preserve"> in</w:t>
      </w:r>
      <w:r w:rsidRPr="00CC7096">
        <w:rPr>
          <w:rFonts w:ascii="Times New Roman" w:hAnsi="Times New Roman" w:cs="Times New Roman"/>
          <w:sz w:val="20"/>
          <w:szCs w:val="20"/>
        </w:rPr>
        <w:t xml:space="preserve"> shifting the focus of operations from moving trains to moving cars</w:t>
      </w:r>
      <w:r w:rsidR="00FC1AC8" w:rsidRPr="00CC7096">
        <w:rPr>
          <w:rFonts w:ascii="Times New Roman" w:hAnsi="Times New Roman" w:cs="Times New Roman"/>
          <w:sz w:val="20"/>
          <w:szCs w:val="20"/>
        </w:rPr>
        <w:t xml:space="preserve"> </w:t>
      </w:r>
      <w:r w:rsidRPr="00CC7096">
        <w:rPr>
          <w:rFonts w:ascii="Times New Roman" w:hAnsi="Times New Roman" w:cs="Times New Roman"/>
          <w:sz w:val="20"/>
          <w:szCs w:val="20"/>
        </w:rPr>
        <w:t>minimizing car dwell, car classification events, and locomotive power requirements</w:t>
      </w:r>
      <w:r w:rsidR="00FC1AC8" w:rsidRPr="00CC7096">
        <w:rPr>
          <w:rFonts w:ascii="Times New Roman" w:hAnsi="Times New Roman" w:cs="Times New Roman"/>
          <w:sz w:val="20"/>
          <w:szCs w:val="20"/>
        </w:rPr>
        <w:t xml:space="preserve"> </w:t>
      </w:r>
      <w:r w:rsidRPr="00CC7096">
        <w:rPr>
          <w:rFonts w:ascii="Times New Roman" w:hAnsi="Times New Roman" w:cs="Times New Roman"/>
          <w:sz w:val="20"/>
          <w:szCs w:val="20"/>
        </w:rPr>
        <w:t>balancing train movements to improve the utilization of crews and rail assets</w:t>
      </w:r>
      <w:r w:rsidR="00FC1AC8" w:rsidRPr="00CC7096">
        <w:rPr>
          <w:rFonts w:ascii="Times New Roman" w:hAnsi="Times New Roman" w:cs="Times New Roman"/>
          <w:sz w:val="20"/>
          <w:szCs w:val="20"/>
        </w:rPr>
        <w:t xml:space="preserve"> </w:t>
      </w:r>
      <w:r w:rsidRPr="00CC7096">
        <w:rPr>
          <w:rFonts w:ascii="Times New Roman" w:hAnsi="Times New Roman" w:cs="Times New Roman"/>
          <w:sz w:val="20"/>
          <w:szCs w:val="20"/>
        </w:rPr>
        <w:t>utilizing general-purpose trains by blending existing train services</w:t>
      </w:r>
      <w:r w:rsidR="00BA0DE9" w:rsidRPr="00CC7096">
        <w:rPr>
          <w:rFonts w:ascii="Times New Roman" w:hAnsi="Times New Roman" w:cs="Times New Roman"/>
          <w:sz w:val="20"/>
          <w:szCs w:val="20"/>
        </w:rPr>
        <w:t>.</w:t>
      </w:r>
    </w:p>
    <w:p w:rsidR="000664E8" w:rsidRPr="00CC7096" w:rsidRDefault="000664E8" w:rsidP="000664E8">
      <w:pPr>
        <w:pStyle w:val="NoSpacing"/>
        <w:ind w:left="-1080" w:right="630"/>
        <w:jc w:val="both"/>
        <w:rPr>
          <w:rFonts w:ascii="Times New Roman" w:hAnsi="Times New Roman" w:cs="Times New Roman"/>
          <w:b/>
          <w:sz w:val="20"/>
          <w:szCs w:val="20"/>
        </w:rPr>
      </w:pPr>
    </w:p>
    <w:p w:rsidR="00FC1AC8" w:rsidRPr="00CC7096" w:rsidRDefault="00FC1AC8" w:rsidP="000664E8">
      <w:pPr>
        <w:pStyle w:val="NoSpacing"/>
        <w:ind w:left="-1080" w:right="630"/>
        <w:jc w:val="both"/>
        <w:rPr>
          <w:rFonts w:ascii="Times New Roman" w:hAnsi="Times New Roman" w:cs="Times New Roman"/>
          <w:b/>
          <w:sz w:val="20"/>
          <w:szCs w:val="20"/>
        </w:rPr>
      </w:pPr>
      <w:r w:rsidRPr="00CC7096">
        <w:rPr>
          <w:rFonts w:ascii="Times New Roman" w:hAnsi="Times New Roman" w:cs="Times New Roman"/>
          <w:b/>
          <w:sz w:val="20"/>
          <w:szCs w:val="20"/>
        </w:rPr>
        <w:t>VALUE CREATION</w:t>
      </w:r>
    </w:p>
    <w:p w:rsidR="00FC1AC8" w:rsidRPr="00CC7096" w:rsidRDefault="00043549" w:rsidP="00FC1AC8">
      <w:pPr>
        <w:pStyle w:val="NoSpacing"/>
        <w:ind w:left="-1080" w:right="630"/>
        <w:jc w:val="both"/>
        <w:rPr>
          <w:rFonts w:ascii="Times New Roman" w:hAnsi="Times New Roman" w:cs="Times New Roman"/>
          <w:sz w:val="20"/>
          <w:szCs w:val="20"/>
        </w:rPr>
      </w:pPr>
      <w:r w:rsidRPr="00CC7096">
        <w:rPr>
          <w:rFonts w:ascii="Calibri" w:hAnsi="Calibri" w:cs="Calibri"/>
          <w:noProof/>
        </w:rPr>
        <w:drawing>
          <wp:anchor distT="0" distB="0" distL="114300" distR="114300" simplePos="0" relativeHeight="251691008" behindDoc="1" locked="0" layoutInCell="1" allowOverlap="1">
            <wp:simplePos x="0" y="0"/>
            <wp:positionH relativeFrom="column">
              <wp:posOffset>4838785</wp:posOffset>
            </wp:positionH>
            <wp:positionV relativeFrom="paragraph">
              <wp:posOffset>76411</wp:posOffset>
            </wp:positionV>
            <wp:extent cx="2010410" cy="2343150"/>
            <wp:effectExtent l="0" t="0" r="0" b="0"/>
            <wp:wrapTight wrapText="bothSides">
              <wp:wrapPolygon edited="0">
                <wp:start x="4366" y="1171"/>
                <wp:lineTo x="4366" y="2107"/>
                <wp:lineTo x="5049" y="3278"/>
                <wp:lineTo x="5594" y="3278"/>
                <wp:lineTo x="955" y="4449"/>
                <wp:lineTo x="409" y="4683"/>
                <wp:lineTo x="409" y="7844"/>
                <wp:lineTo x="10097" y="8898"/>
                <wp:lineTo x="16783" y="8898"/>
                <wp:lineTo x="546" y="9366"/>
                <wp:lineTo x="546" y="10420"/>
                <wp:lineTo x="16783" y="10771"/>
                <wp:lineTo x="682" y="11590"/>
                <wp:lineTo x="409" y="12527"/>
                <wp:lineTo x="1092" y="12644"/>
                <wp:lineTo x="409" y="14517"/>
                <wp:lineTo x="409" y="14751"/>
                <wp:lineTo x="3548" y="16390"/>
                <wp:lineTo x="546" y="16507"/>
                <wp:lineTo x="546" y="17327"/>
                <wp:lineTo x="3411" y="18263"/>
                <wp:lineTo x="2047" y="19434"/>
                <wp:lineTo x="2183" y="20137"/>
                <wp:lineTo x="6413" y="20371"/>
                <wp:lineTo x="13509" y="20371"/>
                <wp:lineTo x="17329" y="20137"/>
                <wp:lineTo x="19922" y="19317"/>
                <wp:lineTo x="20467" y="5151"/>
                <wp:lineTo x="17193" y="3278"/>
                <wp:lineTo x="18284" y="2576"/>
                <wp:lineTo x="18694" y="1873"/>
                <wp:lineTo x="18148" y="1171"/>
                <wp:lineTo x="4366" y="1171"/>
              </wp:wrapPolygon>
            </wp:wrapTight>
            <wp:docPr id="21" name="Picture 2" descr="https://lh3.googleusercontent.com/xbQjUHMyF0FIsHLyEro3UXIhNy8pqpreteeCi6hnkuTrCGR0luyhp0HxDbfIW0UCcGe56nQ46ulVIs-FqZ0s3wjFS1o2BBMa-b91LyZNXJcdLkPa4KxVKBkQd52s84KxMMBFbh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xbQjUHMyF0FIsHLyEro3UXIhNy8pqpreteeCi6hnkuTrCGR0luyhp0HxDbfIW0UCcGe56nQ46ulVIs-FqZ0s3wjFS1o2BBMa-b91LyZNXJcdLkPa4KxVKBkQd52s84KxMMBFbhTr"/>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AC8" w:rsidRPr="00CC7096" w:rsidRDefault="00FC1AC8" w:rsidP="009344F4">
      <w:pPr>
        <w:pStyle w:val="NoSpacing"/>
        <w:ind w:left="-1080" w:right="3260"/>
        <w:jc w:val="both"/>
        <w:rPr>
          <w:rFonts w:ascii="Times New Roman" w:hAnsi="Times New Roman" w:cs="Times New Roman"/>
          <w:sz w:val="20"/>
          <w:szCs w:val="20"/>
        </w:rPr>
      </w:pPr>
      <w:r w:rsidRPr="00CC7096">
        <w:rPr>
          <w:rFonts w:ascii="Times New Roman" w:hAnsi="Times New Roman" w:cs="Times New Roman"/>
          <w:sz w:val="20"/>
          <w:szCs w:val="20"/>
        </w:rPr>
        <w:t xml:space="preserve">Apart from margin expansion and solid growth, UNP focuses on returning value to shareholders in a multitude of ways including growing dividend rates and implementing an accelerated share repurchase program. </w:t>
      </w:r>
      <w:r w:rsidR="00E851D5" w:rsidRPr="00CC7096">
        <w:rPr>
          <w:rFonts w:ascii="Times New Roman" w:hAnsi="Times New Roman" w:cs="Times New Roman"/>
          <w:sz w:val="20"/>
          <w:szCs w:val="20"/>
        </w:rPr>
        <w:t xml:space="preserve">Since 2007, they have repurchased 38% of outstanding shares. </w:t>
      </w:r>
      <w:r w:rsidR="008A3367">
        <w:rPr>
          <w:rFonts w:ascii="Times New Roman" w:hAnsi="Times New Roman" w:cs="Times New Roman"/>
          <w:sz w:val="20"/>
          <w:szCs w:val="20"/>
        </w:rPr>
        <w:t>Starting</w:t>
      </w:r>
      <w:r w:rsidR="00E851D5" w:rsidRPr="00CC7096">
        <w:rPr>
          <w:rFonts w:ascii="Times New Roman" w:hAnsi="Times New Roman" w:cs="Times New Roman"/>
          <w:sz w:val="20"/>
          <w:szCs w:val="20"/>
        </w:rPr>
        <w:t xml:space="preserve"> </w:t>
      </w:r>
      <w:r w:rsidR="008A3367" w:rsidRPr="00CC7096">
        <w:rPr>
          <w:rFonts w:ascii="Times New Roman" w:hAnsi="Times New Roman" w:cs="Times New Roman"/>
          <w:sz w:val="20"/>
          <w:szCs w:val="20"/>
        </w:rPr>
        <w:t>April</w:t>
      </w:r>
      <w:r w:rsidR="008A3367">
        <w:rPr>
          <w:rFonts w:ascii="Times New Roman" w:hAnsi="Times New Roman" w:cs="Times New Roman"/>
          <w:sz w:val="20"/>
          <w:szCs w:val="20"/>
        </w:rPr>
        <w:t xml:space="preserve"> 1</w:t>
      </w:r>
      <w:r w:rsidR="008A3367" w:rsidRPr="00CC7096">
        <w:rPr>
          <w:rFonts w:ascii="Times New Roman" w:hAnsi="Times New Roman" w:cs="Times New Roman"/>
          <w:sz w:val="20"/>
          <w:szCs w:val="20"/>
        </w:rPr>
        <w:t>, 2019,</w:t>
      </w:r>
      <w:r w:rsidR="00E851D5" w:rsidRPr="00CC7096">
        <w:rPr>
          <w:rFonts w:ascii="Times New Roman" w:hAnsi="Times New Roman" w:cs="Times New Roman"/>
          <w:sz w:val="20"/>
          <w:szCs w:val="20"/>
        </w:rPr>
        <w:t xml:space="preserve"> they </w:t>
      </w:r>
      <w:r w:rsidR="008A3367">
        <w:rPr>
          <w:rFonts w:ascii="Times New Roman" w:hAnsi="Times New Roman" w:cs="Times New Roman"/>
          <w:sz w:val="20"/>
          <w:szCs w:val="20"/>
        </w:rPr>
        <w:t>executed the</w:t>
      </w:r>
      <w:r w:rsidR="00E851D5" w:rsidRPr="00CC7096">
        <w:rPr>
          <w:rFonts w:ascii="Times New Roman" w:hAnsi="Times New Roman" w:cs="Times New Roman"/>
          <w:sz w:val="20"/>
          <w:szCs w:val="20"/>
        </w:rPr>
        <w:t xml:space="preserve"> accelerated share repurchasing program where they plan to acquire 150 million shares. Since </w:t>
      </w:r>
      <w:r w:rsidR="004B16BB" w:rsidRPr="00CC7096">
        <w:rPr>
          <w:rFonts w:ascii="Times New Roman" w:hAnsi="Times New Roman" w:cs="Times New Roman"/>
          <w:sz w:val="20"/>
          <w:szCs w:val="20"/>
        </w:rPr>
        <w:t>2018,</w:t>
      </w:r>
      <w:r w:rsidR="00E851D5" w:rsidRPr="00CC7096">
        <w:rPr>
          <w:rFonts w:ascii="Times New Roman" w:hAnsi="Times New Roman" w:cs="Times New Roman"/>
          <w:sz w:val="20"/>
          <w:szCs w:val="20"/>
        </w:rPr>
        <w:t xml:space="preserve"> they have acquired $3.8B in shares</w:t>
      </w:r>
      <w:r w:rsidR="008A3367">
        <w:rPr>
          <w:rFonts w:ascii="Times New Roman" w:hAnsi="Times New Roman" w:cs="Times New Roman"/>
          <w:sz w:val="20"/>
          <w:szCs w:val="20"/>
        </w:rPr>
        <w:t>.</w:t>
      </w:r>
      <w:r w:rsidR="00E851D5" w:rsidRPr="00CC7096">
        <w:rPr>
          <w:rFonts w:ascii="Times New Roman" w:hAnsi="Times New Roman" w:cs="Times New Roman"/>
          <w:sz w:val="20"/>
          <w:szCs w:val="20"/>
        </w:rPr>
        <w:t xml:space="preserve"> </w:t>
      </w:r>
      <w:r w:rsidRPr="00CC7096">
        <w:rPr>
          <w:rFonts w:ascii="Times New Roman" w:hAnsi="Times New Roman" w:cs="Times New Roman"/>
          <w:sz w:val="20"/>
          <w:szCs w:val="20"/>
        </w:rPr>
        <w:t>Union Pacific has improved its core operating metrics over the past 5 years to become an industry leader, solidifying its place as the best Tier</w:t>
      </w:r>
      <w:r w:rsidR="008A3367">
        <w:rPr>
          <w:rFonts w:ascii="Times New Roman" w:hAnsi="Times New Roman" w:cs="Times New Roman"/>
          <w:sz w:val="20"/>
          <w:szCs w:val="20"/>
        </w:rPr>
        <w:t xml:space="preserve"> </w:t>
      </w:r>
      <w:r w:rsidRPr="00CC7096">
        <w:rPr>
          <w:rFonts w:ascii="Times New Roman" w:hAnsi="Times New Roman" w:cs="Times New Roman"/>
          <w:sz w:val="20"/>
          <w:szCs w:val="20"/>
        </w:rPr>
        <w:t xml:space="preserve">1 US railway. </w:t>
      </w:r>
    </w:p>
    <w:p w:rsidR="00FC1AC8" w:rsidRDefault="00FC1AC8" w:rsidP="009344F4">
      <w:pPr>
        <w:pStyle w:val="NoSpacing"/>
        <w:ind w:left="-1080" w:right="3260"/>
        <w:jc w:val="both"/>
        <w:rPr>
          <w:rFonts w:ascii="Times New Roman" w:hAnsi="Times New Roman" w:cs="Times New Roman"/>
          <w:sz w:val="20"/>
          <w:szCs w:val="20"/>
        </w:rPr>
      </w:pPr>
      <w:r w:rsidRPr="00CC7096">
        <w:rPr>
          <w:rFonts w:ascii="Times New Roman" w:hAnsi="Times New Roman" w:cs="Times New Roman"/>
          <w:sz w:val="20"/>
          <w:szCs w:val="20"/>
        </w:rPr>
        <w:t xml:space="preserve">Year over year </w:t>
      </w:r>
      <w:r w:rsidR="008A3367">
        <w:rPr>
          <w:rFonts w:ascii="Times New Roman" w:hAnsi="Times New Roman" w:cs="Times New Roman"/>
          <w:sz w:val="20"/>
          <w:szCs w:val="20"/>
        </w:rPr>
        <w:t xml:space="preserve">there has been </w:t>
      </w:r>
      <w:r w:rsidRPr="00CC7096">
        <w:rPr>
          <w:rFonts w:ascii="Times New Roman" w:hAnsi="Times New Roman" w:cs="Times New Roman"/>
          <w:sz w:val="20"/>
          <w:szCs w:val="20"/>
        </w:rPr>
        <w:t>improvement in freight car terminal dwell, freight car velocity</w:t>
      </w:r>
      <w:r w:rsidR="008A3367">
        <w:rPr>
          <w:rFonts w:ascii="Times New Roman" w:hAnsi="Times New Roman" w:cs="Times New Roman"/>
          <w:sz w:val="20"/>
          <w:szCs w:val="20"/>
        </w:rPr>
        <w:t>,</w:t>
      </w:r>
      <w:r w:rsidRPr="00CC7096">
        <w:rPr>
          <w:rFonts w:ascii="Times New Roman" w:hAnsi="Times New Roman" w:cs="Times New Roman"/>
          <w:sz w:val="20"/>
          <w:szCs w:val="20"/>
        </w:rPr>
        <w:t xml:space="preserve"> and train speed. As they rebound from weather changes in the remaining quarters of 2019, key performance indicators such as locomotive productivity, workforce productivity</w:t>
      </w:r>
      <w:r w:rsidR="008A3367">
        <w:rPr>
          <w:rFonts w:ascii="Times New Roman" w:hAnsi="Times New Roman" w:cs="Times New Roman"/>
          <w:sz w:val="20"/>
          <w:szCs w:val="20"/>
        </w:rPr>
        <w:t>,</w:t>
      </w:r>
      <w:r w:rsidRPr="00CC7096">
        <w:rPr>
          <w:rFonts w:ascii="Times New Roman" w:hAnsi="Times New Roman" w:cs="Times New Roman"/>
          <w:sz w:val="20"/>
          <w:szCs w:val="20"/>
        </w:rPr>
        <w:t xml:space="preserve"> and car trip plan compliance will all be monitored closely and improved upon. There is a focus on asset utilization and minimizing car classifications. For their operating outlook, they want to focus on safety, network efficiency</w:t>
      </w:r>
      <w:r w:rsidR="008A3367">
        <w:rPr>
          <w:rFonts w:ascii="Times New Roman" w:hAnsi="Times New Roman" w:cs="Times New Roman"/>
          <w:sz w:val="20"/>
          <w:szCs w:val="20"/>
        </w:rPr>
        <w:t>,</w:t>
      </w:r>
      <w:r w:rsidRPr="00CC7096">
        <w:rPr>
          <w:rFonts w:ascii="Times New Roman" w:hAnsi="Times New Roman" w:cs="Times New Roman"/>
          <w:sz w:val="20"/>
          <w:szCs w:val="20"/>
        </w:rPr>
        <w:t xml:space="preserve"> and service reliability. </w:t>
      </w:r>
    </w:p>
    <w:p w:rsidR="008A3367" w:rsidRPr="00CC7096" w:rsidRDefault="008A3367" w:rsidP="009344F4">
      <w:pPr>
        <w:pStyle w:val="NoSpacing"/>
        <w:ind w:left="-1080" w:right="3260"/>
        <w:jc w:val="both"/>
        <w:rPr>
          <w:rFonts w:ascii="Times New Roman" w:hAnsi="Times New Roman" w:cs="Times New Roman"/>
          <w:sz w:val="20"/>
          <w:szCs w:val="20"/>
        </w:rPr>
      </w:pPr>
    </w:p>
    <w:p w:rsidR="00FC1AC8" w:rsidRPr="00CC7096" w:rsidRDefault="00FC1AC8" w:rsidP="009344F4">
      <w:pPr>
        <w:pStyle w:val="NoSpacing"/>
        <w:ind w:left="-1080" w:right="3260"/>
        <w:jc w:val="both"/>
        <w:rPr>
          <w:rFonts w:ascii="Times New Roman" w:hAnsi="Times New Roman" w:cs="Times New Roman"/>
          <w:sz w:val="20"/>
          <w:szCs w:val="20"/>
        </w:rPr>
      </w:pPr>
      <w:r w:rsidRPr="00CC7096">
        <w:rPr>
          <w:rFonts w:ascii="Times New Roman" w:hAnsi="Times New Roman" w:cs="Times New Roman"/>
          <w:sz w:val="20"/>
          <w:szCs w:val="20"/>
        </w:rPr>
        <w:t>According to Union Pacific, their 2019 outlook includes low single digit volume growth, continuing pricing gains in excess of inflation dollars, capital expenditures of around $3.2 Billion</w:t>
      </w:r>
      <w:r w:rsidR="008A3367">
        <w:rPr>
          <w:rFonts w:ascii="Times New Roman" w:hAnsi="Times New Roman" w:cs="Times New Roman"/>
          <w:sz w:val="20"/>
          <w:szCs w:val="20"/>
        </w:rPr>
        <w:t>, and</w:t>
      </w:r>
      <w:r w:rsidRPr="00CC7096">
        <w:rPr>
          <w:rFonts w:ascii="Times New Roman" w:hAnsi="Times New Roman" w:cs="Times New Roman"/>
          <w:sz w:val="20"/>
          <w:szCs w:val="20"/>
        </w:rPr>
        <w:t xml:space="preserve"> significant productivity savings of $500M. They also want their operating ratio to be below 60% by 2020.</w:t>
      </w:r>
    </w:p>
    <w:p w:rsidR="008A3367" w:rsidRDefault="00FC1AC8" w:rsidP="008A3367">
      <w:pPr>
        <w:pStyle w:val="NoSpacing"/>
        <w:ind w:left="-1080" w:right="3260"/>
        <w:jc w:val="both"/>
        <w:rPr>
          <w:rFonts w:ascii="Times New Roman" w:hAnsi="Times New Roman" w:cs="Times New Roman"/>
          <w:sz w:val="20"/>
          <w:szCs w:val="20"/>
        </w:rPr>
      </w:pPr>
      <w:r w:rsidRPr="00CC7096">
        <w:rPr>
          <w:rFonts w:ascii="Times New Roman" w:hAnsi="Times New Roman" w:cs="Times New Roman"/>
          <w:sz w:val="20"/>
          <w:szCs w:val="20"/>
        </w:rPr>
        <w:t>They are creating new and expanded facilities with access to prime locations and have regional experts connecting customers to the network. Specifically</w:t>
      </w:r>
      <w:r w:rsidR="008A3367">
        <w:rPr>
          <w:rFonts w:ascii="Times New Roman" w:hAnsi="Times New Roman" w:cs="Times New Roman"/>
          <w:sz w:val="20"/>
          <w:szCs w:val="20"/>
        </w:rPr>
        <w:t>,</w:t>
      </w:r>
      <w:r w:rsidRPr="00CC7096">
        <w:rPr>
          <w:rFonts w:ascii="Times New Roman" w:hAnsi="Times New Roman" w:cs="Times New Roman"/>
          <w:sz w:val="20"/>
          <w:szCs w:val="20"/>
        </w:rPr>
        <w:t xml:space="preserve"> there will be changes made at three different terminals for network changes. UNP’s quarterly report spells out the modifications and mentions how they will help the lines act more efficiently.</w:t>
      </w:r>
    </w:p>
    <w:p w:rsidR="008A3367" w:rsidRDefault="008A3367" w:rsidP="008A3367">
      <w:pPr>
        <w:pStyle w:val="NoSpacing"/>
        <w:ind w:left="-1080" w:right="3260"/>
        <w:jc w:val="both"/>
        <w:rPr>
          <w:rFonts w:ascii="Times New Roman" w:hAnsi="Times New Roman" w:cs="Times New Roman"/>
          <w:b/>
          <w:sz w:val="20"/>
          <w:szCs w:val="20"/>
        </w:rPr>
      </w:pPr>
    </w:p>
    <w:p w:rsidR="00D20A5B" w:rsidRPr="008A3367" w:rsidRDefault="001B290D" w:rsidP="008A3367">
      <w:pPr>
        <w:pStyle w:val="NoSpacing"/>
        <w:ind w:left="-1080" w:right="3260"/>
        <w:jc w:val="both"/>
        <w:rPr>
          <w:rFonts w:ascii="Times New Roman" w:hAnsi="Times New Roman" w:cs="Times New Roman"/>
          <w:sz w:val="20"/>
          <w:szCs w:val="20"/>
        </w:rPr>
      </w:pPr>
      <w:r w:rsidRPr="00CC7096">
        <w:rPr>
          <w:rFonts w:ascii="Times New Roman" w:hAnsi="Times New Roman" w:cs="Times New Roman"/>
          <w:b/>
          <w:sz w:val="20"/>
          <w:szCs w:val="20"/>
        </w:rPr>
        <w:lastRenderedPageBreak/>
        <w:t>INVESTMENT RATIONALE</w:t>
      </w:r>
    </w:p>
    <w:p w:rsidR="001B290D" w:rsidRPr="00CC7096" w:rsidRDefault="00761001" w:rsidP="00D20A5B">
      <w:pPr>
        <w:pStyle w:val="NoSpacing"/>
        <w:ind w:left="-1080" w:right="630"/>
        <w:jc w:val="both"/>
        <w:rPr>
          <w:rFonts w:ascii="Times New Roman" w:hAnsi="Times New Roman" w:cs="Times New Roman"/>
          <w:sz w:val="20"/>
          <w:szCs w:val="20"/>
        </w:rPr>
      </w:pPr>
      <w:r w:rsidRPr="00CC7096">
        <w:rPr>
          <w:noProof/>
        </w:rPr>
        <w:drawing>
          <wp:anchor distT="0" distB="0" distL="114300" distR="114300" simplePos="0" relativeHeight="251696128" behindDoc="1" locked="0" layoutInCell="1" allowOverlap="1">
            <wp:simplePos x="0" y="0"/>
            <wp:positionH relativeFrom="page">
              <wp:align>right</wp:align>
            </wp:positionH>
            <wp:positionV relativeFrom="paragraph">
              <wp:posOffset>62548</wp:posOffset>
            </wp:positionV>
            <wp:extent cx="1981200" cy="1104900"/>
            <wp:effectExtent l="0" t="0" r="0" b="0"/>
            <wp:wrapTight wrapText="bothSides">
              <wp:wrapPolygon edited="0">
                <wp:start x="2908" y="0"/>
                <wp:lineTo x="2908" y="2234"/>
                <wp:lineTo x="8515" y="6331"/>
                <wp:lineTo x="10800" y="6331"/>
                <wp:lineTo x="5608" y="11545"/>
                <wp:lineTo x="1869" y="12662"/>
                <wp:lineTo x="208" y="14524"/>
                <wp:lineTo x="208" y="18248"/>
                <wp:lineTo x="1038" y="21228"/>
                <wp:lineTo x="20146" y="21228"/>
                <wp:lineTo x="21392" y="18993"/>
                <wp:lineTo x="21392" y="6703"/>
                <wp:lineTo x="20562" y="6331"/>
                <wp:lineTo x="20977" y="372"/>
                <wp:lineTo x="17238" y="0"/>
                <wp:lineTo x="2908"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1200" cy="1104900"/>
                    </a:xfrm>
                    <a:prstGeom prst="rect">
                      <a:avLst/>
                    </a:prstGeom>
                  </pic:spPr>
                </pic:pic>
              </a:graphicData>
            </a:graphic>
            <wp14:sizeRelH relativeFrom="page">
              <wp14:pctWidth>0</wp14:pctWidth>
            </wp14:sizeRelH>
            <wp14:sizeRelV relativeFrom="page">
              <wp14:pctHeight>0</wp14:pctHeight>
            </wp14:sizeRelV>
          </wp:anchor>
        </w:drawing>
      </w:r>
    </w:p>
    <w:p w:rsidR="001B290D" w:rsidRPr="00CC7096" w:rsidRDefault="00C63BF4" w:rsidP="001B290D">
      <w:pPr>
        <w:pStyle w:val="NoSpacing"/>
        <w:ind w:left="-1080" w:right="3200"/>
        <w:jc w:val="both"/>
        <w:rPr>
          <w:rFonts w:ascii="Times New Roman" w:hAnsi="Times New Roman" w:cs="Times New Roman"/>
          <w:sz w:val="20"/>
          <w:szCs w:val="20"/>
        </w:rPr>
      </w:pPr>
      <w:r w:rsidRPr="00CC7096">
        <w:rPr>
          <w:rFonts w:ascii="Times New Roman" w:hAnsi="Times New Roman" w:cs="Times New Roman"/>
          <w:sz w:val="20"/>
          <w:szCs w:val="20"/>
        </w:rPr>
        <w:t xml:space="preserve">Our price target of $169.62 </w:t>
      </w:r>
      <w:r w:rsidR="008A3367">
        <w:rPr>
          <w:rFonts w:ascii="Times New Roman" w:hAnsi="Times New Roman" w:cs="Times New Roman"/>
          <w:sz w:val="20"/>
          <w:szCs w:val="20"/>
        </w:rPr>
        <w:t>was</w:t>
      </w:r>
      <w:r w:rsidRPr="00CC7096">
        <w:rPr>
          <w:rFonts w:ascii="Times New Roman" w:hAnsi="Times New Roman" w:cs="Times New Roman"/>
          <w:sz w:val="20"/>
          <w:szCs w:val="20"/>
        </w:rPr>
        <w:t xml:space="preserve"> derived from f</w:t>
      </w:r>
      <w:r w:rsidR="001B290D" w:rsidRPr="00CC7096">
        <w:rPr>
          <w:rFonts w:ascii="Times New Roman" w:hAnsi="Times New Roman" w:cs="Times New Roman"/>
          <w:sz w:val="20"/>
          <w:szCs w:val="20"/>
        </w:rPr>
        <w:t>avorable sector fundamentals to drive step-function increase in free cash flow (and shareholder returns). Our constructive outlook on the rail sector is based on the industry’s unique characteristics: 1) limited and rational competition; 2) high barriers to entry; and 3) sustainable demand. We expect these attributes to drive real rate increases, volume growth, and margin expansion over the long term supported by service improvements, efficiency initiatives, and the implementation of smart technology. With stable capital expenditure requirements and clean balance sheets, we believe that the industry is positioned to generate increasing free cash flow that will in turn drive up shareholder returns through sustained growth in dividends and share repurchases.</w:t>
      </w:r>
    </w:p>
    <w:p w:rsidR="008A3367" w:rsidRDefault="001B290D" w:rsidP="001B290D">
      <w:pPr>
        <w:pStyle w:val="NoSpacing"/>
        <w:ind w:left="-1080" w:right="3200"/>
        <w:jc w:val="both"/>
        <w:rPr>
          <w:rFonts w:ascii="Times New Roman" w:hAnsi="Times New Roman" w:cs="Times New Roman"/>
          <w:sz w:val="20"/>
          <w:szCs w:val="20"/>
        </w:rPr>
      </w:pPr>
      <w:r w:rsidRPr="00CC7096">
        <w:rPr>
          <w:rFonts w:ascii="Times New Roman" w:hAnsi="Times New Roman" w:cs="Times New Roman"/>
          <w:sz w:val="20"/>
          <w:szCs w:val="20"/>
        </w:rPr>
        <w:t>A well-diversified asset base, attractive overall earnings and lower-than-average volatility. UNP’s competitive dynamics</w:t>
      </w:r>
      <w:r w:rsidR="008A3367">
        <w:rPr>
          <w:rFonts w:ascii="Times New Roman" w:hAnsi="Times New Roman" w:cs="Times New Roman"/>
          <w:sz w:val="20"/>
          <w:szCs w:val="20"/>
        </w:rPr>
        <w:t>--</w:t>
      </w:r>
      <w:r w:rsidRPr="00CC7096">
        <w:rPr>
          <w:rFonts w:ascii="Times New Roman" w:hAnsi="Times New Roman" w:cs="Times New Roman"/>
          <w:sz w:val="20"/>
          <w:szCs w:val="20"/>
        </w:rPr>
        <w:t>unparalleled access to Mexico and the chemicals sector in the U.S. Gulf Coast</w:t>
      </w:r>
      <w:r w:rsidR="008A3367">
        <w:rPr>
          <w:rFonts w:ascii="Times New Roman" w:hAnsi="Times New Roman" w:cs="Times New Roman"/>
          <w:sz w:val="20"/>
          <w:szCs w:val="20"/>
        </w:rPr>
        <w:t xml:space="preserve">, </w:t>
      </w:r>
      <w:r w:rsidRPr="00CC7096">
        <w:rPr>
          <w:rFonts w:ascii="Times New Roman" w:hAnsi="Times New Roman" w:cs="Times New Roman"/>
          <w:sz w:val="20"/>
          <w:szCs w:val="20"/>
        </w:rPr>
        <w:t>and diversified revenue stream as well as our belief that management is taking the necessary steps towards implementing Precision Scheduled Railroading make UNP shares an attractive investment opportunity</w:t>
      </w:r>
      <w:r w:rsidR="00C63BF4" w:rsidRPr="00CC7096">
        <w:rPr>
          <w:rFonts w:ascii="Times New Roman" w:hAnsi="Times New Roman" w:cs="Times New Roman"/>
          <w:sz w:val="20"/>
          <w:szCs w:val="20"/>
        </w:rPr>
        <w:t xml:space="preserve">. </w:t>
      </w:r>
    </w:p>
    <w:p w:rsidR="008A3367" w:rsidRDefault="008A3367" w:rsidP="001B290D">
      <w:pPr>
        <w:pStyle w:val="NoSpacing"/>
        <w:ind w:left="-1080" w:right="3200"/>
        <w:jc w:val="both"/>
        <w:rPr>
          <w:rFonts w:ascii="Times New Roman" w:hAnsi="Times New Roman" w:cs="Times New Roman"/>
          <w:sz w:val="20"/>
          <w:szCs w:val="20"/>
        </w:rPr>
      </w:pPr>
    </w:p>
    <w:p w:rsidR="008A3367" w:rsidRPr="00A04DAF" w:rsidRDefault="008A3367" w:rsidP="001B290D">
      <w:pPr>
        <w:pStyle w:val="NoSpacing"/>
        <w:ind w:left="-1080" w:right="3200"/>
        <w:jc w:val="both"/>
        <w:rPr>
          <w:rFonts w:ascii="Times New Roman" w:hAnsi="Times New Roman" w:cs="Times New Roman"/>
          <w:b/>
          <w:sz w:val="20"/>
          <w:szCs w:val="20"/>
        </w:rPr>
      </w:pPr>
      <w:r w:rsidRPr="00A04DAF">
        <w:rPr>
          <w:rFonts w:ascii="Times New Roman" w:hAnsi="Times New Roman" w:cs="Times New Roman"/>
          <w:b/>
          <w:sz w:val="20"/>
          <w:szCs w:val="20"/>
        </w:rPr>
        <w:t>PORTER’S FIVE FORCES</w:t>
      </w:r>
    </w:p>
    <w:p w:rsidR="008A3367" w:rsidRDefault="008A3367" w:rsidP="001B290D">
      <w:pPr>
        <w:pStyle w:val="NoSpacing"/>
        <w:ind w:left="-1080" w:right="3200"/>
        <w:jc w:val="both"/>
        <w:rPr>
          <w:rFonts w:ascii="Times New Roman" w:hAnsi="Times New Roman" w:cs="Times New Roman"/>
          <w:sz w:val="20"/>
          <w:szCs w:val="20"/>
        </w:rPr>
      </w:pPr>
    </w:p>
    <w:p w:rsidR="008A3367" w:rsidRPr="00CC7096" w:rsidRDefault="008A3367" w:rsidP="00A04DAF">
      <w:pPr>
        <w:spacing w:after="0" w:line="240" w:lineRule="auto"/>
        <w:ind w:left="-1080" w:right="3168"/>
        <w:jc w:val="both"/>
        <w:rPr>
          <w:rFonts w:ascii="Times New Roman" w:eastAsia="Times New Roman" w:hAnsi="Times New Roman" w:cs="Times New Roman"/>
          <w:b/>
          <w:sz w:val="20"/>
          <w:szCs w:val="24"/>
        </w:rPr>
      </w:pPr>
      <w:r w:rsidRPr="00CC7096">
        <w:rPr>
          <w:rFonts w:ascii="Times New Roman" w:eastAsia="Times New Roman" w:hAnsi="Times New Roman" w:cs="Times New Roman"/>
          <w:b/>
          <w:sz w:val="20"/>
          <w:szCs w:val="24"/>
        </w:rPr>
        <w:t>Threat of New Entrants—Low</w:t>
      </w:r>
    </w:p>
    <w:p w:rsidR="008A3367" w:rsidRPr="00CC7096" w:rsidRDefault="008A3367" w:rsidP="00A04DAF">
      <w:pPr>
        <w:spacing w:after="0" w:line="240" w:lineRule="auto"/>
        <w:ind w:left="-1080" w:right="3168"/>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High capital costs to develop the extensive railroad networks.</w:t>
      </w:r>
    </w:p>
    <w:p w:rsidR="008A3367" w:rsidRPr="00CC7096" w:rsidRDefault="008A3367" w:rsidP="00A04DAF">
      <w:pPr>
        <w:spacing w:after="0" w:line="240" w:lineRule="auto"/>
        <w:ind w:left="-1080" w:right="3168"/>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Economies of scale developed through having a nation-wide network of lines.</w:t>
      </w:r>
    </w:p>
    <w:p w:rsidR="008A3367" w:rsidRPr="00CC7096" w:rsidRDefault="008A3367" w:rsidP="00A04DAF">
      <w:pPr>
        <w:spacing w:after="0" w:line="240" w:lineRule="auto"/>
        <w:ind w:left="-1080" w:right="3168"/>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Large network for long-distance shipping hard to replicate for new entrants.</w:t>
      </w:r>
    </w:p>
    <w:p w:rsidR="008A3367" w:rsidRPr="00CC7096" w:rsidRDefault="008A3367" w:rsidP="00A04DAF">
      <w:pPr>
        <w:spacing w:after="0" w:line="240" w:lineRule="auto"/>
        <w:ind w:left="-1080" w:right="3168"/>
        <w:jc w:val="both"/>
        <w:rPr>
          <w:rFonts w:ascii="Times New Roman" w:eastAsia="Times New Roman" w:hAnsi="Times New Roman" w:cs="Times New Roman"/>
          <w:sz w:val="20"/>
          <w:szCs w:val="24"/>
        </w:rPr>
      </w:pPr>
    </w:p>
    <w:p w:rsidR="008A3367" w:rsidRPr="00CC7096" w:rsidRDefault="008A3367" w:rsidP="00A04DAF">
      <w:pPr>
        <w:spacing w:after="0" w:line="240" w:lineRule="auto"/>
        <w:ind w:left="-1080" w:right="3168"/>
        <w:jc w:val="both"/>
        <w:rPr>
          <w:rFonts w:ascii="Times New Roman" w:eastAsia="Times New Roman" w:hAnsi="Times New Roman" w:cs="Times New Roman"/>
          <w:b/>
          <w:sz w:val="20"/>
          <w:szCs w:val="24"/>
        </w:rPr>
      </w:pPr>
      <w:r w:rsidRPr="00CC7096">
        <w:rPr>
          <w:rFonts w:ascii="Times New Roman" w:eastAsia="Times New Roman" w:hAnsi="Times New Roman" w:cs="Times New Roman"/>
          <w:b/>
          <w:sz w:val="20"/>
          <w:szCs w:val="24"/>
        </w:rPr>
        <w:t xml:space="preserve">Threat of Substitutes—Moderate </w:t>
      </w:r>
    </w:p>
    <w:p w:rsidR="008A3367" w:rsidRPr="00CC7096" w:rsidRDefault="008A3367" w:rsidP="00A04DAF">
      <w:pPr>
        <w:spacing w:after="0" w:line="240" w:lineRule="auto"/>
        <w:ind w:left="-1080" w:right="3168"/>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Land, ocean and air travel are substitutes that have some advantage for certain goods such as personal consumption and perishables.</w:t>
      </w:r>
    </w:p>
    <w:p w:rsidR="008A3367" w:rsidRPr="00CC7096" w:rsidRDefault="008A3367" w:rsidP="00A04DAF">
      <w:pPr>
        <w:spacing w:after="0" w:line="240" w:lineRule="auto"/>
        <w:ind w:left="-1080" w:right="3168"/>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 xml:space="preserve">Advantage to shipping freight in bulk. Railroads can ship commodities such as gains and coal in long cars. </w:t>
      </w:r>
    </w:p>
    <w:p w:rsidR="008A3367" w:rsidRPr="00CC7096" w:rsidRDefault="008A3367" w:rsidP="00A04DAF">
      <w:pPr>
        <w:spacing w:after="0" w:line="240" w:lineRule="auto"/>
        <w:ind w:left="-1080" w:right="3168"/>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 xml:space="preserve">Cost effective and timely to use railroads when shipping many bulk goods. </w:t>
      </w:r>
    </w:p>
    <w:p w:rsidR="008A3367" w:rsidRPr="00CC7096" w:rsidRDefault="008A3367" w:rsidP="00A04DAF">
      <w:pPr>
        <w:spacing w:after="0" w:line="240" w:lineRule="auto"/>
        <w:ind w:left="-1080" w:right="3168"/>
        <w:jc w:val="both"/>
        <w:rPr>
          <w:rFonts w:ascii="Times New Roman" w:eastAsia="Times New Roman" w:hAnsi="Times New Roman" w:cs="Times New Roman"/>
          <w:sz w:val="20"/>
          <w:szCs w:val="24"/>
        </w:rPr>
      </w:pPr>
    </w:p>
    <w:p w:rsidR="008A3367" w:rsidRPr="00CC7096" w:rsidRDefault="008A3367" w:rsidP="00A04DAF">
      <w:pPr>
        <w:spacing w:after="0" w:line="240" w:lineRule="auto"/>
        <w:ind w:left="-1080" w:right="3168"/>
        <w:jc w:val="both"/>
        <w:rPr>
          <w:rFonts w:ascii="Times New Roman" w:eastAsia="Times New Roman" w:hAnsi="Times New Roman" w:cs="Times New Roman"/>
          <w:sz w:val="20"/>
          <w:szCs w:val="24"/>
        </w:rPr>
      </w:pPr>
      <w:r w:rsidRPr="00CC7096">
        <w:rPr>
          <w:rFonts w:ascii="Times New Roman" w:eastAsia="Times New Roman" w:hAnsi="Times New Roman" w:cs="Times New Roman"/>
          <w:b/>
          <w:sz w:val="20"/>
          <w:szCs w:val="24"/>
        </w:rPr>
        <w:t>Supplier Bargaining Power—High</w:t>
      </w:r>
      <w:r w:rsidRPr="00CC7096">
        <w:rPr>
          <w:rFonts w:ascii="Times New Roman" w:eastAsia="Times New Roman" w:hAnsi="Times New Roman" w:cs="Times New Roman"/>
          <w:sz w:val="20"/>
          <w:szCs w:val="24"/>
        </w:rPr>
        <w:t xml:space="preserve"> There are only two main locomotive suppliers, which gives them a higher bargaining power. The railroad maintenance industry is highly regulated which makes the opportunity for new entrants low.</w:t>
      </w:r>
    </w:p>
    <w:p w:rsidR="008A3367" w:rsidRPr="00CC7096" w:rsidRDefault="008A3367" w:rsidP="00A04DAF">
      <w:pPr>
        <w:spacing w:after="0" w:line="240" w:lineRule="auto"/>
        <w:ind w:left="-1080" w:right="3168"/>
        <w:jc w:val="both"/>
        <w:rPr>
          <w:rFonts w:ascii="Times New Roman" w:eastAsia="Times New Roman" w:hAnsi="Times New Roman" w:cs="Times New Roman"/>
          <w:sz w:val="20"/>
          <w:szCs w:val="24"/>
        </w:rPr>
      </w:pPr>
    </w:p>
    <w:p w:rsidR="008A3367" w:rsidRPr="00CC7096" w:rsidRDefault="008A3367" w:rsidP="00A04DAF">
      <w:pPr>
        <w:spacing w:after="0" w:line="240" w:lineRule="auto"/>
        <w:ind w:left="-1080" w:right="3168"/>
        <w:jc w:val="both"/>
        <w:rPr>
          <w:rFonts w:ascii="Times New Roman" w:eastAsia="Times New Roman" w:hAnsi="Times New Roman" w:cs="Times New Roman"/>
          <w:b/>
          <w:sz w:val="20"/>
          <w:szCs w:val="24"/>
        </w:rPr>
      </w:pPr>
      <w:r w:rsidRPr="00CC7096">
        <w:rPr>
          <w:rFonts w:ascii="Times New Roman" w:eastAsia="Times New Roman" w:hAnsi="Times New Roman" w:cs="Times New Roman"/>
          <w:b/>
          <w:sz w:val="20"/>
          <w:szCs w:val="24"/>
        </w:rPr>
        <w:t>Buyer Bargaining Power—Moderate</w:t>
      </w:r>
    </w:p>
    <w:p w:rsidR="008A3367" w:rsidRPr="00CC7096" w:rsidRDefault="008A3367" w:rsidP="00A04DAF">
      <w:pPr>
        <w:spacing w:after="0" w:line="240" w:lineRule="auto"/>
        <w:ind w:left="-1080" w:right="3168"/>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 xml:space="preserve">There is high concentration in the industry among the largest 4 companies: UNP, BNSF, CSX, and NFS. </w:t>
      </w:r>
    </w:p>
    <w:p w:rsidR="008A3367" w:rsidRPr="00CC7096" w:rsidRDefault="008A3367" w:rsidP="00A04DAF">
      <w:pPr>
        <w:spacing w:after="0" w:line="240" w:lineRule="auto"/>
        <w:ind w:left="-1080" w:right="3168"/>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Demand industries have few choices for how to transport their goods because they are in bulk.</w:t>
      </w:r>
    </w:p>
    <w:p w:rsidR="008A3367" w:rsidRPr="00CC7096" w:rsidRDefault="008A3367" w:rsidP="00A04DAF">
      <w:pPr>
        <w:spacing w:after="0" w:line="240" w:lineRule="auto"/>
        <w:ind w:left="-1080" w:right="3168"/>
        <w:jc w:val="both"/>
        <w:rPr>
          <w:rFonts w:ascii="Times New Roman" w:eastAsia="Times New Roman" w:hAnsi="Times New Roman" w:cs="Times New Roman"/>
          <w:sz w:val="20"/>
          <w:szCs w:val="24"/>
        </w:rPr>
      </w:pPr>
    </w:p>
    <w:p w:rsidR="008A3367" w:rsidRPr="00CC7096" w:rsidRDefault="008A3367" w:rsidP="00A04DAF">
      <w:pPr>
        <w:spacing w:after="0" w:line="240" w:lineRule="auto"/>
        <w:ind w:left="-1080" w:right="3168"/>
        <w:jc w:val="both"/>
        <w:rPr>
          <w:rFonts w:ascii="Times New Roman" w:eastAsia="Times New Roman" w:hAnsi="Times New Roman" w:cs="Times New Roman"/>
          <w:b/>
          <w:sz w:val="20"/>
          <w:szCs w:val="24"/>
        </w:rPr>
      </w:pPr>
      <w:r w:rsidRPr="00CC7096">
        <w:rPr>
          <w:rFonts w:ascii="Times New Roman" w:eastAsia="Times New Roman" w:hAnsi="Times New Roman" w:cs="Times New Roman"/>
          <w:b/>
          <w:sz w:val="20"/>
          <w:szCs w:val="24"/>
        </w:rPr>
        <w:t>Buyer Bargaining Power—Moderate</w:t>
      </w:r>
    </w:p>
    <w:p w:rsidR="008A3367" w:rsidRPr="00CC7096" w:rsidRDefault="008A3367" w:rsidP="00A04DAF">
      <w:pPr>
        <w:spacing w:after="0" w:line="240" w:lineRule="auto"/>
        <w:ind w:left="-1080" w:right="3168"/>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 xml:space="preserve">There is high concentration in the industry among the largest 4 companies: UNP, BNSF, CSX, and NFS. </w:t>
      </w:r>
    </w:p>
    <w:p w:rsidR="008A3367" w:rsidRPr="00CC7096" w:rsidRDefault="008A3367" w:rsidP="00A04DAF">
      <w:pPr>
        <w:spacing w:after="0" w:line="240" w:lineRule="auto"/>
        <w:ind w:left="-1080" w:right="3168"/>
        <w:jc w:val="both"/>
        <w:rPr>
          <w:rFonts w:ascii="Times New Roman" w:eastAsia="Times New Roman" w:hAnsi="Times New Roman" w:cs="Times New Roman"/>
          <w:sz w:val="20"/>
          <w:szCs w:val="24"/>
        </w:rPr>
      </w:pPr>
    </w:p>
    <w:p w:rsidR="008A3367" w:rsidRPr="00CC7096" w:rsidRDefault="008A3367" w:rsidP="00A04DAF">
      <w:pPr>
        <w:spacing w:after="0" w:line="240" w:lineRule="auto"/>
        <w:ind w:left="-1080" w:right="3168"/>
        <w:jc w:val="both"/>
        <w:rPr>
          <w:rFonts w:ascii="Times New Roman" w:eastAsia="Times New Roman" w:hAnsi="Times New Roman" w:cs="Times New Roman"/>
          <w:b/>
          <w:sz w:val="20"/>
          <w:szCs w:val="24"/>
        </w:rPr>
      </w:pPr>
      <w:r w:rsidRPr="00CC7096">
        <w:rPr>
          <w:rFonts w:ascii="Times New Roman" w:eastAsia="Times New Roman" w:hAnsi="Times New Roman" w:cs="Times New Roman"/>
          <w:b/>
          <w:sz w:val="20"/>
          <w:szCs w:val="24"/>
        </w:rPr>
        <w:t>Competitive Rivalry—High</w:t>
      </w:r>
    </w:p>
    <w:p w:rsidR="008A3367" w:rsidRPr="00CC7096" w:rsidRDefault="008A3367" w:rsidP="00A04DAF">
      <w:pPr>
        <w:spacing w:after="0" w:line="240" w:lineRule="auto"/>
        <w:ind w:left="-1080" w:right="3168"/>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 xml:space="preserve">The railroad companies compete on travel time, fuel consumption, efficiency ratios and safety regulations, however the railroads have different territories that they cover so a supplier may only have a few options when looking for a railroad. </w:t>
      </w:r>
    </w:p>
    <w:p w:rsidR="004B67E9" w:rsidRPr="00CC7096" w:rsidRDefault="004B67E9" w:rsidP="00A04DAF">
      <w:pPr>
        <w:pStyle w:val="NoSpacing"/>
        <w:ind w:left="-1080" w:right="3168"/>
        <w:jc w:val="both"/>
        <w:rPr>
          <w:rFonts w:ascii="Times New Roman" w:hAnsi="Times New Roman" w:cs="Times New Roman"/>
          <w:sz w:val="20"/>
          <w:szCs w:val="20"/>
        </w:rPr>
      </w:pPr>
      <w:r w:rsidRPr="00CC7096">
        <w:rPr>
          <w:rFonts w:ascii="Times New Roman" w:hAnsi="Times New Roman" w:cs="Times New Roman"/>
          <w:sz w:val="20"/>
          <w:szCs w:val="20"/>
        </w:rPr>
        <w:br w:type="page"/>
      </w:r>
    </w:p>
    <w:p w:rsidR="00262CED" w:rsidRPr="00CC7096" w:rsidRDefault="004B67E9" w:rsidP="00FC1AC8">
      <w:pPr>
        <w:pStyle w:val="NoSpacing"/>
        <w:ind w:left="-1080" w:right="630"/>
        <w:jc w:val="both"/>
        <w:rPr>
          <w:rFonts w:ascii="Times New Roman" w:hAnsi="Times New Roman" w:cs="Times New Roman"/>
          <w:sz w:val="20"/>
          <w:szCs w:val="20"/>
        </w:rPr>
      </w:pPr>
      <w:r w:rsidRPr="00CC7096">
        <w:rPr>
          <w:rFonts w:ascii="Times New Roman" w:hAnsi="Times New Roman" w:cs="Times New Roman"/>
          <w:noProof/>
          <w:sz w:val="20"/>
          <w:szCs w:val="20"/>
        </w:rPr>
        <w:lastRenderedPageBreak/>
        <mc:AlternateContent>
          <mc:Choice Requires="wps">
            <w:drawing>
              <wp:anchor distT="0" distB="0" distL="114300" distR="114300" simplePos="0" relativeHeight="251699200" behindDoc="1" locked="0" layoutInCell="1" allowOverlap="1" wp14:anchorId="07C41DD5" wp14:editId="09B93964">
                <wp:simplePos x="0" y="0"/>
                <wp:positionH relativeFrom="page">
                  <wp:align>left</wp:align>
                </wp:positionH>
                <wp:positionV relativeFrom="paragraph">
                  <wp:posOffset>-106045</wp:posOffset>
                </wp:positionV>
                <wp:extent cx="7772400" cy="638175"/>
                <wp:effectExtent l="0" t="0" r="19050" b="28575"/>
                <wp:wrapNone/>
                <wp:docPr id="254" name="Rectangle 254"/>
                <wp:cNvGraphicFramePr/>
                <a:graphic xmlns:a="http://schemas.openxmlformats.org/drawingml/2006/main">
                  <a:graphicData uri="http://schemas.microsoft.com/office/word/2010/wordprocessingShape">
                    <wps:wsp>
                      <wps:cNvSpPr/>
                      <wps:spPr>
                        <a:xfrm>
                          <a:off x="0" y="0"/>
                          <a:ext cx="7772400" cy="638175"/>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B67E9" w:rsidRPr="00FD6944" w:rsidRDefault="004B67E9" w:rsidP="004B67E9">
                            <w:pPr>
                              <w:spacing w:after="0"/>
                              <w:rPr>
                                <w:rFonts w:ascii="Times New Roman" w:hAnsi="Times New Roman" w:cs="Times New Roman"/>
                                <w:b/>
                                <w:sz w:val="44"/>
                              </w:rPr>
                            </w:pPr>
                            <w:r w:rsidRPr="00FD6944">
                              <w:rPr>
                                <w:rFonts w:ascii="Times New Roman" w:hAnsi="Times New Roman" w:cs="Times New Roman"/>
                                <w:b/>
                                <w:sz w:val="44"/>
                              </w:rPr>
                              <w:t xml:space="preserve">  Appendix </w:t>
                            </w:r>
                            <w:r>
                              <w:rPr>
                                <w:rFonts w:ascii="Times New Roman" w:hAnsi="Times New Roman" w:cs="Times New Roman"/>
                                <w:b/>
                                <w:sz w:val="44"/>
                              </w:rPr>
                              <w:t>1</w:t>
                            </w:r>
                            <w:r w:rsidRPr="00FD6944">
                              <w:rPr>
                                <w:rFonts w:ascii="Times New Roman" w:hAnsi="Times New Roman" w:cs="Times New Roman"/>
                                <w:b/>
                                <w:sz w:val="44"/>
                              </w:rPr>
                              <w:t xml:space="preserve"> » </w:t>
                            </w:r>
                            <w:r>
                              <w:rPr>
                                <w:rFonts w:ascii="Times New Roman" w:hAnsi="Times New Roman" w:cs="Times New Roman"/>
                                <w:b/>
                                <w:sz w:val="44"/>
                              </w:rPr>
                              <w:t>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41DD5" id="Rectangle 254" o:spid="_x0000_s1031" style="position:absolute;left:0;text-align:left;margin-left:0;margin-top:-8.35pt;width:612pt;height:50.25pt;z-index:-2516172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" fillcolor="#323e4f [2415]" strokecolor="#1f4d78 [1604]" strokeweight="1pt">
                <v:textbox>
                  <w:txbxContent>
                    <w:p w:rsidR="004B67E9" w:rsidRPr="00FD6944" w:rsidRDefault="004B67E9" w:rsidP="004B67E9">
                      <w:pPr>
                        <w:spacing w:after="0"/>
                        <w:rPr>
                          <w:rFonts w:ascii="Times New Roman" w:hAnsi="Times New Roman" w:cs="Times New Roman"/>
                          <w:b/>
                          <w:sz w:val="44"/>
                        </w:rPr>
                      </w:pPr>
                      <w:r w:rsidRPr="00FD6944">
                        <w:rPr>
                          <w:rFonts w:ascii="Times New Roman" w:hAnsi="Times New Roman" w:cs="Times New Roman"/>
                          <w:b/>
                          <w:sz w:val="44"/>
                        </w:rPr>
                        <w:t xml:space="preserve">  Appendix </w:t>
                      </w:r>
                      <w:r>
                        <w:rPr>
                          <w:rFonts w:ascii="Times New Roman" w:hAnsi="Times New Roman" w:cs="Times New Roman"/>
                          <w:b/>
                          <w:sz w:val="44"/>
                        </w:rPr>
                        <w:t>1</w:t>
                      </w:r>
                      <w:r w:rsidRPr="00FD6944">
                        <w:rPr>
                          <w:rFonts w:ascii="Times New Roman" w:hAnsi="Times New Roman" w:cs="Times New Roman"/>
                          <w:b/>
                          <w:sz w:val="44"/>
                        </w:rPr>
                        <w:t xml:space="preserve"> » </w:t>
                      </w:r>
                      <w:r>
                        <w:rPr>
                          <w:rFonts w:ascii="Times New Roman" w:hAnsi="Times New Roman" w:cs="Times New Roman"/>
                          <w:b/>
                          <w:sz w:val="44"/>
                        </w:rPr>
                        <w:t>Management</w:t>
                      </w:r>
                    </w:p>
                  </w:txbxContent>
                </v:textbox>
                <w10:wrap anchorx="page"/>
              </v:rect>
            </w:pict>
          </mc:Fallback>
        </mc:AlternateContent>
      </w:r>
    </w:p>
    <w:p w:rsidR="00262CED" w:rsidRPr="00CC7096" w:rsidRDefault="00262CED" w:rsidP="00E35541">
      <w:pPr>
        <w:pStyle w:val="NoSpacing"/>
        <w:ind w:left="-1080" w:right="630"/>
        <w:jc w:val="both"/>
        <w:rPr>
          <w:rFonts w:ascii="Times New Roman" w:hAnsi="Times New Roman" w:cs="Times New Roman"/>
          <w:sz w:val="20"/>
          <w:szCs w:val="20"/>
        </w:rPr>
      </w:pPr>
    </w:p>
    <w:p w:rsidR="004B67E9" w:rsidRPr="00CC7096" w:rsidRDefault="004B67E9" w:rsidP="00E35541">
      <w:pPr>
        <w:pStyle w:val="NormalWeb"/>
        <w:spacing w:before="0" w:beforeAutospacing="0" w:after="0" w:afterAutospacing="0"/>
        <w:ind w:left="-1080" w:right="-360"/>
        <w:rPr>
          <w:b/>
          <w:bCs/>
          <w:sz w:val="22"/>
        </w:rPr>
      </w:pPr>
    </w:p>
    <w:p w:rsidR="004B67E9" w:rsidRPr="00CC7096" w:rsidRDefault="004B67E9" w:rsidP="00E35541">
      <w:pPr>
        <w:pStyle w:val="NormalWeb"/>
        <w:spacing w:before="0" w:beforeAutospacing="0" w:after="0" w:afterAutospacing="0"/>
        <w:ind w:left="-1080" w:right="-360"/>
        <w:rPr>
          <w:b/>
          <w:bCs/>
          <w:sz w:val="22"/>
        </w:rPr>
      </w:pPr>
    </w:p>
    <w:p w:rsidR="00D35FB0" w:rsidRPr="00CC7096" w:rsidRDefault="00D35FB0" w:rsidP="004B67E9">
      <w:pPr>
        <w:pStyle w:val="NormalWeb"/>
        <w:spacing w:before="0" w:beforeAutospacing="0" w:after="0" w:afterAutospacing="0"/>
        <w:ind w:left="360" w:right="-360" w:firstLine="1080"/>
        <w:rPr>
          <w:b/>
          <w:bCs/>
          <w:sz w:val="22"/>
        </w:rPr>
      </w:pPr>
    </w:p>
    <w:p w:rsidR="00D35FB0" w:rsidRPr="00CC7096" w:rsidRDefault="00D35FB0" w:rsidP="004B67E9">
      <w:pPr>
        <w:pStyle w:val="NormalWeb"/>
        <w:spacing w:before="0" w:beforeAutospacing="0" w:after="0" w:afterAutospacing="0"/>
        <w:ind w:left="360" w:right="-360" w:firstLine="1080"/>
        <w:rPr>
          <w:b/>
          <w:bCs/>
          <w:sz w:val="22"/>
        </w:rPr>
      </w:pPr>
      <w:r w:rsidRPr="00CC7096">
        <w:rPr>
          <w:rFonts w:ascii="Calibri" w:hAnsi="Calibri" w:cs="Calibri"/>
          <w:noProof/>
        </w:rPr>
        <w:drawing>
          <wp:anchor distT="0" distB="0" distL="114300" distR="114300" simplePos="0" relativeHeight="251686912" behindDoc="1" locked="0" layoutInCell="1" allowOverlap="1">
            <wp:simplePos x="0" y="0"/>
            <wp:positionH relativeFrom="column">
              <wp:posOffset>5473065</wp:posOffset>
            </wp:positionH>
            <wp:positionV relativeFrom="paragraph">
              <wp:posOffset>8890</wp:posOffset>
            </wp:positionV>
            <wp:extent cx="1083310" cy="1066800"/>
            <wp:effectExtent l="0" t="0" r="2540" b="0"/>
            <wp:wrapTight wrapText="bothSides">
              <wp:wrapPolygon edited="0">
                <wp:start x="0" y="0"/>
                <wp:lineTo x="0" y="21214"/>
                <wp:lineTo x="21271" y="21214"/>
                <wp:lineTo x="21271" y="0"/>
                <wp:lineTo x="0" y="0"/>
              </wp:wrapPolygon>
            </wp:wrapTight>
            <wp:docPr id="2" name="Picture 2" descr="Image result for lance m f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nce m fritz"/>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331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CED" w:rsidRPr="00CC7096" w:rsidRDefault="00262CED" w:rsidP="00043549">
      <w:pPr>
        <w:pStyle w:val="NormalWeb"/>
        <w:spacing w:before="0" w:beforeAutospacing="0" w:after="0" w:afterAutospacing="0"/>
        <w:ind w:left="270" w:right="-360" w:firstLine="1080"/>
        <w:rPr>
          <w:sz w:val="22"/>
        </w:rPr>
      </w:pPr>
      <w:bookmarkStart w:id="1" w:name="_Hlk7211335"/>
      <w:r w:rsidRPr="00CC7096">
        <w:rPr>
          <w:b/>
          <w:bCs/>
          <w:sz w:val="22"/>
        </w:rPr>
        <w:t>Lance M. Fritz</w:t>
      </w:r>
    </w:p>
    <w:p w:rsidR="00262CED" w:rsidRPr="00CC7096" w:rsidRDefault="00262CED" w:rsidP="00043549">
      <w:pPr>
        <w:pStyle w:val="NormalWeb"/>
        <w:spacing w:before="0" w:beforeAutospacing="0" w:after="0" w:afterAutospacing="0"/>
        <w:ind w:left="-450" w:right="-360" w:firstLine="1800"/>
        <w:rPr>
          <w:sz w:val="22"/>
        </w:rPr>
      </w:pPr>
      <w:r w:rsidRPr="00CC7096">
        <w:rPr>
          <w:sz w:val="22"/>
        </w:rPr>
        <w:t>Chairman, President and Chief Executive Officer</w:t>
      </w:r>
    </w:p>
    <w:p w:rsidR="00043549" w:rsidRPr="00CC7096" w:rsidRDefault="00262CED" w:rsidP="00043549">
      <w:pPr>
        <w:pStyle w:val="NormalWeb"/>
        <w:spacing w:before="0" w:beforeAutospacing="0" w:after="0" w:afterAutospacing="0"/>
        <w:ind w:left="1350" w:right="-360"/>
        <w:rPr>
          <w:sz w:val="22"/>
        </w:rPr>
      </w:pPr>
      <w:r w:rsidRPr="00CC7096">
        <w:rPr>
          <w:sz w:val="22"/>
        </w:rPr>
        <w:t xml:space="preserve">Chairman, President and CEO since 2015. He has been working at UNP since </w:t>
      </w:r>
    </w:p>
    <w:p w:rsidR="00262CED" w:rsidRPr="00CC7096" w:rsidRDefault="00262CED" w:rsidP="00043549">
      <w:pPr>
        <w:pStyle w:val="NormalWeb"/>
        <w:spacing w:before="0" w:beforeAutospacing="0" w:after="0" w:afterAutospacing="0"/>
        <w:ind w:left="1350" w:right="-360"/>
        <w:rPr>
          <w:sz w:val="22"/>
        </w:rPr>
      </w:pPr>
      <w:r w:rsidRPr="00CC7096">
        <w:rPr>
          <w:sz w:val="22"/>
        </w:rPr>
        <w:t>2000. He w</w:t>
      </w:r>
      <w:r w:rsidR="00E35541" w:rsidRPr="00CC7096">
        <w:rPr>
          <w:sz w:val="22"/>
        </w:rPr>
        <w:t>as paid $17M in 2017, 67</w:t>
      </w:r>
      <w:r w:rsidRPr="00CC7096">
        <w:rPr>
          <w:sz w:val="22"/>
        </w:rPr>
        <w:t>% in stock.</w:t>
      </w:r>
    </w:p>
    <w:bookmarkEnd w:id="1"/>
    <w:p w:rsidR="00262CED" w:rsidRPr="00CC7096" w:rsidRDefault="004B67E9" w:rsidP="00E35541">
      <w:pPr>
        <w:pStyle w:val="NoSpacing"/>
        <w:ind w:left="-1080" w:right="630"/>
        <w:rPr>
          <w:rFonts w:ascii="Times New Roman" w:hAnsi="Times New Roman" w:cs="Times New Roman"/>
          <w:sz w:val="18"/>
          <w:szCs w:val="20"/>
        </w:rPr>
      </w:pPr>
      <w:r w:rsidRPr="00CC7096">
        <w:rPr>
          <w:rFonts w:ascii="Calibri" w:hAnsi="Calibri" w:cs="Calibri"/>
          <w:noProof/>
        </w:rPr>
        <w:drawing>
          <wp:anchor distT="0" distB="0" distL="114300" distR="114300" simplePos="0" relativeHeight="251687936" behindDoc="1" locked="0" layoutInCell="1" allowOverlap="1">
            <wp:simplePos x="0" y="0"/>
            <wp:positionH relativeFrom="page">
              <wp:posOffset>437002</wp:posOffset>
            </wp:positionH>
            <wp:positionV relativeFrom="paragraph">
              <wp:posOffset>5852</wp:posOffset>
            </wp:positionV>
            <wp:extent cx="1069340" cy="1143000"/>
            <wp:effectExtent l="0" t="0" r="0" b="0"/>
            <wp:wrapTight wrapText="bothSides">
              <wp:wrapPolygon edited="0">
                <wp:start x="0" y="0"/>
                <wp:lineTo x="0" y="21240"/>
                <wp:lineTo x="21164" y="21240"/>
                <wp:lineTo x="21164" y="0"/>
                <wp:lineTo x="0" y="0"/>
              </wp:wrapPolygon>
            </wp:wrapTight>
            <wp:docPr id="16" name="Picture 16" descr="https://lh3.googleusercontent.com/vlvgHgiEVHtatXbH7chw2NFVskR8p7Bko_zIUP_2WqDLByLIYE4PAi_gdh2VNhd1IJOyl7RydmH6Z4qw4zgdI14O35IvlFgn71psEJ7w4zK6yc4gxU2HPdbfamoXqFRwUJGL7B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vlvgHgiEVHtatXbH7chw2NFVskR8p7Bko_zIUP_2WqDLByLIYE4PAi_gdh2VNhd1IJOyl7RydmH6Z4qw4zgdI14O35IvlFgn71psEJ7w4zK6yc4gxU2HPdbfamoXqFRwUJGL7BO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934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CED" w:rsidRPr="00CC7096">
        <w:rPr>
          <w:rFonts w:ascii="Times New Roman" w:hAnsi="Times New Roman" w:cs="Times New Roman"/>
          <w:sz w:val="18"/>
          <w:szCs w:val="20"/>
        </w:rPr>
        <w:t xml:space="preserve"> </w:t>
      </w:r>
    </w:p>
    <w:p w:rsidR="004B67E9" w:rsidRPr="00CC7096" w:rsidRDefault="004B67E9" w:rsidP="00E35541">
      <w:pPr>
        <w:pStyle w:val="NormalWeb"/>
        <w:spacing w:before="0" w:beforeAutospacing="0" w:after="0" w:afterAutospacing="0"/>
        <w:ind w:left="-1080" w:right="-360"/>
        <w:rPr>
          <w:b/>
          <w:bCs/>
          <w:sz w:val="22"/>
        </w:rPr>
      </w:pPr>
    </w:p>
    <w:p w:rsidR="00262CED" w:rsidRPr="00CC7096" w:rsidRDefault="00262CED" w:rsidP="00043549">
      <w:pPr>
        <w:pStyle w:val="NormalWeb"/>
        <w:spacing w:before="0" w:beforeAutospacing="0" w:after="0" w:afterAutospacing="0"/>
        <w:ind w:left="1350" w:right="-360"/>
        <w:rPr>
          <w:sz w:val="22"/>
        </w:rPr>
      </w:pPr>
      <w:r w:rsidRPr="00CC7096">
        <w:rPr>
          <w:b/>
          <w:bCs/>
          <w:sz w:val="22"/>
        </w:rPr>
        <w:t>Robert M. Knight, Jr.</w:t>
      </w:r>
    </w:p>
    <w:p w:rsidR="00262CED" w:rsidRPr="00CC7096" w:rsidRDefault="00262CED" w:rsidP="00043549">
      <w:pPr>
        <w:pStyle w:val="NormalWeb"/>
        <w:spacing w:before="0" w:beforeAutospacing="0" w:after="0" w:afterAutospacing="0"/>
        <w:ind w:left="1350" w:right="-360"/>
        <w:rPr>
          <w:sz w:val="22"/>
        </w:rPr>
      </w:pPr>
      <w:r w:rsidRPr="00CC7096">
        <w:rPr>
          <w:sz w:val="22"/>
        </w:rPr>
        <w:t>Executive Vice President and Chief Financial Officer</w:t>
      </w:r>
    </w:p>
    <w:p w:rsidR="00262CED" w:rsidRPr="00CC7096" w:rsidRDefault="00262CED" w:rsidP="00043549">
      <w:pPr>
        <w:pStyle w:val="NormalWeb"/>
        <w:spacing w:before="0" w:beforeAutospacing="0" w:after="0" w:afterAutospacing="0"/>
        <w:ind w:left="1350" w:right="2160"/>
        <w:rPr>
          <w:sz w:val="22"/>
        </w:rPr>
      </w:pPr>
      <w:r w:rsidRPr="00CC7096">
        <w:rPr>
          <w:sz w:val="22"/>
        </w:rPr>
        <w:t xml:space="preserve">Executive VP and CFO, has worked for UNP since 1980. He </w:t>
      </w:r>
      <w:r w:rsidR="00BA0DE9" w:rsidRPr="00CC7096">
        <w:rPr>
          <w:sz w:val="22"/>
        </w:rPr>
        <w:t>was</w:t>
      </w:r>
      <w:bookmarkStart w:id="2" w:name="_Hlk7211706"/>
      <w:r w:rsidRPr="00CC7096">
        <w:rPr>
          <w:sz w:val="22"/>
        </w:rPr>
        <w:t xml:space="preserve"> named a top CFO by WSJ and in the Institutional Investor rankings.</w:t>
      </w:r>
    </w:p>
    <w:bookmarkEnd w:id="2"/>
    <w:p w:rsidR="00262CED" w:rsidRPr="00CC7096" w:rsidRDefault="00262CED" w:rsidP="00043549">
      <w:pPr>
        <w:pStyle w:val="NoSpacing"/>
        <w:ind w:left="1440" w:right="2160"/>
        <w:rPr>
          <w:rFonts w:ascii="Times New Roman" w:hAnsi="Times New Roman" w:cs="Times New Roman"/>
          <w:sz w:val="16"/>
          <w:szCs w:val="20"/>
        </w:rPr>
      </w:pPr>
    </w:p>
    <w:p w:rsidR="004B67E9" w:rsidRPr="00CC7096" w:rsidRDefault="004B67E9" w:rsidP="00043549">
      <w:pPr>
        <w:spacing w:after="0" w:line="240" w:lineRule="auto"/>
        <w:ind w:left="1440" w:right="2160"/>
        <w:rPr>
          <w:rFonts w:ascii="Times New Roman" w:eastAsia="Times New Roman" w:hAnsi="Times New Roman" w:cs="Times New Roman"/>
          <w:b/>
          <w:bCs/>
          <w:szCs w:val="24"/>
        </w:rPr>
      </w:pPr>
    </w:p>
    <w:p w:rsidR="004B67E9" w:rsidRPr="00CC7096" w:rsidRDefault="00D35FB0" w:rsidP="00E35541">
      <w:pPr>
        <w:spacing w:after="0" w:line="240" w:lineRule="auto"/>
        <w:ind w:left="-1080" w:right="-360"/>
        <w:rPr>
          <w:rFonts w:ascii="Times New Roman" w:eastAsia="Times New Roman" w:hAnsi="Times New Roman" w:cs="Times New Roman"/>
          <w:b/>
          <w:bCs/>
          <w:szCs w:val="24"/>
        </w:rPr>
      </w:pPr>
      <w:r w:rsidRPr="00CC7096">
        <w:rPr>
          <w:noProof/>
        </w:rPr>
        <w:drawing>
          <wp:anchor distT="0" distB="0" distL="114300" distR="114300" simplePos="0" relativeHeight="251688960" behindDoc="1" locked="0" layoutInCell="1" allowOverlap="1">
            <wp:simplePos x="0" y="0"/>
            <wp:positionH relativeFrom="column">
              <wp:posOffset>5521325</wp:posOffset>
            </wp:positionH>
            <wp:positionV relativeFrom="paragraph">
              <wp:posOffset>15875</wp:posOffset>
            </wp:positionV>
            <wp:extent cx="1057910" cy="1228725"/>
            <wp:effectExtent l="0" t="0" r="8890" b="9525"/>
            <wp:wrapTight wrapText="bothSides">
              <wp:wrapPolygon edited="0">
                <wp:start x="0" y="0"/>
                <wp:lineTo x="0" y="21433"/>
                <wp:lineTo x="21393" y="21433"/>
                <wp:lineTo x="21393" y="0"/>
                <wp:lineTo x="0" y="0"/>
              </wp:wrapPolygon>
            </wp:wrapTight>
            <wp:docPr id="18" name="Picture 18" descr="Small | Jim Vena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ll | Jim Vena Profile Pho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791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541" w:rsidRPr="00CC7096" w:rsidRDefault="00E35541" w:rsidP="00043549">
      <w:pPr>
        <w:spacing w:after="0" w:line="240" w:lineRule="auto"/>
        <w:ind w:left="1350" w:right="-360"/>
        <w:rPr>
          <w:rFonts w:ascii="Times New Roman" w:eastAsia="Times New Roman" w:hAnsi="Times New Roman" w:cs="Times New Roman"/>
          <w:szCs w:val="24"/>
        </w:rPr>
      </w:pPr>
      <w:r w:rsidRPr="00CC7096">
        <w:rPr>
          <w:rFonts w:ascii="Times New Roman" w:eastAsia="Times New Roman" w:hAnsi="Times New Roman" w:cs="Times New Roman"/>
          <w:b/>
          <w:bCs/>
          <w:szCs w:val="24"/>
        </w:rPr>
        <w:t>Jim V. Vena</w:t>
      </w:r>
    </w:p>
    <w:p w:rsidR="00E35541" w:rsidRPr="00CC7096" w:rsidRDefault="00E35541" w:rsidP="00043549">
      <w:pPr>
        <w:spacing w:after="0" w:line="240" w:lineRule="auto"/>
        <w:ind w:left="630" w:right="-360" w:firstLine="720"/>
        <w:rPr>
          <w:rFonts w:ascii="Times New Roman" w:eastAsia="Times New Roman" w:hAnsi="Times New Roman" w:cs="Times New Roman"/>
          <w:szCs w:val="24"/>
        </w:rPr>
      </w:pPr>
      <w:r w:rsidRPr="00CC7096">
        <w:rPr>
          <w:rFonts w:ascii="Times New Roman" w:eastAsia="Times New Roman" w:hAnsi="Times New Roman" w:cs="Times New Roman"/>
          <w:szCs w:val="24"/>
        </w:rPr>
        <w:t>Chief Operating Officer</w:t>
      </w:r>
    </w:p>
    <w:p w:rsidR="00E35541" w:rsidRPr="00CC7096" w:rsidRDefault="00E35541" w:rsidP="00043549">
      <w:pPr>
        <w:spacing w:after="0" w:line="240" w:lineRule="auto"/>
        <w:ind w:left="1350" w:right="-270"/>
        <w:rPr>
          <w:rFonts w:ascii="Times New Roman" w:eastAsia="Times New Roman" w:hAnsi="Times New Roman" w:cs="Times New Roman"/>
          <w:szCs w:val="24"/>
        </w:rPr>
      </w:pPr>
      <w:r w:rsidRPr="00CC7096">
        <w:rPr>
          <w:rFonts w:ascii="Times New Roman" w:eastAsia="Times New Roman" w:hAnsi="Times New Roman" w:cs="Times New Roman"/>
          <w:szCs w:val="24"/>
        </w:rPr>
        <w:t>Vena was named COO in January 2019. He is leading the Unified Plan 2020 implementation. Prior to joining Union Pacific</w:t>
      </w:r>
      <w:r w:rsidR="00A04DAF">
        <w:rPr>
          <w:rFonts w:ascii="Times New Roman" w:eastAsia="Times New Roman" w:hAnsi="Times New Roman" w:cs="Times New Roman"/>
          <w:szCs w:val="24"/>
        </w:rPr>
        <w:t>,</w:t>
      </w:r>
      <w:r w:rsidRPr="00CC7096">
        <w:rPr>
          <w:rFonts w:ascii="Times New Roman" w:eastAsia="Times New Roman" w:hAnsi="Times New Roman" w:cs="Times New Roman"/>
          <w:szCs w:val="24"/>
        </w:rPr>
        <w:t xml:space="preserve"> he was Executive VP and COO at Canadian National </w:t>
      </w:r>
      <w:r w:rsidR="00FF1BD6" w:rsidRPr="00CC7096">
        <w:rPr>
          <w:rFonts w:ascii="Times New Roman" w:eastAsia="Times New Roman" w:hAnsi="Times New Roman" w:cs="Times New Roman"/>
          <w:szCs w:val="24"/>
        </w:rPr>
        <w:t xml:space="preserve">(CN) </w:t>
      </w:r>
      <w:r w:rsidRPr="00CC7096">
        <w:rPr>
          <w:rFonts w:ascii="Times New Roman" w:eastAsia="Times New Roman" w:hAnsi="Times New Roman" w:cs="Times New Roman"/>
          <w:szCs w:val="24"/>
        </w:rPr>
        <w:t xml:space="preserve">and retired in 2016 after 40 years there. </w:t>
      </w:r>
      <w:r w:rsidR="00FF1BD6" w:rsidRPr="00CC7096">
        <w:rPr>
          <w:rFonts w:ascii="Times New Roman" w:eastAsia="Times New Roman" w:hAnsi="Times New Roman" w:cs="Times New Roman"/>
          <w:szCs w:val="24"/>
        </w:rPr>
        <w:t xml:space="preserve">While at CN he achieved the rail industry’s best operating ratio. </w:t>
      </w:r>
    </w:p>
    <w:p w:rsidR="00FF1BD6" w:rsidRPr="00CC7096" w:rsidRDefault="00FF1BD6" w:rsidP="00C95AE3">
      <w:pPr>
        <w:spacing w:after="0" w:line="240" w:lineRule="auto"/>
        <w:ind w:right="-270"/>
        <w:rPr>
          <w:rFonts w:ascii="Times New Roman" w:eastAsia="Times New Roman" w:hAnsi="Times New Roman" w:cs="Times New Roman"/>
          <w:szCs w:val="24"/>
        </w:rPr>
      </w:pPr>
    </w:p>
    <w:p w:rsidR="004B67E9" w:rsidRPr="00CC7096" w:rsidRDefault="004B67E9" w:rsidP="00E35541">
      <w:pPr>
        <w:spacing w:after="0" w:line="240" w:lineRule="auto"/>
        <w:ind w:left="-1080" w:right="-270"/>
        <w:rPr>
          <w:rFonts w:ascii="Times New Roman" w:eastAsia="Times New Roman" w:hAnsi="Times New Roman" w:cs="Times New Roman"/>
          <w:b/>
          <w:sz w:val="20"/>
          <w:szCs w:val="24"/>
        </w:rPr>
      </w:pPr>
    </w:p>
    <w:p w:rsidR="004B67E9" w:rsidRPr="00CC7096" w:rsidRDefault="004B67E9" w:rsidP="00E35541">
      <w:pPr>
        <w:spacing w:after="0" w:line="240" w:lineRule="auto"/>
        <w:ind w:left="-1080" w:right="-270"/>
        <w:rPr>
          <w:rFonts w:ascii="Times New Roman" w:eastAsia="Times New Roman" w:hAnsi="Times New Roman" w:cs="Times New Roman"/>
          <w:b/>
          <w:sz w:val="20"/>
          <w:szCs w:val="24"/>
        </w:rPr>
      </w:pPr>
    </w:p>
    <w:p w:rsidR="004B67E9" w:rsidRPr="00CC7096" w:rsidRDefault="004B67E9" w:rsidP="00E35541">
      <w:pPr>
        <w:spacing w:after="0" w:line="240" w:lineRule="auto"/>
        <w:ind w:left="-1080" w:right="-270"/>
        <w:rPr>
          <w:rFonts w:ascii="Times New Roman" w:eastAsia="Times New Roman" w:hAnsi="Times New Roman" w:cs="Times New Roman"/>
          <w:b/>
          <w:sz w:val="20"/>
          <w:szCs w:val="24"/>
        </w:rPr>
      </w:pPr>
    </w:p>
    <w:p w:rsidR="004B67E9" w:rsidRPr="00CC7096" w:rsidRDefault="004B67E9" w:rsidP="00E35541">
      <w:pPr>
        <w:spacing w:after="0" w:line="240" w:lineRule="auto"/>
        <w:ind w:left="-1080" w:right="-270"/>
        <w:rPr>
          <w:rFonts w:ascii="Times New Roman" w:eastAsia="Times New Roman" w:hAnsi="Times New Roman" w:cs="Times New Roman"/>
          <w:b/>
          <w:sz w:val="20"/>
          <w:szCs w:val="24"/>
        </w:rPr>
      </w:pPr>
    </w:p>
    <w:p w:rsidR="004B67E9" w:rsidRPr="00CC7096" w:rsidRDefault="004B67E9" w:rsidP="00E35541">
      <w:pPr>
        <w:spacing w:after="0" w:line="240" w:lineRule="auto"/>
        <w:ind w:left="-1080" w:right="-270"/>
        <w:rPr>
          <w:rFonts w:ascii="Times New Roman" w:eastAsia="Times New Roman" w:hAnsi="Times New Roman" w:cs="Times New Roman"/>
          <w:b/>
          <w:sz w:val="20"/>
          <w:szCs w:val="24"/>
        </w:rPr>
      </w:pPr>
    </w:p>
    <w:p w:rsidR="004B67E9" w:rsidRPr="00CC7096" w:rsidRDefault="004B67E9" w:rsidP="004B67E9">
      <w:pPr>
        <w:spacing w:after="0" w:line="240" w:lineRule="auto"/>
        <w:ind w:right="-270"/>
        <w:rPr>
          <w:rFonts w:ascii="Times New Roman" w:eastAsia="Times New Roman" w:hAnsi="Times New Roman" w:cs="Times New Roman"/>
          <w:b/>
          <w:sz w:val="20"/>
          <w:szCs w:val="24"/>
        </w:rPr>
      </w:pPr>
    </w:p>
    <w:p w:rsidR="004B67E9" w:rsidRPr="00CC7096" w:rsidRDefault="004B67E9" w:rsidP="004B67E9">
      <w:pPr>
        <w:spacing w:after="0" w:line="240" w:lineRule="auto"/>
        <w:ind w:left="-1080" w:right="-270"/>
        <w:rPr>
          <w:rFonts w:ascii="Times New Roman" w:eastAsia="Times New Roman" w:hAnsi="Times New Roman" w:cs="Times New Roman"/>
          <w:b/>
          <w:sz w:val="20"/>
          <w:szCs w:val="24"/>
        </w:rPr>
        <w:sectPr w:rsidR="004B67E9" w:rsidRPr="00CC7096" w:rsidSect="00A5011C">
          <w:headerReference w:type="even" r:id="rId30"/>
          <w:headerReference w:type="default" r:id="rId31"/>
          <w:footerReference w:type="even" r:id="rId32"/>
          <w:footerReference w:type="default" r:id="rId33"/>
          <w:headerReference w:type="first" r:id="rId34"/>
          <w:footerReference w:type="first" r:id="rId35"/>
          <w:pgSz w:w="12240" w:h="15840"/>
          <w:pgMar w:top="630" w:right="310" w:bottom="1440" w:left="1440" w:header="720" w:footer="576" w:gutter="0"/>
          <w:cols w:space="720"/>
          <w:docGrid w:linePitch="360"/>
        </w:sectPr>
      </w:pPr>
    </w:p>
    <w:p w:rsidR="004B67E9" w:rsidRPr="00CC7096" w:rsidRDefault="004B67E9" w:rsidP="00043549">
      <w:pPr>
        <w:spacing w:after="0" w:line="240" w:lineRule="auto"/>
        <w:ind w:left="-1080" w:right="-180"/>
        <w:jc w:val="both"/>
        <w:rPr>
          <w:rFonts w:ascii="Times New Roman" w:eastAsia="Times New Roman" w:hAnsi="Times New Roman" w:cs="Times New Roman"/>
          <w:sz w:val="20"/>
          <w:szCs w:val="24"/>
        </w:rPr>
        <w:sectPr w:rsidR="004B67E9" w:rsidRPr="00CC7096" w:rsidSect="008A3367">
          <w:type w:val="continuous"/>
          <w:pgSz w:w="12240" w:h="15840"/>
          <w:pgMar w:top="1440" w:right="3150" w:bottom="1440" w:left="1440" w:header="720" w:footer="720" w:gutter="0"/>
          <w:cols w:space="1170"/>
          <w:docGrid w:linePitch="360"/>
        </w:sectPr>
      </w:pPr>
    </w:p>
    <w:p w:rsidR="00D35FB0" w:rsidRPr="00CC7096" w:rsidRDefault="00C47BFC" w:rsidP="00C47BFC">
      <w:pPr>
        <w:spacing w:after="0" w:line="240" w:lineRule="auto"/>
        <w:ind w:left="-1080" w:right="-270"/>
        <w:rPr>
          <w:rFonts w:ascii="Times New Roman" w:eastAsia="Times New Roman" w:hAnsi="Times New Roman" w:cs="Times New Roman"/>
          <w:b/>
          <w:sz w:val="20"/>
          <w:szCs w:val="24"/>
        </w:rPr>
      </w:pPr>
      <w:r w:rsidRPr="00CC7096">
        <w:rPr>
          <w:rFonts w:ascii="Times New Roman" w:hAnsi="Times New Roman" w:cs="Times New Roman"/>
          <w:noProof/>
          <w:sz w:val="20"/>
          <w:szCs w:val="20"/>
        </w:rPr>
        <mc:AlternateContent>
          <mc:Choice Requires="wps">
            <w:drawing>
              <wp:anchor distT="0" distB="0" distL="114300" distR="114300" simplePos="0" relativeHeight="251705344" behindDoc="1" locked="0" layoutInCell="1" allowOverlap="1" wp14:anchorId="788050A1" wp14:editId="6DA236FB">
                <wp:simplePos x="0" y="0"/>
                <wp:positionH relativeFrom="page">
                  <wp:posOffset>15240</wp:posOffset>
                </wp:positionH>
                <wp:positionV relativeFrom="paragraph">
                  <wp:posOffset>-575310</wp:posOffset>
                </wp:positionV>
                <wp:extent cx="7772400" cy="6381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7772400" cy="638175"/>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B67E9" w:rsidRPr="00FD6944" w:rsidRDefault="004B67E9" w:rsidP="004B67E9">
                            <w:pPr>
                              <w:spacing w:after="0"/>
                              <w:rPr>
                                <w:rFonts w:ascii="Times New Roman" w:hAnsi="Times New Roman" w:cs="Times New Roman"/>
                                <w:b/>
                                <w:sz w:val="44"/>
                              </w:rPr>
                            </w:pPr>
                            <w:r w:rsidRPr="00FD6944">
                              <w:rPr>
                                <w:rFonts w:ascii="Times New Roman" w:hAnsi="Times New Roman" w:cs="Times New Roman"/>
                                <w:b/>
                                <w:sz w:val="44"/>
                              </w:rPr>
                              <w:t xml:space="preserve">  Appendix </w:t>
                            </w:r>
                            <w:r w:rsidR="00A04DAF">
                              <w:rPr>
                                <w:rFonts w:ascii="Times New Roman" w:hAnsi="Times New Roman" w:cs="Times New Roman"/>
                                <w:b/>
                                <w:sz w:val="44"/>
                              </w:rPr>
                              <w:t>2</w:t>
                            </w:r>
                            <w:r w:rsidRPr="00FD6944">
                              <w:rPr>
                                <w:rFonts w:ascii="Times New Roman" w:hAnsi="Times New Roman" w:cs="Times New Roman"/>
                                <w:b/>
                                <w:sz w:val="44"/>
                              </w:rPr>
                              <w:t xml:space="preserve"> » </w:t>
                            </w:r>
                            <w:r>
                              <w:rPr>
                                <w:rFonts w:ascii="Times New Roman" w:hAnsi="Times New Roman" w:cs="Times New Roman"/>
                                <w:b/>
                                <w:sz w:val="44"/>
                              </w:rPr>
                              <w:t>Commodity Group Mapping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050A1" id="Rectangle 29" o:spid="_x0000_s1032" style="position:absolute;left:0;text-align:left;margin-left:1.2pt;margin-top:-45.3pt;width:612pt;height:50.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" fillcolor="#323e4f [2415]" strokecolor="#1f4d78 [1604]" strokeweight="1pt">
                <v:textbox>
                  <w:txbxContent>
                    <w:p w:rsidR="004B67E9" w:rsidRPr="00FD6944" w:rsidRDefault="004B67E9" w:rsidP="004B67E9">
                      <w:pPr>
                        <w:spacing w:after="0"/>
                        <w:rPr>
                          <w:rFonts w:ascii="Times New Roman" w:hAnsi="Times New Roman" w:cs="Times New Roman"/>
                          <w:b/>
                          <w:sz w:val="44"/>
                        </w:rPr>
                      </w:pPr>
                      <w:r w:rsidRPr="00FD6944">
                        <w:rPr>
                          <w:rFonts w:ascii="Times New Roman" w:hAnsi="Times New Roman" w:cs="Times New Roman"/>
                          <w:b/>
                          <w:sz w:val="44"/>
                        </w:rPr>
                        <w:t xml:space="preserve">  Appendix </w:t>
                      </w:r>
                      <w:r w:rsidR="00A04DAF">
                        <w:rPr>
                          <w:rFonts w:ascii="Times New Roman" w:hAnsi="Times New Roman" w:cs="Times New Roman"/>
                          <w:b/>
                          <w:sz w:val="44"/>
                        </w:rPr>
                        <w:t>2</w:t>
                      </w:r>
                      <w:r w:rsidRPr="00FD6944">
                        <w:rPr>
                          <w:rFonts w:ascii="Times New Roman" w:hAnsi="Times New Roman" w:cs="Times New Roman"/>
                          <w:b/>
                          <w:sz w:val="44"/>
                        </w:rPr>
                        <w:t xml:space="preserve"> » </w:t>
                      </w:r>
                      <w:r>
                        <w:rPr>
                          <w:rFonts w:ascii="Times New Roman" w:hAnsi="Times New Roman" w:cs="Times New Roman"/>
                          <w:b/>
                          <w:sz w:val="44"/>
                        </w:rPr>
                        <w:t>Commodity Group Mapping</w:t>
                      </w:r>
                    </w:p>
                  </w:txbxContent>
                </v:textbox>
                <w10:wrap anchorx="page"/>
              </v:rect>
            </w:pict>
          </mc:Fallback>
        </mc:AlternateContent>
      </w:r>
    </w:p>
    <w:p w:rsidR="00C95AE3" w:rsidRPr="00CC7096" w:rsidRDefault="00C95AE3" w:rsidP="00D20A5B">
      <w:pPr>
        <w:spacing w:after="0" w:line="240" w:lineRule="auto"/>
        <w:ind w:left="-1080"/>
        <w:rPr>
          <w:rFonts w:ascii="Times New Roman" w:eastAsia="Times New Roman" w:hAnsi="Times New Roman" w:cs="Times New Roman"/>
          <w:b/>
          <w:sz w:val="20"/>
          <w:szCs w:val="24"/>
        </w:rPr>
      </w:pPr>
      <w:r w:rsidRPr="00CC7096">
        <w:rPr>
          <w:rFonts w:ascii="Times New Roman" w:eastAsia="Times New Roman" w:hAnsi="Times New Roman" w:cs="Times New Roman"/>
          <w:b/>
          <w:sz w:val="20"/>
          <w:szCs w:val="24"/>
        </w:rPr>
        <w:t>Agricultural Products</w:t>
      </w:r>
      <w:r w:rsidR="002827CC" w:rsidRPr="00CC7096">
        <w:rPr>
          <w:rFonts w:ascii="Times New Roman" w:eastAsia="Times New Roman" w:hAnsi="Times New Roman" w:cs="Times New Roman"/>
          <w:b/>
          <w:sz w:val="20"/>
          <w:szCs w:val="24"/>
        </w:rPr>
        <w:t xml:space="preserve"> </w:t>
      </w:r>
    </w:p>
    <w:p w:rsidR="00A04DAF" w:rsidRDefault="00C95AE3" w:rsidP="00D20A5B">
      <w:pPr>
        <w:spacing w:after="0" w:line="240" w:lineRule="auto"/>
        <w:ind w:left="-1080"/>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Grain and grain products, food &amp; beverage</w:t>
      </w:r>
      <w:r w:rsidR="00A04DAF">
        <w:rPr>
          <w:rFonts w:ascii="Times New Roman" w:eastAsia="Times New Roman" w:hAnsi="Times New Roman" w:cs="Times New Roman"/>
          <w:sz w:val="20"/>
          <w:szCs w:val="24"/>
        </w:rPr>
        <w:t>,</w:t>
      </w:r>
      <w:r w:rsidRPr="00CC7096">
        <w:rPr>
          <w:rFonts w:ascii="Times New Roman" w:eastAsia="Times New Roman" w:hAnsi="Times New Roman" w:cs="Times New Roman"/>
          <w:sz w:val="20"/>
          <w:szCs w:val="24"/>
        </w:rPr>
        <w:t xml:space="preserve"> and fertilizer</w:t>
      </w:r>
      <w:r w:rsidR="00E851D5" w:rsidRPr="00CC7096">
        <w:rPr>
          <w:rFonts w:ascii="Times New Roman" w:eastAsia="Times New Roman" w:hAnsi="Times New Roman" w:cs="Times New Roman"/>
          <w:sz w:val="20"/>
          <w:szCs w:val="24"/>
        </w:rPr>
        <w:t>. In 2019 agricultural products are down 4% due to some trends we see in the markets; higher grain inventories, and low food and refrigerated shipment demand.</w:t>
      </w:r>
    </w:p>
    <w:p w:rsidR="00C95AE3" w:rsidRPr="00CC7096" w:rsidRDefault="00A04DAF" w:rsidP="00D20A5B">
      <w:pPr>
        <w:spacing w:after="0" w:line="240" w:lineRule="auto"/>
        <w:ind w:left="-1080"/>
        <w:jc w:val="both"/>
        <w:rPr>
          <w:rFonts w:ascii="Times New Roman" w:eastAsia="Times New Roman" w:hAnsi="Times New Roman" w:cs="Times New Roman"/>
          <w:sz w:val="20"/>
          <w:szCs w:val="24"/>
        </w:rPr>
      </w:pPr>
      <w:r w:rsidRPr="00CC7096">
        <w:rPr>
          <w:noProof/>
        </w:rPr>
        <w:drawing>
          <wp:anchor distT="0" distB="0" distL="114300" distR="114300" simplePos="0" relativeHeight="251697152" behindDoc="1" locked="0" layoutInCell="1" allowOverlap="1">
            <wp:simplePos x="0" y="0"/>
            <wp:positionH relativeFrom="column">
              <wp:posOffset>4972050</wp:posOffset>
            </wp:positionH>
            <wp:positionV relativeFrom="paragraph">
              <wp:posOffset>104775</wp:posOffset>
            </wp:positionV>
            <wp:extent cx="1743075" cy="1666875"/>
            <wp:effectExtent l="0" t="0" r="9525" b="9525"/>
            <wp:wrapTight wrapText="bothSides">
              <wp:wrapPolygon edited="0">
                <wp:start x="0" y="0"/>
                <wp:lineTo x="0" y="21477"/>
                <wp:lineTo x="21482" y="21477"/>
                <wp:lineTo x="2148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743075" cy="1666875"/>
                    </a:xfrm>
                    <a:prstGeom prst="rect">
                      <a:avLst/>
                    </a:prstGeom>
                  </pic:spPr>
                </pic:pic>
              </a:graphicData>
            </a:graphic>
            <wp14:sizeRelH relativeFrom="page">
              <wp14:pctWidth>0</wp14:pctWidth>
            </wp14:sizeRelH>
            <wp14:sizeRelV relativeFrom="page">
              <wp14:pctHeight>0</wp14:pctHeight>
            </wp14:sizeRelV>
          </wp:anchor>
        </w:drawing>
      </w:r>
      <w:r w:rsidR="002827CC" w:rsidRPr="00CC7096">
        <w:rPr>
          <w:noProof/>
        </w:rPr>
        <w:t xml:space="preserve"> </w:t>
      </w:r>
    </w:p>
    <w:p w:rsidR="00286D4C" w:rsidRPr="00CC7096" w:rsidRDefault="00C95AE3" w:rsidP="00286D4C">
      <w:pPr>
        <w:spacing w:after="0" w:line="240" w:lineRule="auto"/>
        <w:ind w:left="-1080"/>
        <w:jc w:val="both"/>
        <w:rPr>
          <w:rFonts w:ascii="Times New Roman" w:eastAsia="Times New Roman" w:hAnsi="Times New Roman" w:cs="Times New Roman"/>
          <w:b/>
          <w:sz w:val="20"/>
          <w:szCs w:val="24"/>
        </w:rPr>
      </w:pPr>
      <w:r w:rsidRPr="00CC7096">
        <w:rPr>
          <w:rFonts w:ascii="Times New Roman" w:eastAsia="Times New Roman" w:hAnsi="Times New Roman" w:cs="Times New Roman"/>
          <w:b/>
          <w:sz w:val="20"/>
          <w:szCs w:val="24"/>
        </w:rPr>
        <w:t>Energy</w:t>
      </w:r>
    </w:p>
    <w:p w:rsidR="00C95AE3" w:rsidRDefault="00C95AE3" w:rsidP="00286D4C">
      <w:pPr>
        <w:spacing w:after="0" w:line="240" w:lineRule="auto"/>
        <w:ind w:left="-1080"/>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PRB coal, other coal, frac sand, petroleum and LPG and renewables</w:t>
      </w:r>
      <w:r w:rsidR="002827CC" w:rsidRPr="00CC7096">
        <w:rPr>
          <w:rFonts w:ascii="Times New Roman" w:eastAsia="Times New Roman" w:hAnsi="Times New Roman" w:cs="Times New Roman"/>
          <w:sz w:val="20"/>
          <w:szCs w:val="24"/>
        </w:rPr>
        <w:t>. Through February 2019, their energy products are down 5% due to natural gas prices, inventory management, the weather, greater macroeconomic conditions, frac sand demand, and crude oil prices and spreads.</w:t>
      </w:r>
    </w:p>
    <w:p w:rsidR="00A04DAF" w:rsidRPr="00CC7096" w:rsidRDefault="00A04DAF" w:rsidP="00286D4C">
      <w:pPr>
        <w:spacing w:after="0" w:line="240" w:lineRule="auto"/>
        <w:ind w:left="-1080"/>
        <w:jc w:val="both"/>
        <w:rPr>
          <w:rFonts w:ascii="Times New Roman" w:eastAsia="Times New Roman" w:hAnsi="Times New Roman" w:cs="Times New Roman"/>
          <w:b/>
          <w:sz w:val="20"/>
          <w:szCs w:val="24"/>
        </w:rPr>
      </w:pPr>
    </w:p>
    <w:p w:rsidR="00C95AE3" w:rsidRPr="00CC7096" w:rsidRDefault="00C95AE3" w:rsidP="00D20A5B">
      <w:pPr>
        <w:spacing w:after="0" w:line="240" w:lineRule="auto"/>
        <w:ind w:left="-1080"/>
        <w:jc w:val="both"/>
        <w:rPr>
          <w:rFonts w:ascii="Times New Roman" w:eastAsia="Times New Roman" w:hAnsi="Times New Roman" w:cs="Times New Roman"/>
          <w:b/>
          <w:sz w:val="20"/>
          <w:szCs w:val="24"/>
        </w:rPr>
      </w:pPr>
      <w:r w:rsidRPr="00CC7096">
        <w:rPr>
          <w:rFonts w:ascii="Times New Roman" w:eastAsia="Times New Roman" w:hAnsi="Times New Roman" w:cs="Times New Roman"/>
          <w:b/>
          <w:sz w:val="20"/>
          <w:szCs w:val="24"/>
        </w:rPr>
        <w:t>Industrial</w:t>
      </w:r>
    </w:p>
    <w:p w:rsidR="00C95AE3" w:rsidRDefault="00C95AE3" w:rsidP="00D20A5B">
      <w:pPr>
        <w:spacing w:after="0" w:line="240" w:lineRule="auto"/>
        <w:ind w:left="-1080"/>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Construction, industrial chemicals, plastics, forest products, specialized metals and ores</w:t>
      </w:r>
      <w:r w:rsidR="00A04DAF">
        <w:rPr>
          <w:rFonts w:ascii="Times New Roman" w:eastAsia="Times New Roman" w:hAnsi="Times New Roman" w:cs="Times New Roman"/>
          <w:sz w:val="20"/>
          <w:szCs w:val="24"/>
        </w:rPr>
        <w:t>,</w:t>
      </w:r>
      <w:r w:rsidRPr="00CC7096">
        <w:rPr>
          <w:rFonts w:ascii="Times New Roman" w:eastAsia="Times New Roman" w:hAnsi="Times New Roman" w:cs="Times New Roman"/>
          <w:sz w:val="20"/>
          <w:szCs w:val="24"/>
        </w:rPr>
        <w:t xml:space="preserve"> and soda ash</w:t>
      </w:r>
      <w:r w:rsidR="002827CC" w:rsidRPr="00CC7096">
        <w:rPr>
          <w:rFonts w:ascii="Times New Roman" w:eastAsia="Times New Roman" w:hAnsi="Times New Roman" w:cs="Times New Roman"/>
          <w:sz w:val="20"/>
          <w:szCs w:val="24"/>
        </w:rPr>
        <w:t xml:space="preserve">. In 2019 industrial products are up 9% from construction-related materials and higher housing activity, the impact of the US Dollar, a high demand in plastics and a solid demand in base chemicals. </w:t>
      </w:r>
    </w:p>
    <w:p w:rsidR="00A04DAF" w:rsidRPr="00CC7096" w:rsidRDefault="00A04DAF" w:rsidP="00D20A5B">
      <w:pPr>
        <w:spacing w:after="0" w:line="240" w:lineRule="auto"/>
        <w:ind w:left="-1080"/>
        <w:jc w:val="both"/>
        <w:rPr>
          <w:rFonts w:ascii="Times New Roman" w:eastAsia="Times New Roman" w:hAnsi="Times New Roman" w:cs="Times New Roman"/>
          <w:sz w:val="20"/>
          <w:szCs w:val="24"/>
        </w:rPr>
      </w:pPr>
    </w:p>
    <w:p w:rsidR="00C95AE3" w:rsidRPr="00CC7096" w:rsidRDefault="00C95AE3" w:rsidP="00D20A5B">
      <w:pPr>
        <w:spacing w:after="0" w:line="240" w:lineRule="auto"/>
        <w:ind w:left="-1080"/>
        <w:jc w:val="both"/>
        <w:rPr>
          <w:rFonts w:ascii="Times New Roman" w:eastAsia="Times New Roman" w:hAnsi="Times New Roman" w:cs="Times New Roman"/>
          <w:b/>
          <w:sz w:val="20"/>
          <w:szCs w:val="24"/>
        </w:rPr>
      </w:pPr>
      <w:r w:rsidRPr="00CC7096">
        <w:rPr>
          <w:rFonts w:ascii="Times New Roman" w:eastAsia="Times New Roman" w:hAnsi="Times New Roman" w:cs="Times New Roman"/>
          <w:b/>
          <w:sz w:val="20"/>
          <w:szCs w:val="24"/>
        </w:rPr>
        <w:t>Premium</w:t>
      </w:r>
    </w:p>
    <w:p w:rsidR="00C95AE3" w:rsidRPr="00CC7096" w:rsidRDefault="00E851D5" w:rsidP="00D20A5B">
      <w:pPr>
        <w:spacing w:after="0" w:line="240" w:lineRule="auto"/>
        <w:ind w:left="-1080"/>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Domestic intermodal, international intermodal, finished vehicles</w:t>
      </w:r>
      <w:r w:rsidR="00A04DAF">
        <w:rPr>
          <w:rFonts w:ascii="Times New Roman" w:eastAsia="Times New Roman" w:hAnsi="Times New Roman" w:cs="Times New Roman"/>
          <w:sz w:val="20"/>
          <w:szCs w:val="24"/>
        </w:rPr>
        <w:t>,</w:t>
      </w:r>
      <w:r w:rsidRPr="00CC7096">
        <w:rPr>
          <w:rFonts w:ascii="Times New Roman" w:eastAsia="Times New Roman" w:hAnsi="Times New Roman" w:cs="Times New Roman"/>
          <w:sz w:val="20"/>
          <w:szCs w:val="24"/>
        </w:rPr>
        <w:t xml:space="preserve"> and auto parts. </w:t>
      </w:r>
      <w:r w:rsidR="002827CC" w:rsidRPr="00CC7096">
        <w:rPr>
          <w:rFonts w:ascii="Times New Roman" w:eastAsia="Times New Roman" w:hAnsi="Times New Roman" w:cs="Times New Roman"/>
          <w:sz w:val="20"/>
          <w:szCs w:val="24"/>
        </w:rPr>
        <w:t xml:space="preserve">In 2019, we see a rise of 8% from North American production and sales being high, over-the-road parts conversions, and strong intermodal market fundamentals, although we see transpacific market challenges related to the condition of car manufacturers. </w:t>
      </w:r>
    </w:p>
    <w:p w:rsidR="00286D4C" w:rsidRPr="00CC7096" w:rsidRDefault="00286D4C" w:rsidP="00286D4C">
      <w:pPr>
        <w:spacing w:after="0" w:line="240" w:lineRule="auto"/>
        <w:ind w:left="-1080" w:right="-270"/>
        <w:rPr>
          <w:rFonts w:ascii="Times New Roman" w:eastAsia="Times New Roman" w:hAnsi="Times New Roman" w:cs="Times New Roman"/>
          <w:b/>
          <w:sz w:val="20"/>
          <w:szCs w:val="24"/>
        </w:rPr>
      </w:pPr>
    </w:p>
    <w:p w:rsidR="00286D4C" w:rsidRPr="00CC7096" w:rsidRDefault="00286D4C" w:rsidP="00286D4C">
      <w:pPr>
        <w:spacing w:after="0" w:line="240" w:lineRule="auto"/>
        <w:ind w:left="-1080" w:right="-270"/>
        <w:rPr>
          <w:rFonts w:ascii="Times New Roman" w:eastAsia="Times New Roman" w:hAnsi="Times New Roman" w:cs="Times New Roman"/>
          <w:b/>
          <w:sz w:val="20"/>
          <w:szCs w:val="24"/>
        </w:rPr>
      </w:pPr>
    </w:p>
    <w:p w:rsidR="00286D4C" w:rsidRPr="00CC7096" w:rsidRDefault="00A04DAF" w:rsidP="00286D4C">
      <w:pPr>
        <w:spacing w:after="0" w:line="240" w:lineRule="auto"/>
        <w:ind w:left="-1080" w:right="-270"/>
        <w:rPr>
          <w:rFonts w:ascii="Times New Roman" w:eastAsia="Times New Roman" w:hAnsi="Times New Roman" w:cs="Times New Roman"/>
          <w:b/>
          <w:sz w:val="20"/>
          <w:szCs w:val="24"/>
        </w:rPr>
      </w:pPr>
      <w:r w:rsidRPr="00CC7096">
        <w:rPr>
          <w:rFonts w:ascii="Times New Roman" w:hAnsi="Times New Roman" w:cs="Times New Roman"/>
          <w:noProof/>
          <w:sz w:val="20"/>
          <w:szCs w:val="20"/>
        </w:rPr>
        <w:lastRenderedPageBreak/>
        <mc:AlternateContent>
          <mc:Choice Requires="wps">
            <w:drawing>
              <wp:anchor distT="0" distB="0" distL="114300" distR="114300" simplePos="0" relativeHeight="251708416" behindDoc="1" locked="0" layoutInCell="1" allowOverlap="1" wp14:anchorId="5C0BD0E6" wp14:editId="4C59DCBF">
                <wp:simplePos x="0" y="0"/>
                <wp:positionH relativeFrom="page">
                  <wp:posOffset>19050</wp:posOffset>
                </wp:positionH>
                <wp:positionV relativeFrom="paragraph">
                  <wp:posOffset>-135255</wp:posOffset>
                </wp:positionV>
                <wp:extent cx="7772400" cy="6381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7772400" cy="638175"/>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86D4C" w:rsidRPr="00FD6944" w:rsidRDefault="00286D4C" w:rsidP="00286D4C">
                            <w:pPr>
                              <w:spacing w:after="0"/>
                              <w:rPr>
                                <w:rFonts w:ascii="Times New Roman" w:hAnsi="Times New Roman" w:cs="Times New Roman"/>
                                <w:b/>
                                <w:sz w:val="44"/>
                              </w:rPr>
                            </w:pPr>
                            <w:r w:rsidRPr="00FD6944">
                              <w:rPr>
                                <w:rFonts w:ascii="Times New Roman" w:hAnsi="Times New Roman" w:cs="Times New Roman"/>
                                <w:b/>
                                <w:sz w:val="44"/>
                              </w:rPr>
                              <w:t xml:space="preserve">  Appendix </w:t>
                            </w:r>
                            <w:r w:rsidR="00A04DAF">
                              <w:rPr>
                                <w:rFonts w:ascii="Times New Roman" w:hAnsi="Times New Roman" w:cs="Times New Roman"/>
                                <w:b/>
                                <w:sz w:val="44"/>
                              </w:rPr>
                              <w:t>3</w:t>
                            </w:r>
                            <w:r w:rsidRPr="00FD6944">
                              <w:rPr>
                                <w:rFonts w:ascii="Times New Roman" w:hAnsi="Times New Roman" w:cs="Times New Roman"/>
                                <w:b/>
                                <w:sz w:val="44"/>
                              </w:rPr>
                              <w:t xml:space="preserve"> » </w:t>
                            </w:r>
                            <w:r>
                              <w:rPr>
                                <w:rFonts w:ascii="Times New Roman" w:hAnsi="Times New Roman" w:cs="Times New Roman"/>
                                <w:b/>
                                <w:sz w:val="44"/>
                              </w:rPr>
                              <w:t>SWOT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BD0E6" id="Rectangle 17" o:spid="_x0000_s1033" style="position:absolute;left:0;text-align:left;margin-left:1.5pt;margin-top:-10.65pt;width:612pt;height:50.2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" fillcolor="#323e4f [2415]" strokecolor="#1f4d78 [1604]" strokeweight="1pt">
                <v:textbox>
                  <w:txbxContent>
                    <w:p w:rsidR="00286D4C" w:rsidRPr="00FD6944" w:rsidRDefault="00286D4C" w:rsidP="00286D4C">
                      <w:pPr>
                        <w:spacing w:after="0"/>
                        <w:rPr>
                          <w:rFonts w:ascii="Times New Roman" w:hAnsi="Times New Roman" w:cs="Times New Roman"/>
                          <w:b/>
                          <w:sz w:val="44"/>
                        </w:rPr>
                      </w:pPr>
                      <w:r w:rsidRPr="00FD6944">
                        <w:rPr>
                          <w:rFonts w:ascii="Times New Roman" w:hAnsi="Times New Roman" w:cs="Times New Roman"/>
                          <w:b/>
                          <w:sz w:val="44"/>
                        </w:rPr>
                        <w:t xml:space="preserve">  Appendix </w:t>
                      </w:r>
                      <w:r w:rsidR="00A04DAF">
                        <w:rPr>
                          <w:rFonts w:ascii="Times New Roman" w:hAnsi="Times New Roman" w:cs="Times New Roman"/>
                          <w:b/>
                          <w:sz w:val="44"/>
                        </w:rPr>
                        <w:t>3</w:t>
                      </w:r>
                      <w:r w:rsidRPr="00FD6944">
                        <w:rPr>
                          <w:rFonts w:ascii="Times New Roman" w:hAnsi="Times New Roman" w:cs="Times New Roman"/>
                          <w:b/>
                          <w:sz w:val="44"/>
                        </w:rPr>
                        <w:t xml:space="preserve"> » </w:t>
                      </w:r>
                      <w:r>
                        <w:rPr>
                          <w:rFonts w:ascii="Times New Roman" w:hAnsi="Times New Roman" w:cs="Times New Roman"/>
                          <w:b/>
                          <w:sz w:val="44"/>
                        </w:rPr>
                        <w:t>SWOT Analysis</w:t>
                      </w:r>
                    </w:p>
                  </w:txbxContent>
                </v:textbox>
                <w10:wrap anchorx="page"/>
              </v:rect>
            </w:pict>
          </mc:Fallback>
        </mc:AlternateContent>
      </w:r>
    </w:p>
    <w:p w:rsidR="00912A18" w:rsidRPr="00CC7096" w:rsidRDefault="00912A18" w:rsidP="00D20A5B">
      <w:pPr>
        <w:spacing w:after="0" w:line="240" w:lineRule="auto"/>
        <w:ind w:left="-1080"/>
        <w:jc w:val="both"/>
        <w:rPr>
          <w:rFonts w:ascii="Times New Roman" w:eastAsia="Times New Roman" w:hAnsi="Times New Roman" w:cs="Times New Roman"/>
          <w:sz w:val="20"/>
          <w:szCs w:val="24"/>
        </w:rPr>
      </w:pPr>
    </w:p>
    <w:p w:rsidR="00286D4C" w:rsidRPr="00CC7096" w:rsidRDefault="00286D4C" w:rsidP="00D20A5B">
      <w:pPr>
        <w:spacing w:after="0" w:line="240" w:lineRule="auto"/>
        <w:ind w:left="-1080"/>
        <w:jc w:val="both"/>
        <w:rPr>
          <w:rFonts w:ascii="Times New Roman" w:eastAsia="Times New Roman" w:hAnsi="Times New Roman" w:cs="Times New Roman"/>
          <w:sz w:val="20"/>
          <w:szCs w:val="24"/>
        </w:rPr>
      </w:pPr>
    </w:p>
    <w:p w:rsidR="00286D4C" w:rsidRPr="00CC7096" w:rsidRDefault="00286D4C" w:rsidP="00D20A5B">
      <w:pPr>
        <w:spacing w:after="0" w:line="240" w:lineRule="auto"/>
        <w:ind w:left="-1080"/>
        <w:jc w:val="both"/>
        <w:rPr>
          <w:rFonts w:ascii="Times New Roman" w:eastAsia="Times New Roman" w:hAnsi="Times New Roman" w:cs="Times New Roman"/>
          <w:sz w:val="20"/>
          <w:szCs w:val="24"/>
        </w:rPr>
      </w:pPr>
    </w:p>
    <w:tbl>
      <w:tblPr>
        <w:tblStyle w:val="TableGrid"/>
        <w:tblW w:w="7640" w:type="dxa"/>
        <w:tblInd w:w="850" w:type="dxa"/>
        <w:tblLook w:val="04A0" w:firstRow="1" w:lastRow="0" w:firstColumn="1" w:lastColumn="0" w:noHBand="0" w:noVBand="1"/>
      </w:tblPr>
      <w:tblGrid>
        <w:gridCol w:w="3820"/>
        <w:gridCol w:w="3820"/>
      </w:tblGrid>
      <w:tr w:rsidR="00CC7096" w:rsidRPr="00CC7096" w:rsidTr="00A04DAF">
        <w:tc>
          <w:tcPr>
            <w:tcW w:w="3820" w:type="dxa"/>
          </w:tcPr>
          <w:p w:rsidR="00B64B91" w:rsidRPr="00CC7096" w:rsidRDefault="00B975B8" w:rsidP="00D20A5B">
            <w:pPr>
              <w:jc w:val="both"/>
              <w:rPr>
                <w:rFonts w:ascii="Times New Roman" w:eastAsia="Times New Roman" w:hAnsi="Times New Roman" w:cs="Times New Roman"/>
                <w:b/>
                <w:sz w:val="20"/>
                <w:szCs w:val="24"/>
              </w:rPr>
            </w:pPr>
            <w:r w:rsidRPr="00CC7096">
              <w:rPr>
                <w:rFonts w:ascii="Times New Roman" w:eastAsia="Times New Roman" w:hAnsi="Times New Roman" w:cs="Times New Roman"/>
                <w:b/>
                <w:sz w:val="20"/>
                <w:szCs w:val="24"/>
              </w:rPr>
              <w:t>Strengths</w:t>
            </w:r>
          </w:p>
        </w:tc>
        <w:tc>
          <w:tcPr>
            <w:tcW w:w="3820" w:type="dxa"/>
          </w:tcPr>
          <w:p w:rsidR="00B64B91" w:rsidRPr="00CC7096" w:rsidRDefault="00B975B8" w:rsidP="00D20A5B">
            <w:pPr>
              <w:jc w:val="both"/>
              <w:rPr>
                <w:rFonts w:ascii="Times New Roman" w:eastAsia="Times New Roman" w:hAnsi="Times New Roman" w:cs="Times New Roman"/>
                <w:b/>
                <w:sz w:val="20"/>
                <w:szCs w:val="24"/>
              </w:rPr>
            </w:pPr>
            <w:r w:rsidRPr="00CC7096">
              <w:rPr>
                <w:rFonts w:ascii="Times New Roman" w:eastAsia="Times New Roman" w:hAnsi="Times New Roman" w:cs="Times New Roman"/>
                <w:b/>
                <w:sz w:val="20"/>
                <w:szCs w:val="24"/>
              </w:rPr>
              <w:t>Weaknesses</w:t>
            </w:r>
          </w:p>
        </w:tc>
      </w:tr>
      <w:tr w:rsidR="00CC7096" w:rsidRPr="00CC7096" w:rsidTr="00A04DAF">
        <w:tc>
          <w:tcPr>
            <w:tcW w:w="3820" w:type="dxa"/>
          </w:tcPr>
          <w:p w:rsidR="00B64B91" w:rsidRPr="00CC7096" w:rsidRDefault="00B64B91" w:rsidP="00B64B91">
            <w:pPr>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Operational Network</w:t>
            </w:r>
            <w:r w:rsidR="009D47B0" w:rsidRPr="00CC7096">
              <w:rPr>
                <w:rFonts w:ascii="Times New Roman" w:eastAsia="Times New Roman" w:hAnsi="Times New Roman" w:cs="Times New Roman"/>
                <w:sz w:val="20"/>
                <w:szCs w:val="24"/>
              </w:rPr>
              <w:t xml:space="preserve"> is the best in the industry</w:t>
            </w:r>
            <w:r w:rsidR="00BA0DE9" w:rsidRPr="00CC7096">
              <w:rPr>
                <w:rFonts w:ascii="Times New Roman" w:eastAsia="Times New Roman" w:hAnsi="Times New Roman" w:cs="Times New Roman"/>
                <w:sz w:val="20"/>
                <w:szCs w:val="24"/>
              </w:rPr>
              <w:t xml:space="preserve"> with far reaching terminals and continuous improvement</w:t>
            </w:r>
            <w:r w:rsidR="00A04DAF">
              <w:rPr>
                <w:rFonts w:ascii="Times New Roman" w:eastAsia="Times New Roman" w:hAnsi="Times New Roman" w:cs="Times New Roman"/>
                <w:sz w:val="20"/>
                <w:szCs w:val="24"/>
              </w:rPr>
              <w:t>.</w:t>
            </w:r>
          </w:p>
          <w:p w:rsidR="00B975B8" w:rsidRPr="00CC7096" w:rsidRDefault="00BA0DE9" w:rsidP="00B64B91">
            <w:pPr>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Cost efficiencies from having great operating margins as well as key performance indicators</w:t>
            </w:r>
            <w:r w:rsidR="00A04DAF">
              <w:rPr>
                <w:rFonts w:ascii="Times New Roman" w:eastAsia="Times New Roman" w:hAnsi="Times New Roman" w:cs="Times New Roman"/>
                <w:sz w:val="20"/>
                <w:szCs w:val="24"/>
              </w:rPr>
              <w:t>.</w:t>
            </w:r>
          </w:p>
        </w:tc>
        <w:tc>
          <w:tcPr>
            <w:tcW w:w="3820" w:type="dxa"/>
          </w:tcPr>
          <w:p w:rsidR="00B975B8" w:rsidRPr="00CC7096" w:rsidRDefault="00B64B91" w:rsidP="00D20A5B">
            <w:pPr>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Liquidity Position</w:t>
            </w:r>
            <w:r w:rsidR="00BA0DE9" w:rsidRPr="00CC7096">
              <w:rPr>
                <w:rFonts w:ascii="Times New Roman" w:eastAsia="Times New Roman" w:hAnsi="Times New Roman" w:cs="Times New Roman"/>
                <w:sz w:val="20"/>
                <w:szCs w:val="24"/>
              </w:rPr>
              <w:t xml:space="preserve"> is a weakness for UNP because with the Plan 2020, they have been investing large amounts in their infrastructure. </w:t>
            </w:r>
          </w:p>
          <w:p w:rsidR="00BA0DE9" w:rsidRPr="00CC7096" w:rsidRDefault="00BA0DE9" w:rsidP="00D20A5B">
            <w:pPr>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Their negative working capital could indicate they will have problems in expanding</w:t>
            </w:r>
            <w:r w:rsidR="00A04DAF">
              <w:rPr>
                <w:rFonts w:ascii="Times New Roman" w:eastAsia="Times New Roman" w:hAnsi="Times New Roman" w:cs="Times New Roman"/>
                <w:sz w:val="20"/>
                <w:szCs w:val="24"/>
              </w:rPr>
              <w:t>.</w:t>
            </w:r>
          </w:p>
        </w:tc>
      </w:tr>
      <w:tr w:rsidR="00CC7096" w:rsidRPr="00CC7096" w:rsidTr="00A04DAF">
        <w:tc>
          <w:tcPr>
            <w:tcW w:w="3820" w:type="dxa"/>
          </w:tcPr>
          <w:p w:rsidR="00B64B91" w:rsidRPr="00CC7096" w:rsidRDefault="00B64B91" w:rsidP="00B64B91">
            <w:pPr>
              <w:jc w:val="both"/>
              <w:rPr>
                <w:rFonts w:ascii="Times New Roman" w:eastAsia="Times New Roman" w:hAnsi="Times New Roman" w:cs="Times New Roman"/>
                <w:b/>
                <w:sz w:val="20"/>
                <w:szCs w:val="24"/>
              </w:rPr>
            </w:pPr>
            <w:r w:rsidRPr="00CC7096">
              <w:rPr>
                <w:rFonts w:ascii="Times New Roman" w:eastAsia="Times New Roman" w:hAnsi="Times New Roman" w:cs="Times New Roman"/>
                <w:b/>
                <w:sz w:val="20"/>
                <w:szCs w:val="24"/>
              </w:rPr>
              <w:t>Opportunities</w:t>
            </w:r>
          </w:p>
        </w:tc>
        <w:tc>
          <w:tcPr>
            <w:tcW w:w="3820" w:type="dxa"/>
          </w:tcPr>
          <w:p w:rsidR="00B64B91" w:rsidRPr="00CC7096" w:rsidRDefault="00B64B91" w:rsidP="00B64B91">
            <w:pPr>
              <w:jc w:val="both"/>
              <w:rPr>
                <w:rFonts w:ascii="Times New Roman" w:eastAsia="Times New Roman" w:hAnsi="Times New Roman" w:cs="Times New Roman"/>
                <w:b/>
                <w:sz w:val="20"/>
                <w:szCs w:val="24"/>
              </w:rPr>
            </w:pPr>
            <w:r w:rsidRPr="00CC7096">
              <w:rPr>
                <w:rFonts w:ascii="Times New Roman" w:eastAsia="Times New Roman" w:hAnsi="Times New Roman" w:cs="Times New Roman"/>
                <w:b/>
                <w:sz w:val="20"/>
                <w:szCs w:val="24"/>
              </w:rPr>
              <w:t>Threats</w:t>
            </w:r>
          </w:p>
        </w:tc>
      </w:tr>
      <w:tr w:rsidR="00CC7096" w:rsidRPr="00CC7096" w:rsidTr="00A04DAF">
        <w:tc>
          <w:tcPr>
            <w:tcW w:w="3820" w:type="dxa"/>
          </w:tcPr>
          <w:p w:rsidR="00B64B91" w:rsidRPr="00CC7096" w:rsidRDefault="00B64B91" w:rsidP="00B64B91">
            <w:pPr>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Growing Transportation Demand in the U</w:t>
            </w:r>
            <w:r w:rsidR="00A04DAF">
              <w:rPr>
                <w:rFonts w:ascii="Times New Roman" w:eastAsia="Times New Roman" w:hAnsi="Times New Roman" w:cs="Times New Roman"/>
                <w:sz w:val="20"/>
                <w:szCs w:val="24"/>
              </w:rPr>
              <w:t>.</w:t>
            </w:r>
            <w:r w:rsidRPr="00CC7096">
              <w:rPr>
                <w:rFonts w:ascii="Times New Roman" w:eastAsia="Times New Roman" w:hAnsi="Times New Roman" w:cs="Times New Roman"/>
                <w:sz w:val="20"/>
                <w:szCs w:val="24"/>
              </w:rPr>
              <w:t>S</w:t>
            </w:r>
            <w:r w:rsidR="00A04DAF">
              <w:rPr>
                <w:rFonts w:ascii="Times New Roman" w:eastAsia="Times New Roman" w:hAnsi="Times New Roman" w:cs="Times New Roman"/>
                <w:sz w:val="20"/>
                <w:szCs w:val="24"/>
              </w:rPr>
              <w:t>.</w:t>
            </w:r>
            <w:r w:rsidR="00BA0DE9" w:rsidRPr="00CC7096">
              <w:rPr>
                <w:rFonts w:ascii="Times New Roman" w:eastAsia="Times New Roman" w:hAnsi="Times New Roman" w:cs="Times New Roman"/>
                <w:sz w:val="20"/>
                <w:szCs w:val="24"/>
              </w:rPr>
              <w:t xml:space="preserve">  in automobiles and industrial sectors</w:t>
            </w:r>
            <w:r w:rsidR="00A04DAF">
              <w:rPr>
                <w:rFonts w:ascii="Times New Roman" w:eastAsia="Times New Roman" w:hAnsi="Times New Roman" w:cs="Times New Roman"/>
                <w:sz w:val="20"/>
                <w:szCs w:val="24"/>
              </w:rPr>
              <w:t>.</w:t>
            </w:r>
          </w:p>
          <w:p w:rsidR="00B64B91" w:rsidRPr="00CC7096" w:rsidRDefault="00B64B91" w:rsidP="00B64B91">
            <w:pPr>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Key Investments</w:t>
            </w:r>
            <w:r w:rsidR="00BA0DE9" w:rsidRPr="00CC7096">
              <w:rPr>
                <w:rFonts w:ascii="Times New Roman" w:eastAsia="Times New Roman" w:hAnsi="Times New Roman" w:cs="Times New Roman"/>
                <w:sz w:val="20"/>
                <w:szCs w:val="24"/>
              </w:rPr>
              <w:t xml:space="preserve"> in growing their influence over the western states and Mexico</w:t>
            </w:r>
            <w:r w:rsidR="00A04DAF">
              <w:rPr>
                <w:rFonts w:ascii="Times New Roman" w:eastAsia="Times New Roman" w:hAnsi="Times New Roman" w:cs="Times New Roman"/>
                <w:sz w:val="20"/>
                <w:szCs w:val="24"/>
              </w:rPr>
              <w:t>.</w:t>
            </w:r>
          </w:p>
          <w:p w:rsidR="00930EB5" w:rsidRPr="00CC7096" w:rsidRDefault="00930EB5" w:rsidP="00B64B91">
            <w:pPr>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Plan 2020 could lead to better volumes from improved service</w:t>
            </w:r>
            <w:r w:rsidR="00A04DAF">
              <w:rPr>
                <w:rFonts w:ascii="Times New Roman" w:eastAsia="Times New Roman" w:hAnsi="Times New Roman" w:cs="Times New Roman"/>
                <w:sz w:val="20"/>
                <w:szCs w:val="24"/>
              </w:rPr>
              <w:t>.</w:t>
            </w:r>
          </w:p>
        </w:tc>
        <w:tc>
          <w:tcPr>
            <w:tcW w:w="3820" w:type="dxa"/>
          </w:tcPr>
          <w:p w:rsidR="00B64B91" w:rsidRPr="00CC7096" w:rsidRDefault="00B64B91" w:rsidP="00B64B91">
            <w:pPr>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Volatile Fuel Changes</w:t>
            </w:r>
            <w:r w:rsidR="00BA0DE9" w:rsidRPr="00CC7096">
              <w:rPr>
                <w:rFonts w:ascii="Times New Roman" w:eastAsia="Times New Roman" w:hAnsi="Times New Roman" w:cs="Times New Roman"/>
                <w:sz w:val="20"/>
                <w:szCs w:val="24"/>
              </w:rPr>
              <w:t xml:space="preserve"> influence the price of the goods they ship</w:t>
            </w:r>
            <w:r w:rsidR="00A04DAF">
              <w:rPr>
                <w:rFonts w:ascii="Times New Roman" w:eastAsia="Times New Roman" w:hAnsi="Times New Roman" w:cs="Times New Roman"/>
                <w:sz w:val="20"/>
                <w:szCs w:val="24"/>
              </w:rPr>
              <w:t>.</w:t>
            </w:r>
          </w:p>
          <w:p w:rsidR="00B64B91" w:rsidRPr="00CC7096" w:rsidRDefault="00B64B91" w:rsidP="00B64B91">
            <w:pPr>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Dependence on Limited Suppliers</w:t>
            </w:r>
            <w:r w:rsidR="00A04DAF">
              <w:rPr>
                <w:rFonts w:ascii="Times New Roman" w:eastAsia="Times New Roman" w:hAnsi="Times New Roman" w:cs="Times New Roman"/>
                <w:sz w:val="20"/>
                <w:szCs w:val="24"/>
              </w:rPr>
              <w:t>.</w:t>
            </w:r>
          </w:p>
          <w:p w:rsidR="009D47B0" w:rsidRPr="00CC7096" w:rsidRDefault="009D47B0" w:rsidP="00C47BFC">
            <w:pPr>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Risk of International Trade weakening</w:t>
            </w:r>
            <w:r w:rsidR="00BA0DE9" w:rsidRPr="00CC7096">
              <w:rPr>
                <w:rFonts w:ascii="Times New Roman" w:eastAsia="Times New Roman" w:hAnsi="Times New Roman" w:cs="Times New Roman"/>
                <w:sz w:val="20"/>
                <w:szCs w:val="24"/>
              </w:rPr>
              <w:t xml:space="preserve"> which</w:t>
            </w:r>
            <w:r w:rsidR="00C47BFC" w:rsidRPr="00CC7096">
              <w:rPr>
                <w:rFonts w:ascii="Times New Roman" w:eastAsia="Times New Roman" w:hAnsi="Times New Roman" w:cs="Times New Roman"/>
                <w:sz w:val="20"/>
                <w:szCs w:val="24"/>
              </w:rPr>
              <w:t xml:space="preserve"> would impact 40% of their </w:t>
            </w:r>
            <w:r w:rsidR="00930EB5" w:rsidRPr="00CC7096">
              <w:rPr>
                <w:rFonts w:ascii="Times New Roman" w:eastAsia="Times New Roman" w:hAnsi="Times New Roman" w:cs="Times New Roman"/>
                <w:sz w:val="20"/>
                <w:szCs w:val="24"/>
              </w:rPr>
              <w:t>business and volatile FX</w:t>
            </w:r>
            <w:r w:rsidR="00A04DAF">
              <w:rPr>
                <w:rFonts w:ascii="Times New Roman" w:eastAsia="Times New Roman" w:hAnsi="Times New Roman" w:cs="Times New Roman"/>
                <w:sz w:val="20"/>
                <w:szCs w:val="24"/>
              </w:rPr>
              <w:t>.</w:t>
            </w:r>
          </w:p>
        </w:tc>
      </w:tr>
    </w:tbl>
    <w:p w:rsidR="0096039E" w:rsidRPr="00CC7096" w:rsidRDefault="009344F4" w:rsidP="00D20A5B">
      <w:pPr>
        <w:spacing w:after="0" w:line="240" w:lineRule="auto"/>
        <w:ind w:left="-1080"/>
        <w:jc w:val="both"/>
        <w:rPr>
          <w:rFonts w:ascii="Times New Roman" w:eastAsia="Times New Roman" w:hAnsi="Times New Roman" w:cs="Times New Roman"/>
          <w:sz w:val="20"/>
          <w:szCs w:val="24"/>
        </w:rPr>
      </w:pPr>
      <w:r w:rsidRPr="00CC7096">
        <w:rPr>
          <w:rFonts w:ascii="Times New Roman" w:hAnsi="Times New Roman" w:cs="Times New Roman"/>
          <w:noProof/>
          <w:sz w:val="20"/>
          <w:szCs w:val="20"/>
        </w:rPr>
        <mc:AlternateContent>
          <mc:Choice Requires="wps">
            <w:drawing>
              <wp:anchor distT="0" distB="0" distL="114300" distR="114300" simplePos="0" relativeHeight="251711488" behindDoc="1" locked="0" layoutInCell="1" allowOverlap="1" wp14:anchorId="0DD3FB0D" wp14:editId="1852C850">
                <wp:simplePos x="0" y="0"/>
                <wp:positionH relativeFrom="page">
                  <wp:posOffset>4099</wp:posOffset>
                </wp:positionH>
                <wp:positionV relativeFrom="paragraph">
                  <wp:posOffset>254523</wp:posOffset>
                </wp:positionV>
                <wp:extent cx="7772400" cy="638175"/>
                <wp:effectExtent l="0" t="0" r="19050" b="28575"/>
                <wp:wrapNone/>
                <wp:docPr id="225" name="Rectangle 225"/>
                <wp:cNvGraphicFramePr/>
                <a:graphic xmlns:a="http://schemas.openxmlformats.org/drawingml/2006/main">
                  <a:graphicData uri="http://schemas.microsoft.com/office/word/2010/wordprocessingShape">
                    <wps:wsp>
                      <wps:cNvSpPr/>
                      <wps:spPr>
                        <a:xfrm>
                          <a:off x="0" y="0"/>
                          <a:ext cx="7772400" cy="638175"/>
                        </a:xfrm>
                        <a:prstGeom prst="rect">
                          <a:avLst/>
                        </a:prstGeom>
                        <a:solidFill>
                          <a:srgbClr val="44546A">
                            <a:lumMod val="75000"/>
                          </a:srgbClr>
                        </a:solidFill>
                        <a:ln w="12700" cap="flat" cmpd="sng" algn="ctr">
                          <a:solidFill>
                            <a:srgbClr val="5B9BD5">
                              <a:shade val="50000"/>
                            </a:srgbClr>
                          </a:solidFill>
                          <a:prstDash val="solid"/>
                          <a:miter lim="800000"/>
                        </a:ln>
                        <a:effectLst/>
                      </wps:spPr>
                      <wps:txbx>
                        <w:txbxContent>
                          <w:p w:rsidR="00B975B8" w:rsidRPr="00FD6944" w:rsidRDefault="00B975B8" w:rsidP="00B975B8">
                            <w:pPr>
                              <w:spacing w:after="0"/>
                              <w:rPr>
                                <w:rFonts w:ascii="Times New Roman" w:hAnsi="Times New Roman" w:cs="Times New Roman"/>
                                <w:b/>
                                <w:sz w:val="44"/>
                              </w:rPr>
                            </w:pPr>
                            <w:r w:rsidRPr="00FD6944">
                              <w:rPr>
                                <w:rFonts w:ascii="Times New Roman" w:hAnsi="Times New Roman" w:cs="Times New Roman"/>
                                <w:b/>
                                <w:sz w:val="44"/>
                              </w:rPr>
                              <w:t xml:space="preserve">  </w:t>
                            </w:r>
                            <w:r w:rsidRPr="00B64B91">
                              <w:rPr>
                                <w:rFonts w:ascii="Times New Roman" w:hAnsi="Times New Roman" w:cs="Times New Roman"/>
                                <w:b/>
                                <w:color w:val="FFFFFF" w:themeColor="background1"/>
                                <w:sz w:val="44"/>
                              </w:rPr>
                              <w:t xml:space="preserve">Appendix </w:t>
                            </w:r>
                            <w:r w:rsidR="00A04DAF">
                              <w:rPr>
                                <w:rFonts w:ascii="Times New Roman" w:hAnsi="Times New Roman" w:cs="Times New Roman"/>
                                <w:b/>
                                <w:color w:val="FFFFFF" w:themeColor="background1"/>
                                <w:sz w:val="44"/>
                              </w:rPr>
                              <w:t xml:space="preserve">4 </w:t>
                            </w:r>
                            <w:r w:rsidRPr="00B64B91">
                              <w:rPr>
                                <w:rFonts w:ascii="Times New Roman" w:hAnsi="Times New Roman" w:cs="Times New Roman"/>
                                <w:b/>
                                <w:color w:val="FFFFFF" w:themeColor="background1"/>
                                <w:sz w:val="44"/>
                              </w:rPr>
                              <w:t>» Comparable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3FB0D" id="Rectangle 225" o:spid="_x0000_s1034" style="position:absolute;left:0;text-align:left;margin-left:.3pt;margin-top:20.05pt;width:612pt;height:50.2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" fillcolor="#333f50" strokecolor="#41719c" strokeweight="1pt">
                <v:textbox>
                  <w:txbxContent>
                    <w:p w:rsidR="00B975B8" w:rsidRPr="00FD6944" w:rsidRDefault="00B975B8" w:rsidP="00B975B8">
                      <w:pPr>
                        <w:spacing w:after="0"/>
                        <w:rPr>
                          <w:rFonts w:ascii="Times New Roman" w:hAnsi="Times New Roman" w:cs="Times New Roman"/>
                          <w:b/>
                          <w:sz w:val="44"/>
                        </w:rPr>
                      </w:pPr>
                      <w:r w:rsidRPr="00FD6944">
                        <w:rPr>
                          <w:rFonts w:ascii="Times New Roman" w:hAnsi="Times New Roman" w:cs="Times New Roman"/>
                          <w:b/>
                          <w:sz w:val="44"/>
                        </w:rPr>
                        <w:t xml:space="preserve">  </w:t>
                      </w:r>
                      <w:r w:rsidRPr="00B64B91">
                        <w:rPr>
                          <w:rFonts w:ascii="Times New Roman" w:hAnsi="Times New Roman" w:cs="Times New Roman"/>
                          <w:b/>
                          <w:color w:val="FFFFFF" w:themeColor="background1"/>
                          <w:sz w:val="44"/>
                        </w:rPr>
                        <w:t xml:space="preserve">Appendix </w:t>
                      </w:r>
                      <w:r w:rsidR="00A04DAF">
                        <w:rPr>
                          <w:rFonts w:ascii="Times New Roman" w:hAnsi="Times New Roman" w:cs="Times New Roman"/>
                          <w:b/>
                          <w:color w:val="FFFFFF" w:themeColor="background1"/>
                          <w:sz w:val="44"/>
                        </w:rPr>
                        <w:t xml:space="preserve">4 </w:t>
                      </w:r>
                      <w:r w:rsidRPr="00B64B91">
                        <w:rPr>
                          <w:rFonts w:ascii="Times New Roman" w:hAnsi="Times New Roman" w:cs="Times New Roman"/>
                          <w:b/>
                          <w:color w:val="FFFFFF" w:themeColor="background1"/>
                          <w:sz w:val="44"/>
                        </w:rPr>
                        <w:t>» Comparable Analysis</w:t>
                      </w:r>
                    </w:p>
                  </w:txbxContent>
                </v:textbox>
                <w10:wrap anchorx="page"/>
              </v:rect>
            </w:pict>
          </mc:Fallback>
        </mc:AlternateContent>
      </w:r>
    </w:p>
    <w:p w:rsidR="0096039E" w:rsidRPr="00CC7096" w:rsidRDefault="0096039E" w:rsidP="00D20A5B">
      <w:pPr>
        <w:spacing w:after="0" w:line="240" w:lineRule="auto"/>
        <w:ind w:left="-1080"/>
        <w:jc w:val="both"/>
        <w:rPr>
          <w:rFonts w:ascii="Times New Roman" w:eastAsia="Times New Roman" w:hAnsi="Times New Roman" w:cs="Times New Roman"/>
          <w:sz w:val="20"/>
          <w:szCs w:val="24"/>
        </w:rPr>
      </w:pPr>
    </w:p>
    <w:p w:rsidR="0096039E" w:rsidRPr="00CC7096" w:rsidRDefault="0096039E" w:rsidP="00D20A5B">
      <w:pPr>
        <w:spacing w:after="0" w:line="240" w:lineRule="auto"/>
        <w:ind w:left="-1080"/>
        <w:jc w:val="both"/>
        <w:rPr>
          <w:rFonts w:ascii="Times New Roman" w:eastAsia="Times New Roman" w:hAnsi="Times New Roman" w:cs="Times New Roman"/>
          <w:sz w:val="20"/>
          <w:szCs w:val="24"/>
        </w:rPr>
      </w:pPr>
    </w:p>
    <w:p w:rsidR="0096039E" w:rsidRPr="00CC7096" w:rsidRDefault="0096039E" w:rsidP="00D20A5B">
      <w:pPr>
        <w:spacing w:after="0" w:line="240" w:lineRule="auto"/>
        <w:ind w:left="-1080"/>
        <w:jc w:val="both"/>
        <w:rPr>
          <w:rFonts w:ascii="Times New Roman" w:eastAsia="Times New Roman" w:hAnsi="Times New Roman" w:cs="Times New Roman"/>
          <w:sz w:val="20"/>
          <w:szCs w:val="24"/>
        </w:rPr>
      </w:pPr>
    </w:p>
    <w:p w:rsidR="0096039E" w:rsidRPr="00CC7096" w:rsidRDefault="0096039E" w:rsidP="00D20A5B">
      <w:pPr>
        <w:spacing w:after="0" w:line="240" w:lineRule="auto"/>
        <w:ind w:left="-1080"/>
        <w:jc w:val="both"/>
        <w:rPr>
          <w:rFonts w:ascii="Times New Roman" w:eastAsia="Times New Roman" w:hAnsi="Times New Roman" w:cs="Times New Roman"/>
          <w:sz w:val="20"/>
          <w:szCs w:val="24"/>
        </w:rPr>
      </w:pPr>
    </w:p>
    <w:p w:rsidR="0096039E" w:rsidRPr="00CC7096" w:rsidRDefault="0096039E" w:rsidP="00D20A5B">
      <w:pPr>
        <w:spacing w:after="0" w:line="240" w:lineRule="auto"/>
        <w:ind w:left="-1080"/>
        <w:jc w:val="both"/>
        <w:rPr>
          <w:rFonts w:ascii="Times New Roman" w:eastAsia="Times New Roman" w:hAnsi="Times New Roman" w:cs="Times New Roman"/>
          <w:sz w:val="20"/>
          <w:szCs w:val="24"/>
        </w:rPr>
      </w:pPr>
    </w:p>
    <w:p w:rsidR="0096039E" w:rsidRPr="00CC7096" w:rsidRDefault="0096039E" w:rsidP="00D20A5B">
      <w:pPr>
        <w:spacing w:after="0" w:line="240" w:lineRule="auto"/>
        <w:ind w:left="-1080"/>
        <w:jc w:val="both"/>
        <w:rPr>
          <w:rFonts w:ascii="Times New Roman" w:eastAsia="Times New Roman" w:hAnsi="Times New Roman" w:cs="Times New Roman"/>
          <w:sz w:val="20"/>
          <w:szCs w:val="24"/>
        </w:rPr>
      </w:pPr>
    </w:p>
    <w:p w:rsidR="0096039E" w:rsidRPr="00CC7096" w:rsidRDefault="0096039E" w:rsidP="00D20A5B">
      <w:pPr>
        <w:spacing w:after="0" w:line="240" w:lineRule="auto"/>
        <w:ind w:left="-1080"/>
        <w:jc w:val="both"/>
        <w:rPr>
          <w:rFonts w:ascii="Times New Roman" w:eastAsia="Times New Roman" w:hAnsi="Times New Roman" w:cs="Times New Roman"/>
          <w:sz w:val="20"/>
          <w:szCs w:val="24"/>
        </w:rPr>
      </w:pPr>
    </w:p>
    <w:p w:rsidR="001E0AF2" w:rsidRPr="00CC7096" w:rsidRDefault="0096039E" w:rsidP="00D20A5B">
      <w:pPr>
        <w:spacing w:after="0" w:line="240" w:lineRule="auto"/>
        <w:ind w:left="-1080"/>
        <w:jc w:val="both"/>
        <w:rPr>
          <w:rFonts w:ascii="Times New Roman" w:eastAsia="Times New Roman" w:hAnsi="Times New Roman" w:cs="Times New Roman"/>
          <w:sz w:val="20"/>
          <w:szCs w:val="24"/>
        </w:rPr>
      </w:pPr>
      <w:r w:rsidRPr="00CC7096">
        <w:rPr>
          <w:rFonts w:ascii="Times New Roman" w:eastAsia="Times New Roman" w:hAnsi="Times New Roman" w:cs="Times New Roman"/>
          <w:sz w:val="20"/>
          <w:szCs w:val="24"/>
        </w:rPr>
        <w:t>Using</w:t>
      </w:r>
      <w:r w:rsidR="00A04DAF">
        <w:rPr>
          <w:rFonts w:ascii="Times New Roman" w:eastAsia="Times New Roman" w:hAnsi="Times New Roman" w:cs="Times New Roman"/>
          <w:sz w:val="20"/>
          <w:szCs w:val="24"/>
        </w:rPr>
        <w:t xml:space="preserve"> 2018 numbers from </w:t>
      </w:r>
      <w:r w:rsidRPr="00CC7096">
        <w:rPr>
          <w:rFonts w:ascii="Times New Roman" w:eastAsia="Times New Roman" w:hAnsi="Times New Roman" w:cs="Times New Roman"/>
          <w:sz w:val="20"/>
          <w:szCs w:val="24"/>
        </w:rPr>
        <w:t>the three other largest public railroads operating in the US and weighting them b</w:t>
      </w:r>
      <w:r w:rsidR="00A04DAF">
        <w:rPr>
          <w:rFonts w:ascii="Times New Roman" w:eastAsia="Times New Roman" w:hAnsi="Times New Roman" w:cs="Times New Roman"/>
          <w:sz w:val="20"/>
          <w:szCs w:val="24"/>
        </w:rPr>
        <w:t xml:space="preserve">y their market share, we found a weighted average price of $163.10. This is 15% more than the price we bought the stock at back in </w:t>
      </w:r>
      <w:r w:rsidR="00E7206B">
        <w:rPr>
          <w:rFonts w:ascii="Times New Roman" w:eastAsia="Times New Roman" w:hAnsi="Times New Roman" w:cs="Times New Roman"/>
          <w:sz w:val="20"/>
          <w:szCs w:val="24"/>
        </w:rPr>
        <w:t xml:space="preserve">November, $141.34. However, this is less than the 4/5/2019 stock price of $168.72. </w:t>
      </w:r>
    </w:p>
    <w:p w:rsidR="001E0AF2" w:rsidRPr="00CC7096" w:rsidRDefault="00E7206B">
      <w:pPr>
        <w:rPr>
          <w:rFonts w:ascii="Times New Roman" w:eastAsia="Times New Roman" w:hAnsi="Times New Roman" w:cs="Times New Roman"/>
          <w:sz w:val="20"/>
          <w:szCs w:val="24"/>
        </w:rPr>
      </w:pPr>
      <w:r w:rsidRPr="00CC7096">
        <w:rPr>
          <w:noProof/>
        </w:rPr>
        <w:drawing>
          <wp:anchor distT="0" distB="0" distL="114300" distR="114300" simplePos="0" relativeHeight="251709440" behindDoc="1" locked="0" layoutInCell="1" allowOverlap="1">
            <wp:simplePos x="0" y="0"/>
            <wp:positionH relativeFrom="margin">
              <wp:posOffset>352425</wp:posOffset>
            </wp:positionH>
            <wp:positionV relativeFrom="paragraph">
              <wp:posOffset>276860</wp:posOffset>
            </wp:positionV>
            <wp:extent cx="4400550" cy="1362075"/>
            <wp:effectExtent l="0" t="0" r="0" b="9525"/>
            <wp:wrapTight wrapText="bothSides">
              <wp:wrapPolygon edited="0">
                <wp:start x="0" y="0"/>
                <wp:lineTo x="0" y="21449"/>
                <wp:lineTo x="21506" y="21449"/>
                <wp:lineTo x="2150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05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0AF2" w:rsidRPr="00CC7096">
        <w:rPr>
          <w:rFonts w:ascii="Times New Roman" w:eastAsia="Times New Roman" w:hAnsi="Times New Roman" w:cs="Times New Roman"/>
          <w:sz w:val="20"/>
          <w:szCs w:val="24"/>
        </w:rPr>
        <w:br w:type="page"/>
      </w:r>
    </w:p>
    <w:p w:rsidR="00187A27" w:rsidRDefault="00187A27" w:rsidP="00187A27">
      <w:pPr>
        <w:spacing w:after="0" w:line="240" w:lineRule="auto"/>
        <w:jc w:val="both"/>
        <w:rPr>
          <w:rFonts w:ascii="Times New Roman" w:eastAsia="Times New Roman" w:hAnsi="Times New Roman" w:cs="Times New Roman"/>
          <w:sz w:val="20"/>
          <w:szCs w:val="24"/>
        </w:rPr>
      </w:pPr>
      <w:r w:rsidRPr="00CC7096">
        <w:rPr>
          <w:rFonts w:ascii="Times New Roman" w:hAnsi="Times New Roman" w:cs="Times New Roman"/>
          <w:noProof/>
          <w:sz w:val="20"/>
          <w:szCs w:val="20"/>
        </w:rPr>
        <w:lastRenderedPageBreak/>
        <mc:AlternateContent>
          <mc:Choice Requires="wps">
            <w:drawing>
              <wp:anchor distT="0" distB="0" distL="114300" distR="114300" simplePos="0" relativeHeight="251714560" behindDoc="1" locked="0" layoutInCell="1" allowOverlap="1" wp14:anchorId="259B8C90" wp14:editId="5B6C2AAE">
                <wp:simplePos x="0" y="0"/>
                <wp:positionH relativeFrom="page">
                  <wp:posOffset>17145</wp:posOffset>
                </wp:positionH>
                <wp:positionV relativeFrom="paragraph">
                  <wp:posOffset>-148590</wp:posOffset>
                </wp:positionV>
                <wp:extent cx="7772400" cy="63817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7772400" cy="638175"/>
                        </a:xfrm>
                        <a:prstGeom prst="rect">
                          <a:avLst/>
                        </a:prstGeom>
                        <a:solidFill>
                          <a:srgbClr val="44546A">
                            <a:lumMod val="75000"/>
                          </a:srgbClr>
                        </a:solidFill>
                        <a:ln w="12700" cap="flat" cmpd="sng" algn="ctr">
                          <a:solidFill>
                            <a:srgbClr val="5B9BD5">
                              <a:shade val="50000"/>
                            </a:srgbClr>
                          </a:solidFill>
                          <a:prstDash val="solid"/>
                          <a:miter lim="800000"/>
                        </a:ln>
                        <a:effectLst/>
                      </wps:spPr>
                      <wps:txbx>
                        <w:txbxContent>
                          <w:p w:rsidR="001E0AF2" w:rsidRPr="00FD6944" w:rsidRDefault="001E0AF2" w:rsidP="001E0AF2">
                            <w:pPr>
                              <w:spacing w:after="0"/>
                              <w:rPr>
                                <w:rFonts w:ascii="Times New Roman" w:hAnsi="Times New Roman" w:cs="Times New Roman"/>
                                <w:b/>
                                <w:sz w:val="44"/>
                              </w:rPr>
                            </w:pPr>
                            <w:r w:rsidRPr="00FD6944">
                              <w:rPr>
                                <w:rFonts w:ascii="Times New Roman" w:hAnsi="Times New Roman" w:cs="Times New Roman"/>
                                <w:b/>
                                <w:sz w:val="44"/>
                              </w:rPr>
                              <w:t xml:space="preserve">  </w:t>
                            </w:r>
                            <w:r w:rsidRPr="00B64B91">
                              <w:rPr>
                                <w:rFonts w:ascii="Times New Roman" w:hAnsi="Times New Roman" w:cs="Times New Roman"/>
                                <w:b/>
                                <w:color w:val="FFFFFF" w:themeColor="background1"/>
                                <w:sz w:val="44"/>
                              </w:rPr>
                              <w:t>Appendix 5 »</w:t>
                            </w:r>
                            <w:r>
                              <w:rPr>
                                <w:rFonts w:ascii="Times New Roman" w:hAnsi="Times New Roman" w:cs="Times New Roman"/>
                                <w:b/>
                                <w:color w:val="FFFFFF" w:themeColor="background1"/>
                                <w:sz w:val="44"/>
                              </w:rPr>
                              <w:t xml:space="preserve"> DCF 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B8C90" id="Rectangle 226" o:spid="_x0000_s1035" style="position:absolute;left:0;text-align:left;margin-left:1.35pt;margin-top:-11.7pt;width:612pt;height:50.2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" fillcolor="#333f50" strokecolor="#41719c" strokeweight="1pt">
                <v:textbox>
                  <w:txbxContent>
                    <w:p w:rsidR="001E0AF2" w:rsidRPr="00FD6944" w:rsidRDefault="001E0AF2" w:rsidP="001E0AF2">
                      <w:pPr>
                        <w:spacing w:after="0"/>
                        <w:rPr>
                          <w:rFonts w:ascii="Times New Roman" w:hAnsi="Times New Roman" w:cs="Times New Roman"/>
                          <w:b/>
                          <w:sz w:val="44"/>
                        </w:rPr>
                      </w:pPr>
                      <w:r w:rsidRPr="00FD6944">
                        <w:rPr>
                          <w:rFonts w:ascii="Times New Roman" w:hAnsi="Times New Roman" w:cs="Times New Roman"/>
                          <w:b/>
                          <w:sz w:val="44"/>
                        </w:rPr>
                        <w:t xml:space="preserve">  </w:t>
                      </w:r>
                      <w:r w:rsidRPr="00B64B91">
                        <w:rPr>
                          <w:rFonts w:ascii="Times New Roman" w:hAnsi="Times New Roman" w:cs="Times New Roman"/>
                          <w:b/>
                          <w:color w:val="FFFFFF" w:themeColor="background1"/>
                          <w:sz w:val="44"/>
                        </w:rPr>
                        <w:t>Appendix 5 »</w:t>
                      </w:r>
                      <w:r>
                        <w:rPr>
                          <w:rFonts w:ascii="Times New Roman" w:hAnsi="Times New Roman" w:cs="Times New Roman"/>
                          <w:b/>
                          <w:color w:val="FFFFFF" w:themeColor="background1"/>
                          <w:sz w:val="44"/>
                        </w:rPr>
                        <w:t xml:space="preserve"> DCF Valuation</w:t>
                      </w:r>
                    </w:p>
                  </w:txbxContent>
                </v:textbox>
                <w10:wrap anchorx="page"/>
              </v:rect>
            </w:pict>
          </mc:Fallback>
        </mc:AlternateContent>
      </w: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r w:rsidRPr="00CC7096">
        <w:rPr>
          <w:noProof/>
        </w:rPr>
        <w:drawing>
          <wp:anchor distT="0" distB="0" distL="114300" distR="114300" simplePos="0" relativeHeight="251712512" behindDoc="1" locked="0" layoutInCell="1" allowOverlap="1" wp14:anchorId="52F1B93F">
            <wp:simplePos x="0" y="0"/>
            <wp:positionH relativeFrom="column">
              <wp:posOffset>-800100</wp:posOffset>
            </wp:positionH>
            <wp:positionV relativeFrom="paragraph">
              <wp:posOffset>257175</wp:posOffset>
            </wp:positionV>
            <wp:extent cx="7501255" cy="3686175"/>
            <wp:effectExtent l="0" t="0" r="4445" b="9525"/>
            <wp:wrapTight wrapText="bothSides">
              <wp:wrapPolygon edited="0">
                <wp:start x="0" y="0"/>
                <wp:lineTo x="0" y="21544"/>
                <wp:lineTo x="21558" y="21544"/>
                <wp:lineTo x="2155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501255" cy="3686175"/>
                    </a:xfrm>
                    <a:prstGeom prst="rect">
                      <a:avLst/>
                    </a:prstGeom>
                  </pic:spPr>
                </pic:pic>
              </a:graphicData>
            </a:graphic>
          </wp:anchor>
        </w:drawing>
      </w: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r w:rsidRPr="00CC7096">
        <w:rPr>
          <w:noProof/>
        </w:rPr>
        <w:drawing>
          <wp:anchor distT="0" distB="0" distL="114300" distR="114300" simplePos="0" relativeHeight="251715584" behindDoc="1" locked="0" layoutInCell="1" allowOverlap="1" wp14:anchorId="0CE00273">
            <wp:simplePos x="0" y="0"/>
            <wp:positionH relativeFrom="page">
              <wp:posOffset>1581150</wp:posOffset>
            </wp:positionH>
            <wp:positionV relativeFrom="paragraph">
              <wp:posOffset>35560</wp:posOffset>
            </wp:positionV>
            <wp:extent cx="4857750" cy="2758440"/>
            <wp:effectExtent l="0" t="0" r="0" b="3810"/>
            <wp:wrapTight wrapText="bothSides">
              <wp:wrapPolygon edited="0">
                <wp:start x="0" y="0"/>
                <wp:lineTo x="0" y="21481"/>
                <wp:lineTo x="21515" y="21481"/>
                <wp:lineTo x="21515"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857750" cy="2758440"/>
                    </a:xfrm>
                    <a:prstGeom prst="rect">
                      <a:avLst/>
                    </a:prstGeom>
                  </pic:spPr>
                </pic:pic>
              </a:graphicData>
            </a:graphic>
          </wp:anchor>
        </w:drawing>
      </w: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r w:rsidRPr="00CC7096">
        <w:rPr>
          <w:rFonts w:ascii="Times New Roman" w:hAnsi="Times New Roman" w:cs="Times New Roman"/>
          <w:noProof/>
          <w:sz w:val="20"/>
          <w:szCs w:val="20"/>
        </w:rPr>
        <w:lastRenderedPageBreak/>
        <mc:AlternateContent>
          <mc:Choice Requires="wps">
            <w:drawing>
              <wp:anchor distT="0" distB="0" distL="114300" distR="114300" simplePos="0" relativeHeight="251717632" behindDoc="1" locked="0" layoutInCell="1" allowOverlap="1" wp14:anchorId="48D331F9" wp14:editId="6930EB9B">
                <wp:simplePos x="0" y="0"/>
                <wp:positionH relativeFrom="page">
                  <wp:posOffset>28575</wp:posOffset>
                </wp:positionH>
                <wp:positionV relativeFrom="paragraph">
                  <wp:posOffset>-635</wp:posOffset>
                </wp:positionV>
                <wp:extent cx="7772400" cy="6381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7772400" cy="638175"/>
                        </a:xfrm>
                        <a:prstGeom prst="rect">
                          <a:avLst/>
                        </a:prstGeom>
                        <a:solidFill>
                          <a:srgbClr val="44546A">
                            <a:lumMod val="75000"/>
                          </a:srgbClr>
                        </a:solidFill>
                        <a:ln w="12700" cap="flat" cmpd="sng" algn="ctr">
                          <a:solidFill>
                            <a:srgbClr val="5B9BD5">
                              <a:shade val="50000"/>
                            </a:srgbClr>
                          </a:solidFill>
                          <a:prstDash val="solid"/>
                          <a:miter lim="800000"/>
                        </a:ln>
                        <a:effectLst/>
                      </wps:spPr>
                      <wps:txbx>
                        <w:txbxContent>
                          <w:p w:rsidR="00187A27" w:rsidRPr="00FD6944" w:rsidRDefault="00187A27" w:rsidP="00187A27">
                            <w:pPr>
                              <w:spacing w:after="0"/>
                              <w:rPr>
                                <w:rFonts w:ascii="Times New Roman" w:hAnsi="Times New Roman" w:cs="Times New Roman"/>
                                <w:b/>
                                <w:sz w:val="44"/>
                              </w:rPr>
                            </w:pPr>
                            <w:r w:rsidRPr="00FD6944">
                              <w:rPr>
                                <w:rFonts w:ascii="Times New Roman" w:hAnsi="Times New Roman" w:cs="Times New Roman"/>
                                <w:b/>
                                <w:sz w:val="44"/>
                              </w:rPr>
                              <w:t xml:space="preserve">  </w:t>
                            </w:r>
                            <w:r w:rsidRPr="00B64B91">
                              <w:rPr>
                                <w:rFonts w:ascii="Times New Roman" w:hAnsi="Times New Roman" w:cs="Times New Roman"/>
                                <w:b/>
                                <w:color w:val="FFFFFF" w:themeColor="background1"/>
                                <w:sz w:val="44"/>
                              </w:rPr>
                              <w:t xml:space="preserve">Appendix </w:t>
                            </w:r>
                            <w:r>
                              <w:rPr>
                                <w:rFonts w:ascii="Times New Roman" w:hAnsi="Times New Roman" w:cs="Times New Roman"/>
                                <w:b/>
                                <w:color w:val="FFFFFF" w:themeColor="background1"/>
                                <w:sz w:val="44"/>
                              </w:rPr>
                              <w:t xml:space="preserve">6 </w:t>
                            </w:r>
                            <w:r w:rsidRPr="00B64B91">
                              <w:rPr>
                                <w:rFonts w:ascii="Times New Roman" w:hAnsi="Times New Roman" w:cs="Times New Roman"/>
                                <w:b/>
                                <w:color w:val="FFFFFF" w:themeColor="background1"/>
                                <w:sz w:val="44"/>
                              </w:rPr>
                              <w:t xml:space="preserve">» </w:t>
                            </w:r>
                            <w:r>
                              <w:rPr>
                                <w:rFonts w:ascii="Times New Roman" w:hAnsi="Times New Roman" w:cs="Times New Roman"/>
                                <w:b/>
                                <w:color w:val="FFFFFF" w:themeColor="background1"/>
                                <w:sz w:val="44"/>
                              </w:rPr>
                              <w:t>Selected Financial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331F9" id="Rectangle 19" o:spid="_x0000_s1036" style="position:absolute;left:0;text-align:left;margin-left:2.25pt;margin-top:-.05pt;width:612pt;height:50.2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" fillcolor="#333f50" strokecolor="#41719c" strokeweight="1pt">
                <v:textbox>
                  <w:txbxContent>
                    <w:p w:rsidR="00187A27" w:rsidRPr="00FD6944" w:rsidRDefault="00187A27" w:rsidP="00187A27">
                      <w:pPr>
                        <w:spacing w:after="0"/>
                        <w:rPr>
                          <w:rFonts w:ascii="Times New Roman" w:hAnsi="Times New Roman" w:cs="Times New Roman"/>
                          <w:b/>
                          <w:sz w:val="44"/>
                        </w:rPr>
                      </w:pPr>
                      <w:r w:rsidRPr="00FD6944">
                        <w:rPr>
                          <w:rFonts w:ascii="Times New Roman" w:hAnsi="Times New Roman" w:cs="Times New Roman"/>
                          <w:b/>
                          <w:sz w:val="44"/>
                        </w:rPr>
                        <w:t xml:space="preserve">  </w:t>
                      </w:r>
                      <w:r w:rsidRPr="00B64B91">
                        <w:rPr>
                          <w:rFonts w:ascii="Times New Roman" w:hAnsi="Times New Roman" w:cs="Times New Roman"/>
                          <w:b/>
                          <w:color w:val="FFFFFF" w:themeColor="background1"/>
                          <w:sz w:val="44"/>
                        </w:rPr>
                        <w:t xml:space="preserve">Appendix </w:t>
                      </w:r>
                      <w:r>
                        <w:rPr>
                          <w:rFonts w:ascii="Times New Roman" w:hAnsi="Times New Roman" w:cs="Times New Roman"/>
                          <w:b/>
                          <w:color w:val="FFFFFF" w:themeColor="background1"/>
                          <w:sz w:val="44"/>
                        </w:rPr>
                        <w:t xml:space="preserve">6 </w:t>
                      </w:r>
                      <w:r w:rsidRPr="00B64B91">
                        <w:rPr>
                          <w:rFonts w:ascii="Times New Roman" w:hAnsi="Times New Roman" w:cs="Times New Roman"/>
                          <w:b/>
                          <w:color w:val="FFFFFF" w:themeColor="background1"/>
                          <w:sz w:val="44"/>
                        </w:rPr>
                        <w:t xml:space="preserve">» </w:t>
                      </w:r>
                      <w:r>
                        <w:rPr>
                          <w:rFonts w:ascii="Times New Roman" w:hAnsi="Times New Roman" w:cs="Times New Roman"/>
                          <w:b/>
                          <w:color w:val="FFFFFF" w:themeColor="background1"/>
                          <w:sz w:val="44"/>
                        </w:rPr>
                        <w:t>Selected Financial Data</w:t>
                      </w:r>
                    </w:p>
                  </w:txbxContent>
                </v:textbox>
                <w10:wrap anchorx="page"/>
              </v:rect>
            </w:pict>
          </mc:Fallback>
        </mc:AlternateContent>
      </w: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INCOME STATEMENT</w:t>
      </w:r>
    </w:p>
    <w:p w:rsidR="00187A27" w:rsidRDefault="00187A27" w:rsidP="00187A27">
      <w:pPr>
        <w:spacing w:after="0" w:line="240" w:lineRule="auto"/>
        <w:jc w:val="both"/>
        <w:rPr>
          <w:rFonts w:ascii="Times New Roman" w:eastAsia="Times New Roman" w:hAnsi="Times New Roman" w:cs="Times New Roman"/>
          <w:b/>
          <w:sz w:val="20"/>
          <w:szCs w:val="24"/>
        </w:rPr>
      </w:pPr>
    </w:p>
    <w:p w:rsidR="00187A27" w:rsidRDefault="00187A27" w:rsidP="00187A27">
      <w:pPr>
        <w:spacing w:after="0" w:line="240" w:lineRule="auto"/>
        <w:jc w:val="both"/>
        <w:rPr>
          <w:rFonts w:ascii="Times New Roman" w:eastAsia="Times New Roman" w:hAnsi="Times New Roman" w:cs="Times New Roman"/>
          <w:b/>
          <w:sz w:val="20"/>
          <w:szCs w:val="24"/>
        </w:rPr>
      </w:pPr>
      <w:r>
        <w:rPr>
          <w:noProof/>
        </w:rPr>
        <w:drawing>
          <wp:inline distT="0" distB="0" distL="0" distR="0" wp14:anchorId="7C7BB394" wp14:editId="3E695E67">
            <wp:extent cx="5924550" cy="142886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4849" cy="1440993"/>
                    </a:xfrm>
                    <a:prstGeom prst="rect">
                      <a:avLst/>
                    </a:prstGeom>
                  </pic:spPr>
                </pic:pic>
              </a:graphicData>
            </a:graphic>
          </wp:inline>
        </w:drawing>
      </w:r>
    </w:p>
    <w:p w:rsidR="00187A27" w:rsidRDefault="00187A27" w:rsidP="00187A27">
      <w:pPr>
        <w:spacing w:after="0" w:line="240" w:lineRule="auto"/>
        <w:jc w:val="both"/>
        <w:rPr>
          <w:rFonts w:ascii="Times New Roman" w:eastAsia="Times New Roman" w:hAnsi="Times New Roman" w:cs="Times New Roman"/>
          <w:b/>
          <w:sz w:val="20"/>
          <w:szCs w:val="24"/>
        </w:rPr>
      </w:pPr>
    </w:p>
    <w:p w:rsidR="00187A27" w:rsidRDefault="00187A27" w:rsidP="00187A27">
      <w:pPr>
        <w:spacing w:after="0" w:line="24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BALANCE SHEET</w:t>
      </w:r>
    </w:p>
    <w:p w:rsidR="00187A27" w:rsidRDefault="00187A27" w:rsidP="00187A27">
      <w:pPr>
        <w:spacing w:after="0" w:line="240" w:lineRule="auto"/>
        <w:jc w:val="both"/>
        <w:rPr>
          <w:rFonts w:ascii="Times New Roman" w:eastAsia="Times New Roman" w:hAnsi="Times New Roman" w:cs="Times New Roman"/>
          <w:b/>
          <w:sz w:val="20"/>
          <w:szCs w:val="24"/>
        </w:rPr>
      </w:pPr>
    </w:p>
    <w:p w:rsidR="00187A27" w:rsidRDefault="00187A27" w:rsidP="00187A27">
      <w:pPr>
        <w:spacing w:after="0" w:line="240" w:lineRule="auto"/>
        <w:jc w:val="both"/>
        <w:rPr>
          <w:rFonts w:ascii="Times New Roman" w:eastAsia="Times New Roman" w:hAnsi="Times New Roman" w:cs="Times New Roman"/>
          <w:b/>
          <w:sz w:val="20"/>
          <w:szCs w:val="24"/>
        </w:rPr>
      </w:pPr>
      <w:r>
        <w:rPr>
          <w:rFonts w:ascii="Times New Roman" w:eastAsia="Times New Roman" w:hAnsi="Times New Roman" w:cs="Times New Roman"/>
          <w:b/>
          <w:noProof/>
          <w:sz w:val="20"/>
          <w:szCs w:val="24"/>
        </w:rPr>
        <w:drawing>
          <wp:inline distT="0" distB="0" distL="0" distR="0">
            <wp:extent cx="5924550" cy="2319481"/>
            <wp:effectExtent l="0" t="0" r="0" b="5080"/>
            <wp:docPr id="229" name="Picture 22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bs.PNG"/>
                    <pic:cNvPicPr/>
                  </pic:nvPicPr>
                  <pic:blipFill>
                    <a:blip r:embed="rId41">
                      <a:extLst>
                        <a:ext uri="{28A0092B-C50C-407E-A947-70E740481C1C}">
                          <a14:useLocalDpi xmlns:a14="http://schemas.microsoft.com/office/drawing/2010/main" val="0"/>
                        </a:ext>
                      </a:extLst>
                    </a:blip>
                    <a:stretch>
                      <a:fillRect/>
                    </a:stretch>
                  </pic:blipFill>
                  <pic:spPr>
                    <a:xfrm>
                      <a:off x="0" y="0"/>
                      <a:ext cx="5944518" cy="2327299"/>
                    </a:xfrm>
                    <a:prstGeom prst="rect">
                      <a:avLst/>
                    </a:prstGeom>
                  </pic:spPr>
                </pic:pic>
              </a:graphicData>
            </a:graphic>
          </wp:inline>
        </w:drawing>
      </w:r>
    </w:p>
    <w:p w:rsidR="00187A27" w:rsidRDefault="00187A27" w:rsidP="00187A27">
      <w:pPr>
        <w:spacing w:after="0" w:line="240" w:lineRule="auto"/>
        <w:jc w:val="both"/>
        <w:rPr>
          <w:rFonts w:ascii="Times New Roman" w:eastAsia="Times New Roman" w:hAnsi="Times New Roman" w:cs="Times New Roman"/>
          <w:b/>
          <w:sz w:val="20"/>
          <w:szCs w:val="24"/>
        </w:rPr>
      </w:pPr>
    </w:p>
    <w:p w:rsidR="00187A27" w:rsidRPr="00187A27" w:rsidRDefault="00187A27" w:rsidP="00187A27">
      <w:pPr>
        <w:spacing w:after="0" w:line="24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CASH FLOW STATEMENT</w:t>
      </w:r>
    </w:p>
    <w:p w:rsidR="00187A27" w:rsidRDefault="00187A27" w:rsidP="00187A27">
      <w:pPr>
        <w:spacing w:after="0" w:line="240" w:lineRule="auto"/>
        <w:jc w:val="both"/>
        <w:rPr>
          <w:rFonts w:ascii="Times New Roman" w:eastAsia="Times New Roman" w:hAnsi="Times New Roman" w:cs="Times New Roman"/>
          <w:sz w:val="20"/>
          <w:szCs w:val="24"/>
        </w:rPr>
      </w:pPr>
    </w:p>
    <w:p w:rsidR="00187A27" w:rsidRDefault="00187A27" w:rsidP="00187A27">
      <w:pPr>
        <w:spacing w:after="0" w:line="240" w:lineRule="auto"/>
        <w:jc w:val="both"/>
        <w:rPr>
          <w:rFonts w:ascii="Times New Roman" w:eastAsia="Times New Roman" w:hAnsi="Times New Roman" w:cs="Times New Roman"/>
          <w:sz w:val="20"/>
          <w:szCs w:val="24"/>
        </w:rPr>
      </w:pPr>
      <w:r>
        <w:rPr>
          <w:noProof/>
        </w:rPr>
        <w:drawing>
          <wp:inline distT="0" distB="0" distL="0" distR="0" wp14:anchorId="0B6DF0D0" wp14:editId="293FE091">
            <wp:extent cx="5924550" cy="1366906"/>
            <wp:effectExtent l="0" t="0" r="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84553" cy="1380750"/>
                    </a:xfrm>
                    <a:prstGeom prst="rect">
                      <a:avLst/>
                    </a:prstGeom>
                  </pic:spPr>
                </pic:pic>
              </a:graphicData>
            </a:graphic>
          </wp:inline>
        </w:drawing>
      </w:r>
    </w:p>
    <w:p w:rsidR="00187A27" w:rsidRDefault="00187A27" w:rsidP="00187A27">
      <w:pPr>
        <w:spacing w:after="0" w:line="240" w:lineRule="auto"/>
        <w:jc w:val="both"/>
        <w:rPr>
          <w:rFonts w:ascii="Times New Roman" w:eastAsia="Times New Roman" w:hAnsi="Times New Roman" w:cs="Times New Roman"/>
          <w:sz w:val="20"/>
          <w:szCs w:val="24"/>
        </w:rPr>
      </w:pPr>
    </w:p>
    <w:p w:rsidR="00286D4C" w:rsidRPr="00CC7096" w:rsidRDefault="00286D4C" w:rsidP="00187A27">
      <w:pPr>
        <w:spacing w:after="0" w:line="240" w:lineRule="auto"/>
        <w:jc w:val="both"/>
        <w:rPr>
          <w:rFonts w:ascii="Times New Roman" w:eastAsia="Times New Roman" w:hAnsi="Times New Roman" w:cs="Times New Roman"/>
          <w:sz w:val="20"/>
          <w:szCs w:val="24"/>
        </w:rPr>
      </w:pPr>
    </w:p>
    <w:sectPr w:rsidR="00286D4C" w:rsidRPr="00CC7096" w:rsidSect="004B67E9">
      <w:type w:val="continuous"/>
      <w:pgSz w:w="12240" w:h="15840"/>
      <w:pgMar w:top="1440" w:right="31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2CD5" w:rsidRDefault="00B72CD5" w:rsidP="000664E8">
      <w:pPr>
        <w:spacing w:after="0" w:line="240" w:lineRule="auto"/>
      </w:pPr>
      <w:r>
        <w:separator/>
      </w:r>
    </w:p>
  </w:endnote>
  <w:endnote w:type="continuationSeparator" w:id="0">
    <w:p w:rsidR="00B72CD5" w:rsidRDefault="00B72CD5" w:rsidP="00066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A74" w:rsidRDefault="00FD3A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0D2" w:rsidRDefault="006370D2" w:rsidP="00D20A5B">
    <w:pPr>
      <w:pStyle w:val="Footer"/>
      <w:ind w:firstLine="2880"/>
      <w:jc w:val="right"/>
    </w:pPr>
  </w:p>
  <w:p w:rsidR="006370D2" w:rsidRDefault="006370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A74" w:rsidRDefault="00FD3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2CD5" w:rsidRDefault="00B72CD5" w:rsidP="000664E8">
      <w:pPr>
        <w:spacing w:after="0" w:line="240" w:lineRule="auto"/>
      </w:pPr>
      <w:r>
        <w:separator/>
      </w:r>
    </w:p>
  </w:footnote>
  <w:footnote w:type="continuationSeparator" w:id="0">
    <w:p w:rsidR="00B72CD5" w:rsidRDefault="00B72CD5" w:rsidP="00066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A74" w:rsidRDefault="00B72CD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6469" o:spid="_x0000_s2051" type="#_x0000_t75" alt="487px-Union_pacific_railroad_logo.svg[1]" style="position:absolute;margin-left:0;margin-top:0;width:526.3pt;height:606.3pt;z-index:-251657216;mso-wrap-edited:f;mso-width-percent:0;mso-height-percent:0;mso-position-horizontal:center;mso-position-horizontal-relative:margin;mso-position-vertical:center;mso-position-vertical-relative:margin;mso-width-percent:0;mso-height-percent:0" o:allowincell="f">
          <v:imagedata r:id="rId1" o:title="487px-Union_pacific_railroad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FB0" w:rsidRDefault="00B72CD5">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6470" o:spid="_x0000_s2050" type="#_x0000_t75" alt="487px-Union_pacific_railroad_logo.svg[1]" style="position:absolute;left:0;text-align:left;margin-left:0;margin-top:0;width:526.3pt;height:606.3pt;z-index:-251656192;mso-wrap-edited:f;mso-width-percent:0;mso-height-percent:0;mso-position-horizontal:center;mso-position-horizontal-relative:margin;mso-position-vertical:center;mso-position-vertical-relative:margin;mso-width-percent:0;mso-height-percent:0" o:allowincell="f">
          <v:imagedata r:id="rId1" o:title="487px-Union_pacific_railroad_logo" gain="19661f" blacklevel="22938f"/>
          <w10:wrap anchorx="margin" anchory="margin"/>
        </v:shape>
      </w:pict>
    </w:r>
  </w:p>
  <w:p w:rsidR="00D20A5B" w:rsidRDefault="00D20A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A74" w:rsidRDefault="00B72CD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6468" o:spid="_x0000_s2049" type="#_x0000_t75" alt="487px-Union_pacific_railroad_logo.svg[1]" style="position:absolute;margin-left:0;margin-top:0;width:526.3pt;height:606.3pt;z-index:-251658240;mso-wrap-edited:f;mso-width-percent:0;mso-height-percent:0;mso-position-horizontal:center;mso-position-horizontal-relative:margin;mso-position-vertical:center;mso-position-vertical-relative:margin;mso-width-percent:0;mso-height-percent:0" o:allowincell="f">
          <v:imagedata r:id="rId1" o:title="487px-Union_pacific_railroad_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247"/>
    <w:rsid w:val="00043549"/>
    <w:rsid w:val="000664E8"/>
    <w:rsid w:val="00104414"/>
    <w:rsid w:val="001312F0"/>
    <w:rsid w:val="00187A27"/>
    <w:rsid w:val="0019646B"/>
    <w:rsid w:val="001A07E9"/>
    <w:rsid w:val="001B290D"/>
    <w:rsid w:val="001E0AF2"/>
    <w:rsid w:val="001F1624"/>
    <w:rsid w:val="002062C0"/>
    <w:rsid w:val="00211523"/>
    <w:rsid w:val="00262CED"/>
    <w:rsid w:val="002827CC"/>
    <w:rsid w:val="00286D4C"/>
    <w:rsid w:val="002967FF"/>
    <w:rsid w:val="00301FC9"/>
    <w:rsid w:val="003776F1"/>
    <w:rsid w:val="00486932"/>
    <w:rsid w:val="004B16BB"/>
    <w:rsid w:val="004B67E9"/>
    <w:rsid w:val="00531A14"/>
    <w:rsid w:val="0058679F"/>
    <w:rsid w:val="005B4AEE"/>
    <w:rsid w:val="005C6008"/>
    <w:rsid w:val="006166CA"/>
    <w:rsid w:val="006370D2"/>
    <w:rsid w:val="00663607"/>
    <w:rsid w:val="006B4A4F"/>
    <w:rsid w:val="006C0800"/>
    <w:rsid w:val="006F2351"/>
    <w:rsid w:val="00761001"/>
    <w:rsid w:val="008A3367"/>
    <w:rsid w:val="008D0688"/>
    <w:rsid w:val="00912A18"/>
    <w:rsid w:val="00930EB5"/>
    <w:rsid w:val="009344F4"/>
    <w:rsid w:val="009426CE"/>
    <w:rsid w:val="009444BE"/>
    <w:rsid w:val="0096039E"/>
    <w:rsid w:val="00964296"/>
    <w:rsid w:val="00981247"/>
    <w:rsid w:val="009C3CFE"/>
    <w:rsid w:val="009D47B0"/>
    <w:rsid w:val="00A04DAF"/>
    <w:rsid w:val="00A5011C"/>
    <w:rsid w:val="00AD17E8"/>
    <w:rsid w:val="00AF6092"/>
    <w:rsid w:val="00B40614"/>
    <w:rsid w:val="00B50CC0"/>
    <w:rsid w:val="00B64B91"/>
    <w:rsid w:val="00B72CD5"/>
    <w:rsid w:val="00B8091E"/>
    <w:rsid w:val="00B975B8"/>
    <w:rsid w:val="00BA0DE9"/>
    <w:rsid w:val="00BB69CC"/>
    <w:rsid w:val="00C47BFC"/>
    <w:rsid w:val="00C63BF4"/>
    <w:rsid w:val="00C95AE3"/>
    <w:rsid w:val="00CC7096"/>
    <w:rsid w:val="00D20A5B"/>
    <w:rsid w:val="00D271F3"/>
    <w:rsid w:val="00D35FB0"/>
    <w:rsid w:val="00D47233"/>
    <w:rsid w:val="00DA6E57"/>
    <w:rsid w:val="00DD59B7"/>
    <w:rsid w:val="00DD69BE"/>
    <w:rsid w:val="00E35541"/>
    <w:rsid w:val="00E7206B"/>
    <w:rsid w:val="00E851D5"/>
    <w:rsid w:val="00F10A55"/>
    <w:rsid w:val="00FC1AC8"/>
    <w:rsid w:val="00FD3A74"/>
    <w:rsid w:val="00FF1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8823575-2D39-4E54-9846-48992F61E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81247"/>
    <w:pPr>
      <w:spacing w:after="200" w:line="240" w:lineRule="auto"/>
    </w:pPr>
    <w:rPr>
      <w:i/>
      <w:iCs/>
      <w:color w:val="44546A" w:themeColor="text2"/>
      <w:sz w:val="18"/>
      <w:szCs w:val="18"/>
    </w:rPr>
  </w:style>
  <w:style w:type="table" w:styleId="TableGrid">
    <w:name w:val="Table Grid"/>
    <w:basedOn w:val="TableNormal"/>
    <w:uiPriority w:val="39"/>
    <w:rsid w:val="00981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1247"/>
    <w:pPr>
      <w:spacing w:after="0" w:line="240" w:lineRule="auto"/>
    </w:pPr>
  </w:style>
  <w:style w:type="paragraph" w:styleId="NormalWeb">
    <w:name w:val="Normal (Web)"/>
    <w:basedOn w:val="Normal"/>
    <w:uiPriority w:val="99"/>
    <w:semiHidden/>
    <w:unhideWhenUsed/>
    <w:rsid w:val="0019646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664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4E8"/>
  </w:style>
  <w:style w:type="paragraph" w:styleId="Footer">
    <w:name w:val="footer"/>
    <w:basedOn w:val="Normal"/>
    <w:link w:val="FooterChar"/>
    <w:uiPriority w:val="99"/>
    <w:unhideWhenUsed/>
    <w:rsid w:val="000664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4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12410">
      <w:bodyDiv w:val="1"/>
      <w:marLeft w:val="0"/>
      <w:marRight w:val="0"/>
      <w:marTop w:val="0"/>
      <w:marBottom w:val="0"/>
      <w:divBdr>
        <w:top w:val="none" w:sz="0" w:space="0" w:color="auto"/>
        <w:left w:val="none" w:sz="0" w:space="0" w:color="auto"/>
        <w:bottom w:val="none" w:sz="0" w:space="0" w:color="auto"/>
        <w:right w:val="none" w:sz="0" w:space="0" w:color="auto"/>
      </w:divBdr>
    </w:div>
    <w:div w:id="80219703">
      <w:bodyDiv w:val="1"/>
      <w:marLeft w:val="0"/>
      <w:marRight w:val="0"/>
      <w:marTop w:val="0"/>
      <w:marBottom w:val="0"/>
      <w:divBdr>
        <w:top w:val="none" w:sz="0" w:space="0" w:color="auto"/>
        <w:left w:val="none" w:sz="0" w:space="0" w:color="auto"/>
        <w:bottom w:val="none" w:sz="0" w:space="0" w:color="auto"/>
        <w:right w:val="none" w:sz="0" w:space="0" w:color="auto"/>
      </w:divBdr>
    </w:div>
    <w:div w:id="160507223">
      <w:bodyDiv w:val="1"/>
      <w:marLeft w:val="0"/>
      <w:marRight w:val="0"/>
      <w:marTop w:val="0"/>
      <w:marBottom w:val="0"/>
      <w:divBdr>
        <w:top w:val="none" w:sz="0" w:space="0" w:color="auto"/>
        <w:left w:val="none" w:sz="0" w:space="0" w:color="auto"/>
        <w:bottom w:val="none" w:sz="0" w:space="0" w:color="auto"/>
        <w:right w:val="none" w:sz="0" w:space="0" w:color="auto"/>
      </w:divBdr>
    </w:div>
    <w:div w:id="285699902">
      <w:bodyDiv w:val="1"/>
      <w:marLeft w:val="0"/>
      <w:marRight w:val="0"/>
      <w:marTop w:val="0"/>
      <w:marBottom w:val="0"/>
      <w:divBdr>
        <w:top w:val="none" w:sz="0" w:space="0" w:color="auto"/>
        <w:left w:val="none" w:sz="0" w:space="0" w:color="auto"/>
        <w:bottom w:val="none" w:sz="0" w:space="0" w:color="auto"/>
        <w:right w:val="none" w:sz="0" w:space="0" w:color="auto"/>
      </w:divBdr>
    </w:div>
    <w:div w:id="679743593">
      <w:bodyDiv w:val="1"/>
      <w:marLeft w:val="0"/>
      <w:marRight w:val="0"/>
      <w:marTop w:val="0"/>
      <w:marBottom w:val="0"/>
      <w:divBdr>
        <w:top w:val="none" w:sz="0" w:space="0" w:color="auto"/>
        <w:left w:val="none" w:sz="0" w:space="0" w:color="auto"/>
        <w:bottom w:val="none" w:sz="0" w:space="0" w:color="auto"/>
        <w:right w:val="none" w:sz="0" w:space="0" w:color="auto"/>
      </w:divBdr>
    </w:div>
    <w:div w:id="919217194">
      <w:bodyDiv w:val="1"/>
      <w:marLeft w:val="0"/>
      <w:marRight w:val="0"/>
      <w:marTop w:val="0"/>
      <w:marBottom w:val="0"/>
      <w:divBdr>
        <w:top w:val="none" w:sz="0" w:space="0" w:color="auto"/>
        <w:left w:val="none" w:sz="0" w:space="0" w:color="auto"/>
        <w:bottom w:val="none" w:sz="0" w:space="0" w:color="auto"/>
        <w:right w:val="none" w:sz="0" w:space="0" w:color="auto"/>
      </w:divBdr>
    </w:div>
    <w:div w:id="1768773921">
      <w:bodyDiv w:val="1"/>
      <w:marLeft w:val="0"/>
      <w:marRight w:val="0"/>
      <w:marTop w:val="0"/>
      <w:marBottom w:val="0"/>
      <w:divBdr>
        <w:top w:val="none" w:sz="0" w:space="0" w:color="auto"/>
        <w:left w:val="none" w:sz="0" w:space="0" w:color="auto"/>
        <w:bottom w:val="none" w:sz="0" w:space="0" w:color="auto"/>
        <w:right w:val="none" w:sz="0" w:space="0" w:color="auto"/>
      </w:divBdr>
    </w:div>
    <w:div w:id="1775392794">
      <w:bodyDiv w:val="1"/>
      <w:marLeft w:val="0"/>
      <w:marRight w:val="0"/>
      <w:marTop w:val="0"/>
      <w:marBottom w:val="0"/>
      <w:divBdr>
        <w:top w:val="none" w:sz="0" w:space="0" w:color="auto"/>
        <w:left w:val="none" w:sz="0" w:space="0" w:color="auto"/>
        <w:bottom w:val="none" w:sz="0" w:space="0" w:color="auto"/>
        <w:right w:val="none" w:sz="0" w:space="0" w:color="auto"/>
      </w:divBdr>
    </w:div>
    <w:div w:id="1784110557">
      <w:bodyDiv w:val="1"/>
      <w:marLeft w:val="0"/>
      <w:marRight w:val="0"/>
      <w:marTop w:val="0"/>
      <w:marBottom w:val="0"/>
      <w:divBdr>
        <w:top w:val="none" w:sz="0" w:space="0" w:color="auto"/>
        <w:left w:val="none" w:sz="0" w:space="0" w:color="auto"/>
        <w:bottom w:val="none" w:sz="0" w:space="0" w:color="auto"/>
        <w:right w:val="none" w:sz="0" w:space="0" w:color="auto"/>
      </w:divBdr>
    </w:div>
    <w:div w:id="1869567758">
      <w:bodyDiv w:val="1"/>
      <w:marLeft w:val="0"/>
      <w:marRight w:val="0"/>
      <w:marTop w:val="0"/>
      <w:marBottom w:val="0"/>
      <w:divBdr>
        <w:top w:val="none" w:sz="0" w:space="0" w:color="auto"/>
        <w:left w:val="none" w:sz="0" w:space="0" w:color="auto"/>
        <w:bottom w:val="none" w:sz="0" w:space="0" w:color="auto"/>
        <w:right w:val="none" w:sz="0" w:space="0" w:color="auto"/>
      </w:divBdr>
      <w:divsChild>
        <w:div w:id="1474833841">
          <w:marLeft w:val="-735"/>
          <w:marRight w:val="0"/>
          <w:marTop w:val="0"/>
          <w:marBottom w:val="0"/>
          <w:divBdr>
            <w:top w:val="none" w:sz="0" w:space="0" w:color="auto"/>
            <w:left w:val="none" w:sz="0" w:space="0" w:color="auto"/>
            <w:bottom w:val="none" w:sz="0" w:space="0" w:color="auto"/>
            <w:right w:val="none" w:sz="0" w:space="0" w:color="auto"/>
          </w:divBdr>
        </w:div>
      </w:divsChild>
    </w:div>
    <w:div w:id="2063092676">
      <w:bodyDiv w:val="1"/>
      <w:marLeft w:val="0"/>
      <w:marRight w:val="0"/>
      <w:marTop w:val="0"/>
      <w:marBottom w:val="0"/>
      <w:divBdr>
        <w:top w:val="none" w:sz="0" w:space="0" w:color="auto"/>
        <w:left w:val="none" w:sz="0" w:space="0" w:color="auto"/>
        <w:bottom w:val="none" w:sz="0" w:space="0" w:color="auto"/>
        <w:right w:val="none" w:sz="0" w:space="0" w:color="auto"/>
      </w:divBdr>
    </w:div>
    <w:div w:id="2139757103">
      <w:bodyDiv w:val="1"/>
      <w:marLeft w:val="0"/>
      <w:marRight w:val="0"/>
      <w:marTop w:val="0"/>
      <w:marBottom w:val="0"/>
      <w:divBdr>
        <w:top w:val="none" w:sz="0" w:space="0" w:color="auto"/>
        <w:left w:val="none" w:sz="0" w:space="0" w:color="auto"/>
        <w:bottom w:val="none" w:sz="0" w:space="0" w:color="auto"/>
        <w:right w:val="none" w:sz="0" w:space="0" w:color="auto"/>
      </w:divBdr>
      <w:divsChild>
        <w:div w:id="538779837">
          <w:marLeft w:val="-7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3.xml"/><Relationship Id="rId42" Type="http://schemas.openxmlformats.org/officeDocument/2006/relationships/image" Target="media/image3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5.emf"/><Relationship Id="rId40"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38183-58BC-4751-BFC7-644DFF73C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3697</Words>
  <Characters>21075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of Connecticut School of Business</Company>
  <LinksUpToDate>false</LinksUpToDate>
  <CharactersWithSpaces>24723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Bloomberg General</dc:creator>
  <cp:keywords/>
  <dc:description/>
  <cp:lastModifiedBy>Joel Thomas</cp:lastModifiedBy>
  <cp:revision>2</cp:revision>
  <dcterms:created xsi:type="dcterms:W3CDTF">2019-04-27T04:29:00Z</dcterms:created>
  <dcterms:modified xsi:type="dcterms:W3CDTF">2019-04-27T04:29:00Z</dcterms:modified>
</cp:coreProperties>
</file>