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700" w:type="dxa"/>
        <w:tblInd w:w="-1332" w:type="dxa"/>
        <w:tblLayout w:type="fixed"/>
        <w:tblLook w:val="04A0" w:firstRow="1" w:lastRow="0" w:firstColumn="1" w:lastColumn="0" w:noHBand="0" w:noVBand="1"/>
      </w:tblPr>
      <w:tblGrid>
        <w:gridCol w:w="3127"/>
        <w:gridCol w:w="2790"/>
        <w:gridCol w:w="2543"/>
        <w:gridCol w:w="3240"/>
      </w:tblGrid>
      <w:tr w:rsidR="00C8095F" w:rsidRPr="00D9079F" w14:paraId="3AA29E37" w14:textId="77777777" w:rsidTr="00711B54">
        <w:trPr>
          <w:trHeight w:val="80"/>
        </w:trPr>
        <w:tc>
          <w:tcPr>
            <w:tcW w:w="3127" w:type="dxa"/>
            <w:shd w:val="clear" w:color="auto" w:fill="365F91" w:themeFill="accent1" w:themeFillShade="BF"/>
          </w:tcPr>
          <w:p w14:paraId="2E49CA38" w14:textId="0F931766" w:rsidR="00C8095F" w:rsidRPr="00D9079F" w:rsidRDefault="00C8095F" w:rsidP="00C8095F">
            <w:pPr>
              <w:jc w:val="center"/>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 xml:space="preserve">Company: </w:t>
            </w:r>
            <w:r w:rsidR="00564145">
              <w:rPr>
                <w:rFonts w:asciiTheme="majorHAnsi" w:hAnsiTheme="majorHAnsi"/>
                <w:b/>
                <w:color w:val="FFFFFF" w:themeColor="background1"/>
                <w:sz w:val="16"/>
                <w:szCs w:val="16"/>
              </w:rPr>
              <w:t>Raytheon</w:t>
            </w:r>
          </w:p>
        </w:tc>
        <w:tc>
          <w:tcPr>
            <w:tcW w:w="2790" w:type="dxa"/>
            <w:shd w:val="clear" w:color="auto" w:fill="365F91" w:themeFill="accent1" w:themeFillShade="BF"/>
          </w:tcPr>
          <w:p w14:paraId="5FDF97F0" w14:textId="488DD78E" w:rsidR="00C8095F" w:rsidRPr="00D9079F" w:rsidRDefault="00564145" w:rsidP="00C8095F">
            <w:pPr>
              <w:jc w:val="center"/>
              <w:rPr>
                <w:rFonts w:asciiTheme="majorHAnsi" w:hAnsiTheme="majorHAnsi"/>
                <w:b/>
                <w:color w:val="FFFFFF" w:themeColor="background1"/>
                <w:sz w:val="16"/>
                <w:szCs w:val="16"/>
              </w:rPr>
            </w:pPr>
            <w:r>
              <w:rPr>
                <w:rFonts w:asciiTheme="majorHAnsi" w:hAnsiTheme="majorHAnsi"/>
                <w:b/>
                <w:color w:val="FFFFFF" w:themeColor="background1"/>
                <w:sz w:val="16"/>
                <w:szCs w:val="16"/>
              </w:rPr>
              <w:t>Ticker: RTN</w:t>
            </w:r>
            <w:r w:rsidR="00C8095F" w:rsidRPr="00D9079F">
              <w:rPr>
                <w:rFonts w:asciiTheme="majorHAnsi" w:hAnsiTheme="majorHAnsi"/>
                <w:b/>
                <w:color w:val="FFFFFF" w:themeColor="background1"/>
                <w:sz w:val="16"/>
                <w:szCs w:val="16"/>
              </w:rPr>
              <w:t xml:space="preserve">  </w:t>
            </w:r>
            <w:r w:rsidR="00311286">
              <w:rPr>
                <w:rFonts w:asciiTheme="majorHAnsi" w:hAnsiTheme="majorHAnsi"/>
                <w:b/>
                <w:color w:val="FFFFFF" w:themeColor="background1"/>
                <w:sz w:val="16"/>
                <w:szCs w:val="16"/>
              </w:rPr>
              <w:t xml:space="preserve">         Current Price: $ 187</w:t>
            </w:r>
          </w:p>
        </w:tc>
        <w:tc>
          <w:tcPr>
            <w:tcW w:w="5783" w:type="dxa"/>
            <w:gridSpan w:val="2"/>
            <w:shd w:val="clear" w:color="auto" w:fill="365F91" w:themeFill="accent1" w:themeFillShade="BF"/>
          </w:tcPr>
          <w:p w14:paraId="417B84CE" w14:textId="17887DC2" w:rsidR="00C8095F" w:rsidRPr="00D9079F" w:rsidRDefault="00311286" w:rsidP="00C8095F">
            <w:pPr>
              <w:rPr>
                <w:rFonts w:asciiTheme="majorHAnsi" w:hAnsiTheme="majorHAnsi"/>
                <w:b/>
                <w:color w:val="FFFFFF" w:themeColor="background1"/>
                <w:sz w:val="16"/>
                <w:szCs w:val="16"/>
              </w:rPr>
            </w:pPr>
            <w:r>
              <w:rPr>
                <w:rFonts w:asciiTheme="majorHAnsi" w:hAnsiTheme="majorHAnsi"/>
                <w:b/>
                <w:color w:val="FFFFFF" w:themeColor="background1"/>
                <w:sz w:val="16"/>
                <w:szCs w:val="16"/>
              </w:rPr>
              <w:t>Sector</w:t>
            </w:r>
            <w:r w:rsidR="00277203">
              <w:rPr>
                <w:rFonts w:asciiTheme="majorHAnsi" w:hAnsiTheme="majorHAnsi"/>
                <w:b/>
                <w:color w:val="FFFFFF" w:themeColor="background1"/>
                <w:sz w:val="16"/>
                <w:szCs w:val="16"/>
              </w:rPr>
              <w:t xml:space="preserve">: </w:t>
            </w:r>
            <w:r>
              <w:rPr>
                <w:rFonts w:asciiTheme="majorHAnsi" w:hAnsiTheme="majorHAnsi"/>
                <w:b/>
                <w:color w:val="FFFFFF" w:themeColor="background1"/>
                <w:sz w:val="16"/>
                <w:szCs w:val="16"/>
              </w:rPr>
              <w:t>Defense</w:t>
            </w:r>
            <w:r w:rsidR="00277203">
              <w:rPr>
                <w:rFonts w:asciiTheme="majorHAnsi" w:hAnsiTheme="majorHAnsi"/>
                <w:b/>
                <w:color w:val="FFFFFF" w:themeColor="background1"/>
                <w:sz w:val="16"/>
                <w:szCs w:val="16"/>
              </w:rPr>
              <w:t xml:space="preserve"> </w:t>
            </w:r>
            <w:r>
              <w:rPr>
                <w:rFonts w:asciiTheme="majorHAnsi" w:hAnsiTheme="majorHAnsi"/>
                <w:b/>
                <w:color w:val="FFFFFF" w:themeColor="background1"/>
                <w:sz w:val="16"/>
                <w:szCs w:val="16"/>
              </w:rPr>
              <w:t>Industrials</w:t>
            </w:r>
            <w:r w:rsidR="00277203">
              <w:rPr>
                <w:rFonts w:asciiTheme="majorHAnsi" w:hAnsiTheme="majorHAnsi"/>
                <w:b/>
                <w:color w:val="FFFFFF" w:themeColor="background1"/>
                <w:sz w:val="16"/>
                <w:szCs w:val="16"/>
              </w:rPr>
              <w:t xml:space="preserve">                                </w:t>
            </w:r>
            <w:r w:rsidR="00C8095F" w:rsidRPr="00D9079F">
              <w:rPr>
                <w:rFonts w:asciiTheme="majorHAnsi" w:hAnsiTheme="majorHAnsi"/>
                <w:b/>
                <w:color w:val="FFFFFF" w:themeColor="background1"/>
                <w:sz w:val="16"/>
                <w:szCs w:val="16"/>
              </w:rPr>
              <w:t xml:space="preserve">Industry: </w:t>
            </w:r>
            <w:r w:rsidR="008D7433">
              <w:rPr>
                <w:rFonts w:asciiTheme="majorHAnsi" w:hAnsiTheme="majorHAnsi"/>
                <w:b/>
                <w:color w:val="FFFFFF" w:themeColor="background1"/>
                <w:sz w:val="16"/>
                <w:szCs w:val="16"/>
              </w:rPr>
              <w:t>Aerospace/Defense</w:t>
            </w:r>
          </w:p>
        </w:tc>
      </w:tr>
      <w:tr w:rsidR="006E44B8" w:rsidRPr="00D9079F" w14:paraId="185E94E4" w14:textId="77777777" w:rsidTr="00711B54">
        <w:trPr>
          <w:trHeight w:val="512"/>
        </w:trPr>
        <w:tc>
          <w:tcPr>
            <w:tcW w:w="3127" w:type="dxa"/>
          </w:tcPr>
          <w:p w14:paraId="159CAB82" w14:textId="20E9F7C1" w:rsidR="00E8555E" w:rsidRPr="00D9079F" w:rsidRDefault="00E8555E" w:rsidP="00E8555E">
            <w:pPr>
              <w:rPr>
                <w:rFonts w:asciiTheme="majorHAnsi" w:hAnsiTheme="majorHAnsi"/>
                <w:sz w:val="16"/>
                <w:szCs w:val="16"/>
              </w:rPr>
            </w:pPr>
            <w:r w:rsidRPr="00291662">
              <w:rPr>
                <w:rFonts w:asciiTheme="majorHAnsi" w:hAnsiTheme="majorHAnsi"/>
                <w:sz w:val="16"/>
                <w:szCs w:val="16"/>
              </w:rPr>
              <w:t>Target Price</w:t>
            </w:r>
            <w:r w:rsidR="00C161B3" w:rsidRPr="00291662">
              <w:rPr>
                <w:rFonts w:asciiTheme="majorHAnsi" w:hAnsiTheme="majorHAnsi"/>
                <w:sz w:val="16"/>
                <w:szCs w:val="16"/>
              </w:rPr>
              <w:t>:</w:t>
            </w:r>
            <w:r w:rsidR="00835F56">
              <w:rPr>
                <w:rFonts w:asciiTheme="majorHAnsi" w:hAnsiTheme="majorHAnsi"/>
                <w:sz w:val="16"/>
                <w:szCs w:val="16"/>
              </w:rPr>
              <w:t xml:space="preserve"> 199.95 (Bloomberg</w:t>
            </w:r>
            <w:r w:rsidR="00711B54">
              <w:rPr>
                <w:rFonts w:asciiTheme="majorHAnsi" w:hAnsiTheme="majorHAnsi"/>
                <w:sz w:val="16"/>
                <w:szCs w:val="16"/>
              </w:rPr>
              <w:t xml:space="preserve"> 12m </w:t>
            </w:r>
            <w:proofErr w:type="spellStart"/>
            <w:r w:rsidR="00711B54">
              <w:rPr>
                <w:rFonts w:asciiTheme="majorHAnsi" w:hAnsiTheme="majorHAnsi"/>
                <w:sz w:val="16"/>
                <w:szCs w:val="16"/>
              </w:rPr>
              <w:t>Tgt</w:t>
            </w:r>
            <w:proofErr w:type="spellEnd"/>
            <w:r w:rsidR="00711B54">
              <w:rPr>
                <w:rFonts w:asciiTheme="majorHAnsi" w:hAnsiTheme="majorHAnsi"/>
                <w:sz w:val="16"/>
                <w:szCs w:val="16"/>
              </w:rPr>
              <w:t xml:space="preserve"> </w:t>
            </w:r>
            <w:proofErr w:type="spellStart"/>
            <w:r w:rsidR="00711B54">
              <w:rPr>
                <w:rFonts w:asciiTheme="majorHAnsi" w:hAnsiTheme="majorHAnsi"/>
                <w:sz w:val="16"/>
                <w:szCs w:val="16"/>
              </w:rPr>
              <w:t>Px</w:t>
            </w:r>
            <w:proofErr w:type="spellEnd"/>
            <w:r w:rsidR="00711B54">
              <w:rPr>
                <w:rFonts w:asciiTheme="majorHAnsi" w:hAnsiTheme="majorHAnsi"/>
                <w:sz w:val="16"/>
                <w:szCs w:val="16"/>
              </w:rPr>
              <w:t>)</w:t>
            </w:r>
          </w:p>
          <w:p w14:paraId="366C508D" w14:textId="24DDA482" w:rsidR="00E8555E" w:rsidRPr="00D9079F" w:rsidRDefault="00C161B3" w:rsidP="00E8555E">
            <w:pPr>
              <w:rPr>
                <w:rFonts w:asciiTheme="majorHAnsi" w:hAnsiTheme="majorHAnsi"/>
                <w:sz w:val="16"/>
                <w:szCs w:val="16"/>
              </w:rPr>
            </w:pPr>
            <w:r w:rsidRPr="00D9079F">
              <w:rPr>
                <w:rFonts w:asciiTheme="majorHAnsi" w:hAnsiTheme="majorHAnsi"/>
                <w:sz w:val="16"/>
                <w:szCs w:val="16"/>
              </w:rPr>
              <w:t>Stop Loss:</w:t>
            </w:r>
            <w:r w:rsidR="007C48A5">
              <w:rPr>
                <w:rFonts w:asciiTheme="majorHAnsi" w:hAnsiTheme="majorHAnsi"/>
                <w:sz w:val="16"/>
                <w:szCs w:val="16"/>
              </w:rPr>
              <w:t xml:space="preserve"> </w:t>
            </w:r>
            <w:r w:rsidR="00711B54">
              <w:rPr>
                <w:rFonts w:asciiTheme="majorHAnsi" w:hAnsiTheme="majorHAnsi"/>
                <w:sz w:val="16"/>
                <w:szCs w:val="16"/>
              </w:rPr>
              <w:t>$158.95</w:t>
            </w:r>
          </w:p>
          <w:p w14:paraId="7E50A51D" w14:textId="184195B8" w:rsidR="006E44B8" w:rsidRPr="00D9079F" w:rsidRDefault="00E8555E" w:rsidP="00C8095F">
            <w:pPr>
              <w:rPr>
                <w:rFonts w:asciiTheme="majorHAnsi" w:hAnsiTheme="majorHAnsi"/>
                <w:sz w:val="16"/>
                <w:szCs w:val="16"/>
              </w:rPr>
            </w:pPr>
            <w:r w:rsidRPr="00D9079F">
              <w:rPr>
                <w:rFonts w:asciiTheme="majorHAnsi" w:hAnsiTheme="majorHAnsi"/>
                <w:sz w:val="16"/>
                <w:szCs w:val="16"/>
              </w:rPr>
              <w:t>52 Week High/ Low:</w:t>
            </w:r>
            <w:r w:rsidR="00743904" w:rsidRPr="00D9079F">
              <w:rPr>
                <w:rFonts w:asciiTheme="majorHAnsi" w:hAnsiTheme="majorHAnsi"/>
                <w:sz w:val="16"/>
                <w:szCs w:val="16"/>
              </w:rPr>
              <w:t xml:space="preserve"> </w:t>
            </w:r>
            <w:r w:rsidR="007C48A5">
              <w:rPr>
                <w:rFonts w:asciiTheme="majorHAnsi" w:hAnsiTheme="majorHAnsi"/>
                <w:sz w:val="16"/>
                <w:szCs w:val="16"/>
              </w:rPr>
              <w:t xml:space="preserve">190.25/132.89 </w:t>
            </w:r>
          </w:p>
        </w:tc>
        <w:tc>
          <w:tcPr>
            <w:tcW w:w="2790" w:type="dxa"/>
          </w:tcPr>
          <w:p w14:paraId="461A4200" w14:textId="3970CE72" w:rsidR="00E8555E" w:rsidRPr="00D9079F" w:rsidRDefault="00E8555E" w:rsidP="00E8555E">
            <w:pPr>
              <w:rPr>
                <w:rFonts w:asciiTheme="majorHAnsi" w:hAnsiTheme="majorHAnsi"/>
                <w:sz w:val="16"/>
                <w:szCs w:val="16"/>
              </w:rPr>
            </w:pPr>
            <w:r w:rsidRPr="00D9079F">
              <w:rPr>
                <w:rFonts w:asciiTheme="majorHAnsi" w:hAnsiTheme="majorHAnsi"/>
                <w:sz w:val="16"/>
                <w:szCs w:val="16"/>
              </w:rPr>
              <w:t xml:space="preserve">TTM P/E: </w:t>
            </w:r>
            <w:r w:rsidR="007C48A5">
              <w:rPr>
                <w:rFonts w:asciiTheme="majorHAnsi" w:hAnsiTheme="majorHAnsi"/>
                <w:sz w:val="16"/>
                <w:szCs w:val="16"/>
              </w:rPr>
              <w:t>24.72 (Bloomberg)</w:t>
            </w:r>
          </w:p>
          <w:p w14:paraId="7862C274" w14:textId="785FA689" w:rsidR="00E8555E" w:rsidRPr="00EC1318" w:rsidRDefault="00727021" w:rsidP="00E8555E">
            <w:pPr>
              <w:rPr>
                <w:rFonts w:asciiTheme="majorHAnsi" w:hAnsiTheme="majorHAnsi"/>
                <w:sz w:val="16"/>
                <w:szCs w:val="16"/>
              </w:rPr>
            </w:pPr>
            <w:r w:rsidRPr="00EC1318">
              <w:rPr>
                <w:rFonts w:asciiTheme="majorHAnsi" w:hAnsiTheme="majorHAnsi"/>
                <w:sz w:val="16"/>
                <w:szCs w:val="16"/>
              </w:rPr>
              <w:t>Forward P/E:</w:t>
            </w:r>
            <w:r w:rsidR="007C48A5">
              <w:rPr>
                <w:rFonts w:asciiTheme="majorHAnsi" w:hAnsiTheme="majorHAnsi"/>
                <w:sz w:val="16"/>
                <w:szCs w:val="16"/>
              </w:rPr>
              <w:t>22.8 (Bloomberg)</w:t>
            </w:r>
          </w:p>
          <w:p w14:paraId="5AA3FEF7" w14:textId="7C581F02" w:rsidR="006E44B8" w:rsidRPr="00D9079F" w:rsidRDefault="00E8555E" w:rsidP="00E8555E">
            <w:pPr>
              <w:rPr>
                <w:rFonts w:asciiTheme="majorHAnsi" w:hAnsiTheme="majorHAnsi"/>
                <w:sz w:val="16"/>
                <w:szCs w:val="16"/>
              </w:rPr>
            </w:pPr>
            <w:r w:rsidRPr="00D9079F">
              <w:rPr>
                <w:rFonts w:asciiTheme="majorHAnsi" w:hAnsiTheme="majorHAnsi"/>
                <w:sz w:val="16"/>
                <w:szCs w:val="16"/>
              </w:rPr>
              <w:t>EPS:</w:t>
            </w:r>
            <w:r w:rsidR="007C48A5">
              <w:rPr>
                <w:rFonts w:asciiTheme="majorHAnsi" w:hAnsiTheme="majorHAnsi"/>
                <w:sz w:val="16"/>
                <w:szCs w:val="16"/>
              </w:rPr>
              <w:t xml:space="preserve"> 1.97 (Actual Adj. = Actual GAAP)</w:t>
            </w:r>
            <w:r w:rsidRPr="00D9079F">
              <w:rPr>
                <w:rFonts w:asciiTheme="majorHAnsi" w:hAnsiTheme="majorHAnsi"/>
                <w:sz w:val="16"/>
                <w:szCs w:val="16"/>
              </w:rPr>
              <w:t xml:space="preserve"> </w:t>
            </w:r>
          </w:p>
        </w:tc>
        <w:tc>
          <w:tcPr>
            <w:tcW w:w="2543" w:type="dxa"/>
            <w:shd w:val="clear" w:color="auto" w:fill="auto"/>
          </w:tcPr>
          <w:p w14:paraId="25238E11" w14:textId="1591E704" w:rsidR="00E8555E" w:rsidRPr="00EC1318" w:rsidRDefault="004A740D" w:rsidP="00E8555E">
            <w:pPr>
              <w:rPr>
                <w:rFonts w:asciiTheme="majorHAnsi" w:hAnsiTheme="majorHAnsi"/>
                <w:sz w:val="16"/>
                <w:szCs w:val="16"/>
              </w:rPr>
            </w:pPr>
            <w:r w:rsidRPr="00EC1318">
              <w:rPr>
                <w:rFonts w:asciiTheme="majorHAnsi" w:hAnsiTheme="majorHAnsi"/>
                <w:sz w:val="16"/>
                <w:szCs w:val="16"/>
              </w:rPr>
              <w:t>Beta:</w:t>
            </w:r>
            <w:r w:rsidR="007C48A5">
              <w:rPr>
                <w:rFonts w:asciiTheme="majorHAnsi" w:hAnsiTheme="majorHAnsi"/>
                <w:sz w:val="16"/>
                <w:szCs w:val="16"/>
              </w:rPr>
              <w:t xml:space="preserve"> .747 (</w:t>
            </w:r>
            <w:r w:rsidR="00835F56">
              <w:rPr>
                <w:rFonts w:asciiTheme="majorHAnsi" w:hAnsiTheme="majorHAnsi"/>
                <w:sz w:val="16"/>
                <w:szCs w:val="16"/>
              </w:rPr>
              <w:t xml:space="preserve">SPX </w:t>
            </w:r>
            <w:r w:rsidR="007C48A5">
              <w:rPr>
                <w:rFonts w:asciiTheme="majorHAnsi" w:hAnsiTheme="majorHAnsi"/>
                <w:sz w:val="16"/>
                <w:szCs w:val="16"/>
              </w:rPr>
              <w:t>Bloomberg)</w:t>
            </w:r>
          </w:p>
          <w:p w14:paraId="668080B0" w14:textId="20A7D7D4" w:rsidR="00E60A49" w:rsidRPr="00AC6A2C" w:rsidRDefault="00E8555E" w:rsidP="00E60A49">
            <w:pPr>
              <w:rPr>
                <w:rFonts w:asciiTheme="majorHAnsi" w:hAnsiTheme="majorHAnsi"/>
                <w:sz w:val="16"/>
                <w:szCs w:val="16"/>
              </w:rPr>
            </w:pPr>
            <w:r w:rsidRPr="00EC1318">
              <w:rPr>
                <w:rFonts w:asciiTheme="majorHAnsi" w:hAnsiTheme="majorHAnsi"/>
                <w:sz w:val="16"/>
                <w:szCs w:val="16"/>
              </w:rPr>
              <w:t>Credit Rating:</w:t>
            </w:r>
            <w:r w:rsidR="00743904" w:rsidRPr="00AC6A2C">
              <w:rPr>
                <w:rFonts w:asciiTheme="majorHAnsi" w:hAnsiTheme="majorHAnsi"/>
                <w:sz w:val="16"/>
                <w:szCs w:val="16"/>
              </w:rPr>
              <w:t xml:space="preserve"> </w:t>
            </w:r>
            <w:r w:rsidR="00711B54">
              <w:rPr>
                <w:rFonts w:asciiTheme="majorHAnsi" w:hAnsiTheme="majorHAnsi"/>
                <w:sz w:val="16"/>
                <w:szCs w:val="16"/>
              </w:rPr>
              <w:t>A3 (Moody)</w:t>
            </w:r>
          </w:p>
          <w:p w14:paraId="5BFE3D7B" w14:textId="48FBFF98" w:rsidR="003073EA" w:rsidRPr="00AC6A2C" w:rsidRDefault="003073EA" w:rsidP="00E60A49">
            <w:pPr>
              <w:rPr>
                <w:rFonts w:asciiTheme="majorHAnsi" w:hAnsiTheme="majorHAnsi"/>
                <w:sz w:val="16"/>
                <w:szCs w:val="16"/>
                <w:highlight w:val="yellow"/>
              </w:rPr>
            </w:pPr>
            <w:r w:rsidRPr="00AC6A2C">
              <w:rPr>
                <w:rFonts w:asciiTheme="majorHAnsi" w:hAnsiTheme="majorHAnsi"/>
                <w:sz w:val="16"/>
                <w:szCs w:val="16"/>
              </w:rPr>
              <w:t xml:space="preserve">Rating Outlook: </w:t>
            </w:r>
            <w:r w:rsidR="00711B54">
              <w:rPr>
                <w:rFonts w:asciiTheme="majorHAnsi" w:hAnsiTheme="majorHAnsi"/>
                <w:sz w:val="16"/>
                <w:szCs w:val="16"/>
              </w:rPr>
              <w:t xml:space="preserve">STABLE (Moody’s, Fitch, </w:t>
            </w:r>
            <w:proofErr w:type="spellStart"/>
            <w:r w:rsidR="00711B54">
              <w:rPr>
                <w:rFonts w:asciiTheme="majorHAnsi" w:hAnsiTheme="majorHAnsi"/>
                <w:sz w:val="16"/>
                <w:szCs w:val="16"/>
              </w:rPr>
              <w:t>Standard&amp;Poors</w:t>
            </w:r>
            <w:proofErr w:type="spellEnd"/>
            <w:r w:rsidR="00711B54">
              <w:rPr>
                <w:rFonts w:asciiTheme="majorHAnsi" w:hAnsiTheme="majorHAnsi"/>
                <w:sz w:val="16"/>
                <w:szCs w:val="16"/>
              </w:rPr>
              <w:t>)</w:t>
            </w:r>
          </w:p>
        </w:tc>
        <w:tc>
          <w:tcPr>
            <w:tcW w:w="3240" w:type="dxa"/>
          </w:tcPr>
          <w:p w14:paraId="438980BC" w14:textId="25BF3522" w:rsidR="006E44B8" w:rsidRPr="00D9079F" w:rsidRDefault="0013332F">
            <w:pPr>
              <w:rPr>
                <w:rFonts w:asciiTheme="majorHAnsi" w:hAnsiTheme="majorHAnsi"/>
                <w:sz w:val="16"/>
                <w:szCs w:val="16"/>
              </w:rPr>
            </w:pPr>
            <w:r w:rsidRPr="00D9079F">
              <w:rPr>
                <w:rFonts w:asciiTheme="majorHAnsi" w:hAnsiTheme="majorHAnsi"/>
                <w:sz w:val="16"/>
                <w:szCs w:val="16"/>
              </w:rPr>
              <w:t xml:space="preserve">Market Cap: </w:t>
            </w:r>
            <w:r w:rsidR="00835F56">
              <w:rPr>
                <w:rFonts w:asciiTheme="majorHAnsi" w:hAnsiTheme="majorHAnsi"/>
                <w:sz w:val="16"/>
                <w:szCs w:val="16"/>
              </w:rPr>
              <w:t xml:space="preserve">$53.72 Billion </w:t>
            </w:r>
          </w:p>
          <w:p w14:paraId="37B82920" w14:textId="2D8A0CC4" w:rsidR="00C441B3" w:rsidRPr="00D9079F" w:rsidRDefault="00237B33">
            <w:pPr>
              <w:rPr>
                <w:rFonts w:asciiTheme="majorHAnsi" w:hAnsiTheme="majorHAnsi"/>
                <w:sz w:val="16"/>
                <w:szCs w:val="16"/>
              </w:rPr>
            </w:pPr>
            <w:r>
              <w:rPr>
                <w:rFonts w:asciiTheme="majorHAnsi" w:hAnsiTheme="majorHAnsi" w:cs="UniversLTStd-BoldCn"/>
                <w:bCs/>
                <w:sz w:val="16"/>
                <w:szCs w:val="16"/>
              </w:rPr>
              <w:t>Avg</w:t>
            </w:r>
            <w:r w:rsidR="00835F56">
              <w:rPr>
                <w:rFonts w:asciiTheme="majorHAnsi" w:hAnsiTheme="majorHAnsi" w:cs="UniversLTStd-BoldCn"/>
                <w:bCs/>
                <w:sz w:val="16"/>
                <w:szCs w:val="16"/>
              </w:rPr>
              <w:t>. Vol</w:t>
            </w:r>
            <w:r w:rsidR="00BF2DE5" w:rsidRPr="00D9079F">
              <w:rPr>
                <w:rFonts w:asciiTheme="majorHAnsi" w:hAnsiTheme="majorHAnsi" w:cs="UniversLTStd-BoldCn"/>
                <w:bCs/>
                <w:sz w:val="16"/>
                <w:szCs w:val="16"/>
              </w:rPr>
              <w:t>:</w:t>
            </w:r>
            <w:r w:rsidR="00743904" w:rsidRPr="00D9079F">
              <w:rPr>
                <w:rFonts w:asciiTheme="majorHAnsi" w:hAnsiTheme="majorHAnsi" w:cs="UniversLTStd-BoldCn"/>
                <w:bCs/>
                <w:sz w:val="16"/>
                <w:szCs w:val="16"/>
              </w:rPr>
              <w:t xml:space="preserve"> </w:t>
            </w:r>
            <w:r w:rsidR="00835F56">
              <w:rPr>
                <w:rFonts w:asciiTheme="majorHAnsi" w:hAnsiTheme="majorHAnsi" w:cs="UniversLTStd-BoldCn"/>
                <w:bCs/>
                <w:sz w:val="16"/>
                <w:szCs w:val="16"/>
              </w:rPr>
              <w:t xml:space="preserve">145,000 (Bloomberg </w:t>
            </w:r>
            <w:proofErr w:type="gramStart"/>
            <w:r w:rsidR="00835F56">
              <w:rPr>
                <w:rFonts w:asciiTheme="majorHAnsi" w:hAnsiTheme="majorHAnsi" w:cs="UniversLTStd-BoldCn"/>
                <w:bCs/>
                <w:sz w:val="16"/>
                <w:szCs w:val="16"/>
              </w:rPr>
              <w:t>20 day</w:t>
            </w:r>
            <w:proofErr w:type="gramEnd"/>
            <w:r w:rsidR="00835F56">
              <w:rPr>
                <w:rFonts w:asciiTheme="majorHAnsi" w:hAnsiTheme="majorHAnsi" w:cs="UniversLTStd-BoldCn"/>
                <w:bCs/>
                <w:sz w:val="16"/>
                <w:szCs w:val="16"/>
              </w:rPr>
              <w:t xml:space="preserve"> average)</w:t>
            </w:r>
          </w:p>
          <w:p w14:paraId="0D1C791A" w14:textId="5A89A6EB" w:rsidR="00E5675C" w:rsidRPr="00D9079F" w:rsidRDefault="00E5675C" w:rsidP="00766C69">
            <w:pPr>
              <w:rPr>
                <w:rFonts w:asciiTheme="majorHAnsi" w:hAnsiTheme="majorHAnsi"/>
                <w:sz w:val="16"/>
                <w:szCs w:val="16"/>
              </w:rPr>
            </w:pPr>
            <w:r w:rsidRPr="00D9079F">
              <w:rPr>
                <w:rFonts w:asciiTheme="majorHAnsi" w:hAnsiTheme="majorHAnsi"/>
                <w:sz w:val="16"/>
                <w:szCs w:val="16"/>
              </w:rPr>
              <w:t xml:space="preserve">Dividend Yield: </w:t>
            </w:r>
            <w:r w:rsidR="00835F56">
              <w:rPr>
                <w:rFonts w:asciiTheme="majorHAnsi" w:hAnsiTheme="majorHAnsi"/>
                <w:sz w:val="16"/>
                <w:szCs w:val="16"/>
              </w:rPr>
              <w:t>1.68% (12 month)</w:t>
            </w:r>
          </w:p>
        </w:tc>
      </w:tr>
    </w:tbl>
    <w:p w14:paraId="4F402887" w14:textId="77777777" w:rsidR="00443ED9" w:rsidRPr="00D9079F" w:rsidRDefault="00443ED9" w:rsidP="005E114B">
      <w:pPr>
        <w:rPr>
          <w:rFonts w:asciiTheme="majorHAnsi" w:hAnsiTheme="majorHAnsi"/>
          <w:sz w:val="16"/>
          <w:szCs w:val="16"/>
        </w:rPr>
      </w:pPr>
    </w:p>
    <w:tbl>
      <w:tblPr>
        <w:tblStyle w:val="TableGrid"/>
        <w:tblW w:w="11700" w:type="dxa"/>
        <w:tblInd w:w="-1332" w:type="dxa"/>
        <w:tblLook w:val="04A0" w:firstRow="1" w:lastRow="0" w:firstColumn="1" w:lastColumn="0" w:noHBand="0" w:noVBand="1"/>
      </w:tblPr>
      <w:tblGrid>
        <w:gridCol w:w="11700"/>
      </w:tblGrid>
      <w:tr w:rsidR="00DB5A10" w:rsidRPr="00D9079F" w14:paraId="311194DC" w14:textId="77777777" w:rsidTr="00DB5A10">
        <w:trPr>
          <w:trHeight w:val="197"/>
        </w:trPr>
        <w:tc>
          <w:tcPr>
            <w:tcW w:w="11700" w:type="dxa"/>
            <w:shd w:val="clear" w:color="auto" w:fill="365F91" w:themeFill="accent1" w:themeFillShade="BF"/>
          </w:tcPr>
          <w:p w14:paraId="14342F91" w14:textId="5A8BBA7A" w:rsidR="00DB5A10" w:rsidRPr="00D9079F" w:rsidRDefault="00DB5A10" w:rsidP="00DB5A10">
            <w:pPr>
              <w:tabs>
                <w:tab w:val="left" w:pos="3690"/>
              </w:tabs>
              <w:jc w:val="both"/>
              <w:rPr>
                <w:rFonts w:asciiTheme="majorHAnsi" w:hAnsiTheme="majorHAnsi"/>
                <w:color w:val="FFFFFF" w:themeColor="background1"/>
                <w:sz w:val="16"/>
                <w:szCs w:val="18"/>
              </w:rPr>
            </w:pPr>
            <w:r w:rsidRPr="00D9079F">
              <w:rPr>
                <w:rFonts w:asciiTheme="majorHAnsi" w:hAnsiTheme="majorHAnsi"/>
                <w:b/>
                <w:color w:val="FFFFFF" w:themeColor="background1"/>
                <w:sz w:val="16"/>
                <w:szCs w:val="18"/>
              </w:rPr>
              <w:t xml:space="preserve">Company Background:  </w:t>
            </w:r>
            <w:r w:rsidRPr="00D9079F">
              <w:rPr>
                <w:rFonts w:asciiTheme="majorHAnsi" w:hAnsiTheme="majorHAnsi"/>
                <w:b/>
                <w:color w:val="FFFFFF" w:themeColor="background1"/>
                <w:sz w:val="16"/>
                <w:szCs w:val="18"/>
              </w:rPr>
              <w:tab/>
            </w:r>
          </w:p>
        </w:tc>
      </w:tr>
      <w:tr w:rsidR="00DB5A10" w:rsidRPr="00914EF5" w14:paraId="325C88BE" w14:textId="77777777" w:rsidTr="00DB5A10">
        <w:tc>
          <w:tcPr>
            <w:tcW w:w="11700" w:type="dxa"/>
          </w:tcPr>
          <w:p w14:paraId="0A8884D5" w14:textId="677DF3AA" w:rsidR="00766C69" w:rsidRPr="007715C9" w:rsidRDefault="00D635DD" w:rsidP="00766C69">
            <w:pPr>
              <w:jc w:val="both"/>
              <w:rPr>
                <w:rFonts w:asciiTheme="majorHAnsi" w:hAnsiTheme="majorHAnsi" w:cstheme="majorHAnsi"/>
                <w:sz w:val="16"/>
                <w:szCs w:val="18"/>
              </w:rPr>
            </w:pPr>
            <w:r>
              <w:rPr>
                <w:rFonts w:asciiTheme="majorHAnsi" w:hAnsiTheme="majorHAnsi" w:cstheme="majorHAnsi"/>
                <w:sz w:val="16"/>
                <w:szCs w:val="18"/>
              </w:rPr>
              <w:t>Raytheon Company merged with Hughes Electronics Corp. in 1997. It’s a global provider of ground-based air defense systems, air missiles, airborne and ground based radar systems, communication and other military systems, and is a producer of electronics-based aerospace defense products and systems.  The U.S. Government made up 67% of total sales revenue in 2016.</w:t>
            </w:r>
            <w:r w:rsidR="00083A74">
              <w:t xml:space="preserve"> </w:t>
            </w:r>
            <w:r w:rsidR="00083A74">
              <w:rPr>
                <w:rFonts w:asciiTheme="majorHAnsi" w:hAnsiTheme="majorHAnsi" w:cstheme="majorHAnsi"/>
                <w:sz w:val="16"/>
                <w:szCs w:val="18"/>
              </w:rPr>
              <w:t>RTN o</w:t>
            </w:r>
            <w:r w:rsidR="00083A74" w:rsidRPr="00083A74">
              <w:rPr>
                <w:rFonts w:asciiTheme="majorHAnsi" w:hAnsiTheme="majorHAnsi" w:cstheme="majorHAnsi"/>
                <w:sz w:val="16"/>
                <w:szCs w:val="18"/>
              </w:rPr>
              <w:t>perate</w:t>
            </w:r>
            <w:r w:rsidR="00083A74">
              <w:rPr>
                <w:rFonts w:asciiTheme="majorHAnsi" w:hAnsiTheme="majorHAnsi" w:cstheme="majorHAnsi"/>
                <w:sz w:val="16"/>
                <w:szCs w:val="18"/>
              </w:rPr>
              <w:t>s</w:t>
            </w:r>
            <w:r w:rsidR="00083A74" w:rsidRPr="00083A74">
              <w:rPr>
                <w:rFonts w:asciiTheme="majorHAnsi" w:hAnsiTheme="majorHAnsi" w:cstheme="majorHAnsi"/>
                <w:sz w:val="16"/>
                <w:szCs w:val="18"/>
              </w:rPr>
              <w:t xml:space="preserve"> in five segments: Integrated Defense Systems (IDS); Intelligence, Information and Services (IIS); Missile Systems (MS); Space and Airborne Systems (SAS); and Forcepoint.</w:t>
            </w:r>
            <w:r w:rsidR="00083A74">
              <w:t xml:space="preserve"> </w:t>
            </w:r>
            <w:r w:rsidR="00083A74">
              <w:rPr>
                <w:rFonts w:asciiTheme="majorHAnsi" w:hAnsiTheme="majorHAnsi" w:cstheme="majorHAnsi"/>
                <w:sz w:val="16"/>
                <w:szCs w:val="18"/>
              </w:rPr>
              <w:t>RTN s</w:t>
            </w:r>
            <w:r w:rsidR="00083A74" w:rsidRPr="00083A74">
              <w:rPr>
                <w:rFonts w:asciiTheme="majorHAnsi" w:hAnsiTheme="majorHAnsi" w:cstheme="majorHAnsi"/>
                <w:sz w:val="16"/>
                <w:szCs w:val="18"/>
              </w:rPr>
              <w:t>erve</w:t>
            </w:r>
            <w:r w:rsidR="00083A74">
              <w:rPr>
                <w:rFonts w:asciiTheme="majorHAnsi" w:hAnsiTheme="majorHAnsi" w:cstheme="majorHAnsi"/>
                <w:sz w:val="16"/>
                <w:szCs w:val="18"/>
              </w:rPr>
              <w:t>s</w:t>
            </w:r>
            <w:r w:rsidR="00083A74" w:rsidRPr="00083A74">
              <w:rPr>
                <w:rFonts w:asciiTheme="majorHAnsi" w:hAnsiTheme="majorHAnsi" w:cstheme="majorHAnsi"/>
                <w:sz w:val="16"/>
                <w:szCs w:val="18"/>
              </w:rPr>
              <w:t xml:space="preserve"> both domestic and international customers, primarily as a prime contractor or subcontractor on a broad portfolio of defense and related programs for government customers.</w:t>
            </w:r>
          </w:p>
        </w:tc>
      </w:tr>
      <w:tr w:rsidR="00274740" w:rsidRPr="00D9079F" w14:paraId="4EB61633" w14:textId="77777777" w:rsidTr="00274740">
        <w:tc>
          <w:tcPr>
            <w:tcW w:w="11700" w:type="dxa"/>
            <w:shd w:val="clear" w:color="auto" w:fill="365F91" w:themeFill="accent1" w:themeFillShade="BF"/>
          </w:tcPr>
          <w:p w14:paraId="38206B03" w14:textId="7B341966" w:rsidR="00274740" w:rsidRPr="00D9079F" w:rsidRDefault="00274740" w:rsidP="00BB61F8">
            <w:pPr>
              <w:tabs>
                <w:tab w:val="left" w:pos="3225"/>
              </w:tabs>
              <w:rPr>
                <w:rFonts w:asciiTheme="majorHAnsi" w:hAnsiTheme="majorHAnsi"/>
                <w:b/>
                <w:color w:val="FFFFFF" w:themeColor="background1"/>
                <w:sz w:val="16"/>
                <w:szCs w:val="18"/>
              </w:rPr>
            </w:pPr>
            <w:r w:rsidRPr="00D9079F">
              <w:rPr>
                <w:rFonts w:asciiTheme="majorHAnsi" w:hAnsiTheme="majorHAnsi"/>
                <w:b/>
                <w:color w:val="FFFFFF" w:themeColor="background1"/>
                <w:sz w:val="16"/>
                <w:szCs w:val="18"/>
              </w:rPr>
              <w:t xml:space="preserve">Industry </w:t>
            </w:r>
            <w:r w:rsidR="00BB3908" w:rsidRPr="00D9079F">
              <w:rPr>
                <w:rFonts w:asciiTheme="majorHAnsi" w:hAnsiTheme="majorHAnsi"/>
                <w:b/>
                <w:color w:val="FFFFFF" w:themeColor="background1"/>
                <w:sz w:val="16"/>
                <w:szCs w:val="18"/>
              </w:rPr>
              <w:t>Outlook:</w:t>
            </w:r>
            <w:r w:rsidRPr="00D9079F">
              <w:rPr>
                <w:rFonts w:asciiTheme="majorHAnsi" w:hAnsiTheme="majorHAnsi"/>
                <w:b/>
                <w:color w:val="FFFFFF" w:themeColor="background1"/>
                <w:sz w:val="16"/>
                <w:szCs w:val="18"/>
              </w:rPr>
              <w:t xml:space="preserve"> </w:t>
            </w:r>
          </w:p>
        </w:tc>
      </w:tr>
      <w:tr w:rsidR="00274740" w:rsidRPr="00D9079F" w14:paraId="52C52C72" w14:textId="77777777" w:rsidTr="00DB5A10">
        <w:tc>
          <w:tcPr>
            <w:tcW w:w="11700" w:type="dxa"/>
          </w:tcPr>
          <w:p w14:paraId="29573353" w14:textId="0E91DD87" w:rsidR="00D635DD" w:rsidRPr="00D635DD" w:rsidRDefault="00D635DD" w:rsidP="00D635DD">
            <w:pPr>
              <w:rPr>
                <w:rFonts w:asciiTheme="majorHAnsi" w:hAnsiTheme="majorHAnsi" w:cstheme="majorHAnsi"/>
                <w:color w:val="26282A"/>
                <w:sz w:val="16"/>
                <w:szCs w:val="18"/>
                <w:shd w:val="clear" w:color="auto" w:fill="FFFFFF"/>
              </w:rPr>
            </w:pPr>
            <w:r>
              <w:rPr>
                <w:rFonts w:asciiTheme="majorHAnsi" w:hAnsiTheme="majorHAnsi" w:cstheme="majorHAnsi"/>
                <w:color w:val="26282A"/>
                <w:sz w:val="16"/>
                <w:szCs w:val="18"/>
                <w:shd w:val="clear" w:color="auto" w:fill="FFFFFF"/>
              </w:rPr>
              <w:t>•</w:t>
            </w:r>
            <w:r w:rsidRPr="00D635DD">
              <w:rPr>
                <w:rFonts w:asciiTheme="majorHAnsi" w:hAnsiTheme="majorHAnsi" w:cstheme="majorHAnsi"/>
                <w:color w:val="26282A"/>
                <w:sz w:val="16"/>
                <w:szCs w:val="18"/>
                <w:shd w:val="clear" w:color="auto" w:fill="FFFFFF"/>
              </w:rPr>
              <w:t xml:space="preserve">Growth in the Defense sub-sector is expected to be primarily driven by the newly elected US Administration’s increased focus on strengthening the nation’s military. </w:t>
            </w:r>
          </w:p>
          <w:p w14:paraId="1158CB4D" w14:textId="5B3D9074" w:rsidR="00D635DD" w:rsidRPr="00D635DD" w:rsidRDefault="00D635DD" w:rsidP="00D635DD">
            <w:pPr>
              <w:rPr>
                <w:rFonts w:asciiTheme="majorHAnsi" w:hAnsiTheme="majorHAnsi" w:cstheme="majorHAnsi"/>
                <w:color w:val="26282A"/>
                <w:sz w:val="16"/>
                <w:szCs w:val="18"/>
                <w:shd w:val="clear" w:color="auto" w:fill="FFFFFF"/>
              </w:rPr>
            </w:pPr>
            <w:r>
              <w:rPr>
                <w:rFonts w:asciiTheme="majorHAnsi" w:hAnsiTheme="majorHAnsi" w:cstheme="majorHAnsi"/>
                <w:color w:val="26282A"/>
                <w:sz w:val="16"/>
                <w:szCs w:val="18"/>
                <w:shd w:val="clear" w:color="auto" w:fill="FFFFFF"/>
              </w:rPr>
              <w:t>•</w:t>
            </w:r>
            <w:r w:rsidRPr="00D635DD">
              <w:rPr>
                <w:rFonts w:asciiTheme="majorHAnsi" w:hAnsiTheme="majorHAnsi" w:cstheme="majorHAnsi"/>
                <w:color w:val="26282A"/>
                <w:sz w:val="16"/>
                <w:szCs w:val="18"/>
                <w:shd w:val="clear" w:color="auto" w:fill="FFFFFF"/>
              </w:rPr>
              <w:t>Rising global tensions has led to international demand for defense and military products is increasing in the Middle East, Eastern Europe, North Korea, and the East and South China Seas. This is in turn resulting in increased defense spending globally, especially, in the United Arab Emirates (UAE), Saudi Arabia, India, South Korea, Japan, India, China, Russia – many of these countries have already started to increase purchases of next generation military equipment.</w:t>
            </w:r>
          </w:p>
          <w:p w14:paraId="167BFBC7" w14:textId="7D4D3789" w:rsidR="00D635DD" w:rsidRPr="00D635DD" w:rsidRDefault="00D635DD" w:rsidP="00D635DD">
            <w:pPr>
              <w:rPr>
                <w:rFonts w:asciiTheme="majorHAnsi" w:hAnsiTheme="majorHAnsi" w:cstheme="majorHAnsi"/>
                <w:color w:val="26282A"/>
                <w:sz w:val="16"/>
                <w:szCs w:val="18"/>
                <w:shd w:val="clear" w:color="auto" w:fill="FFFFFF"/>
              </w:rPr>
            </w:pPr>
            <w:r>
              <w:rPr>
                <w:rFonts w:asciiTheme="majorHAnsi" w:hAnsiTheme="majorHAnsi" w:cstheme="majorHAnsi"/>
                <w:color w:val="26282A"/>
                <w:sz w:val="16"/>
                <w:szCs w:val="18"/>
                <w:shd w:val="clear" w:color="auto" w:fill="FFFFFF"/>
              </w:rPr>
              <w:t>•</w:t>
            </w:r>
            <w:r w:rsidRPr="00D635DD">
              <w:rPr>
                <w:rFonts w:asciiTheme="majorHAnsi" w:hAnsiTheme="majorHAnsi" w:cstheme="majorHAnsi"/>
                <w:color w:val="26282A"/>
                <w:sz w:val="16"/>
                <w:szCs w:val="18"/>
                <w:shd w:val="clear" w:color="auto" w:fill="FFFFFF"/>
              </w:rPr>
              <w:t>Following multiple years of positive, but a subdued rate of growth, the report forecasts the sector revenues will likely grow by about 2.0 percent in 2017.</w:t>
            </w:r>
          </w:p>
          <w:p w14:paraId="2D76BA9D" w14:textId="5BE7A4BD" w:rsidR="00D635DD" w:rsidRPr="00D635DD" w:rsidRDefault="00D635DD" w:rsidP="00D635DD">
            <w:pPr>
              <w:rPr>
                <w:rFonts w:asciiTheme="majorHAnsi" w:hAnsiTheme="majorHAnsi" w:cstheme="majorHAnsi"/>
                <w:color w:val="26282A"/>
                <w:sz w:val="16"/>
                <w:szCs w:val="18"/>
                <w:shd w:val="clear" w:color="auto" w:fill="FFFFFF"/>
              </w:rPr>
            </w:pPr>
            <w:r>
              <w:rPr>
                <w:rFonts w:asciiTheme="majorHAnsi" w:hAnsiTheme="majorHAnsi" w:cstheme="majorHAnsi"/>
                <w:color w:val="26282A"/>
                <w:sz w:val="16"/>
                <w:szCs w:val="18"/>
                <w:shd w:val="clear" w:color="auto" w:fill="FFFFFF"/>
              </w:rPr>
              <w:t>•</w:t>
            </w:r>
            <w:r w:rsidRPr="00D635DD">
              <w:rPr>
                <w:rFonts w:asciiTheme="majorHAnsi" w:hAnsiTheme="majorHAnsi" w:cstheme="majorHAnsi"/>
                <w:color w:val="26282A"/>
                <w:sz w:val="16"/>
                <w:szCs w:val="18"/>
                <w:shd w:val="clear" w:color="auto" w:fill="FFFFFF"/>
              </w:rPr>
              <w:t>The top 100 aerospace &amp; defense (A&amp;D) companies accounted for $709 billion in revenue, resulting in $69 billion in profits for 2016 – an increase from $689 billion in revenue and $64 billion in profits compared with 2015.</w:t>
            </w:r>
          </w:p>
          <w:p w14:paraId="2219CC73" w14:textId="200F0EF9" w:rsidR="0099324E" w:rsidRPr="007715C9" w:rsidRDefault="00D635DD" w:rsidP="00D635DD">
            <w:pPr>
              <w:rPr>
                <w:rFonts w:asciiTheme="majorHAnsi" w:hAnsiTheme="majorHAnsi" w:cstheme="majorHAnsi"/>
                <w:color w:val="000000"/>
                <w:sz w:val="16"/>
                <w:szCs w:val="18"/>
                <w:shd w:val="clear" w:color="auto" w:fill="FFFFFF"/>
              </w:rPr>
            </w:pPr>
            <w:r>
              <w:rPr>
                <w:rFonts w:asciiTheme="majorHAnsi" w:hAnsiTheme="majorHAnsi" w:cstheme="majorHAnsi"/>
                <w:color w:val="26282A"/>
                <w:sz w:val="16"/>
                <w:szCs w:val="18"/>
                <w:shd w:val="clear" w:color="auto" w:fill="FFFFFF"/>
              </w:rPr>
              <w:t>•</w:t>
            </w:r>
            <w:r w:rsidRPr="00D635DD">
              <w:rPr>
                <w:rFonts w:asciiTheme="majorHAnsi" w:hAnsiTheme="majorHAnsi" w:cstheme="majorHAnsi"/>
                <w:color w:val="26282A"/>
                <w:sz w:val="16"/>
                <w:szCs w:val="18"/>
                <w:shd w:val="clear" w:color="auto" w:fill="FFFFFF"/>
              </w:rPr>
              <w:t>President Trump included an increase in defense spending of about $25 billion in 2017 and is also looking for a 10% increase in US defense spending for 2018</w:t>
            </w:r>
          </w:p>
        </w:tc>
      </w:tr>
      <w:tr w:rsidR="00DB5A10" w:rsidRPr="00D9079F" w14:paraId="6A32B295" w14:textId="77777777" w:rsidTr="00DB5A10">
        <w:tc>
          <w:tcPr>
            <w:tcW w:w="11700" w:type="dxa"/>
            <w:shd w:val="clear" w:color="auto" w:fill="365F91" w:themeFill="accent1" w:themeFillShade="BF"/>
          </w:tcPr>
          <w:p w14:paraId="22F69EB1" w14:textId="5B91B2A3" w:rsidR="00DB5A10" w:rsidRPr="00D9079F" w:rsidRDefault="00DB5A10" w:rsidP="00DB5A10">
            <w:pPr>
              <w:tabs>
                <w:tab w:val="left" w:pos="3225"/>
              </w:tabs>
              <w:rPr>
                <w:rFonts w:asciiTheme="majorHAnsi" w:hAnsiTheme="majorHAnsi"/>
                <w:b/>
                <w:color w:val="FFFFFF" w:themeColor="background1"/>
                <w:sz w:val="16"/>
                <w:szCs w:val="18"/>
              </w:rPr>
            </w:pPr>
            <w:r w:rsidRPr="00D9079F">
              <w:rPr>
                <w:rFonts w:asciiTheme="majorHAnsi" w:hAnsiTheme="majorHAnsi"/>
                <w:b/>
                <w:color w:val="FFFFFF" w:themeColor="background1"/>
                <w:sz w:val="16"/>
                <w:szCs w:val="18"/>
              </w:rPr>
              <w:t>Investment Thesis:</w:t>
            </w:r>
            <w:r w:rsidRPr="00D9079F">
              <w:rPr>
                <w:rFonts w:asciiTheme="majorHAnsi" w:hAnsiTheme="majorHAnsi"/>
                <w:b/>
                <w:color w:val="FFFFFF" w:themeColor="background1"/>
                <w:sz w:val="16"/>
                <w:szCs w:val="18"/>
              </w:rPr>
              <w:tab/>
            </w:r>
          </w:p>
        </w:tc>
      </w:tr>
      <w:tr w:rsidR="00DB5A10" w:rsidRPr="00D9079F" w14:paraId="4F0CBDAD" w14:textId="77777777" w:rsidTr="00DB5A10">
        <w:tc>
          <w:tcPr>
            <w:tcW w:w="11700" w:type="dxa"/>
          </w:tcPr>
          <w:p w14:paraId="4DD9D6B1" w14:textId="095BC6D0" w:rsidR="00D635DD" w:rsidRPr="00D635DD" w:rsidRDefault="00D635DD" w:rsidP="00D635DD">
            <w:pPr>
              <w:rPr>
                <w:rFonts w:asciiTheme="majorHAnsi" w:eastAsia="Malgun Gothic" w:hAnsiTheme="majorHAnsi"/>
                <w:sz w:val="16"/>
                <w:szCs w:val="18"/>
                <w:lang w:eastAsia="ko-KR"/>
              </w:rPr>
            </w:pPr>
            <w:r>
              <w:rPr>
                <w:rFonts w:asciiTheme="majorHAnsi" w:eastAsia="Malgun Gothic" w:hAnsiTheme="majorHAnsi"/>
                <w:sz w:val="16"/>
                <w:szCs w:val="18"/>
                <w:lang w:eastAsia="ko-KR"/>
              </w:rPr>
              <w:t>•</w:t>
            </w:r>
            <w:r w:rsidRPr="00D635DD">
              <w:rPr>
                <w:rFonts w:asciiTheme="majorHAnsi" w:eastAsia="Malgun Gothic" w:hAnsiTheme="majorHAnsi"/>
                <w:sz w:val="16"/>
                <w:szCs w:val="18"/>
                <w:lang w:eastAsia="ko-KR"/>
              </w:rPr>
              <w:t>The United States has been at war for 93% of its existence.  This will likely continue for the next 10+ years with the constant threat from North Korea, Russia, Iran, and potential emerging threats in Africa and South America.  Further non-nation states, such as ISIS and other fundamentalists continue their threat of global violence.</w:t>
            </w:r>
          </w:p>
          <w:p w14:paraId="35F9E681" w14:textId="6B0A7C73" w:rsidR="0042162B" w:rsidRPr="00CC5928" w:rsidRDefault="00D635DD" w:rsidP="00D635DD">
            <w:pPr>
              <w:rPr>
                <w:rFonts w:asciiTheme="majorHAnsi" w:eastAsia="Malgun Gothic" w:hAnsiTheme="majorHAnsi"/>
                <w:sz w:val="16"/>
                <w:szCs w:val="18"/>
                <w:lang w:eastAsia="ko-KR"/>
              </w:rPr>
            </w:pPr>
            <w:r>
              <w:rPr>
                <w:rFonts w:asciiTheme="majorHAnsi" w:eastAsia="Malgun Gothic" w:hAnsiTheme="majorHAnsi"/>
                <w:sz w:val="16"/>
                <w:szCs w:val="18"/>
                <w:lang w:eastAsia="ko-KR"/>
              </w:rPr>
              <w:t>•</w:t>
            </w:r>
            <w:r w:rsidRPr="00D635DD">
              <w:rPr>
                <w:rFonts w:asciiTheme="majorHAnsi" w:eastAsia="Malgun Gothic" w:hAnsiTheme="majorHAnsi"/>
                <w:sz w:val="16"/>
                <w:szCs w:val="18"/>
                <w:lang w:eastAsia="ko-KR"/>
              </w:rPr>
              <w:t>With a Republican currently in the White House and a Republican controlled Congress, there will be continued growing investments into the</w:t>
            </w:r>
            <w:r w:rsidR="00083A74">
              <w:rPr>
                <w:rFonts w:asciiTheme="majorHAnsi" w:eastAsia="Malgun Gothic" w:hAnsiTheme="majorHAnsi"/>
                <w:sz w:val="16"/>
                <w:szCs w:val="18"/>
                <w:lang w:eastAsia="ko-KR"/>
              </w:rPr>
              <w:t xml:space="preserve"> military and defense funding. </w:t>
            </w:r>
          </w:p>
        </w:tc>
      </w:tr>
      <w:tr w:rsidR="00DB5A10" w:rsidRPr="00D9079F" w14:paraId="3604FAC8" w14:textId="77777777" w:rsidTr="00DB5A10">
        <w:tc>
          <w:tcPr>
            <w:tcW w:w="11700" w:type="dxa"/>
            <w:shd w:val="clear" w:color="auto" w:fill="365F91" w:themeFill="accent1" w:themeFillShade="BF"/>
          </w:tcPr>
          <w:p w14:paraId="36D57562" w14:textId="69893D12" w:rsidR="00DB5A10" w:rsidRPr="00D9079F" w:rsidRDefault="00DB5A10" w:rsidP="00DB5A10">
            <w:pPr>
              <w:tabs>
                <w:tab w:val="left" w:pos="2235"/>
              </w:tabs>
              <w:rPr>
                <w:rFonts w:asciiTheme="majorHAnsi" w:hAnsiTheme="majorHAnsi"/>
                <w:sz w:val="16"/>
                <w:szCs w:val="18"/>
              </w:rPr>
            </w:pPr>
            <w:r w:rsidRPr="00D9079F">
              <w:rPr>
                <w:rFonts w:asciiTheme="majorHAnsi" w:hAnsiTheme="majorHAnsi"/>
                <w:b/>
                <w:color w:val="FFFFFF" w:themeColor="background1"/>
                <w:sz w:val="16"/>
                <w:szCs w:val="18"/>
              </w:rPr>
              <w:t>Investment Risks:</w:t>
            </w:r>
            <w:r w:rsidRPr="00D9079F">
              <w:rPr>
                <w:rFonts w:asciiTheme="majorHAnsi" w:hAnsiTheme="majorHAnsi"/>
                <w:b/>
                <w:color w:val="FFFFFF" w:themeColor="background1"/>
                <w:sz w:val="16"/>
                <w:szCs w:val="18"/>
              </w:rPr>
              <w:tab/>
            </w:r>
          </w:p>
        </w:tc>
      </w:tr>
      <w:tr w:rsidR="00DB5A10" w:rsidRPr="00D9079F" w14:paraId="7051B972" w14:textId="77777777" w:rsidTr="00DB5A10">
        <w:tc>
          <w:tcPr>
            <w:tcW w:w="11700" w:type="dxa"/>
          </w:tcPr>
          <w:p w14:paraId="48EBE2C0" w14:textId="58E696ED" w:rsidR="00D635DD" w:rsidRDefault="00D635DD" w:rsidP="00D635DD">
            <w:pPr>
              <w:pStyle w:val="ListParagraph"/>
              <w:numPr>
                <w:ilvl w:val="0"/>
                <w:numId w:val="2"/>
              </w:numPr>
              <w:jc w:val="both"/>
              <w:rPr>
                <w:rFonts w:asciiTheme="majorHAnsi" w:hAnsiTheme="majorHAnsi"/>
                <w:sz w:val="16"/>
                <w:szCs w:val="18"/>
              </w:rPr>
            </w:pPr>
            <w:r>
              <w:rPr>
                <w:rFonts w:asciiTheme="majorHAnsi" w:hAnsiTheme="majorHAnsi"/>
                <w:sz w:val="16"/>
                <w:szCs w:val="18"/>
              </w:rPr>
              <w:t>Peace</w:t>
            </w:r>
            <w:r w:rsidRPr="00075777">
              <w:rPr>
                <w:rFonts w:asciiTheme="majorHAnsi" w:hAnsiTheme="majorHAnsi"/>
                <w:sz w:val="16"/>
                <w:szCs w:val="18"/>
              </w:rPr>
              <w:t xml:space="preserve"> in the U.S. and international ma</w:t>
            </w:r>
            <w:r>
              <w:rPr>
                <w:rFonts w:asciiTheme="majorHAnsi" w:hAnsiTheme="majorHAnsi"/>
                <w:sz w:val="16"/>
                <w:szCs w:val="18"/>
              </w:rPr>
              <w:t>rkets could adversely affect its</w:t>
            </w:r>
            <w:r w:rsidRPr="00075777">
              <w:rPr>
                <w:rFonts w:asciiTheme="majorHAnsi" w:hAnsiTheme="majorHAnsi"/>
                <w:sz w:val="16"/>
                <w:szCs w:val="18"/>
              </w:rPr>
              <w:t xml:space="preserve"> business and financial results.</w:t>
            </w:r>
          </w:p>
          <w:p w14:paraId="1C66CC66" w14:textId="77777777" w:rsidR="00D635DD" w:rsidRDefault="00D635DD" w:rsidP="00D635DD">
            <w:pPr>
              <w:pStyle w:val="ListParagraph"/>
              <w:numPr>
                <w:ilvl w:val="0"/>
                <w:numId w:val="2"/>
              </w:numPr>
              <w:jc w:val="both"/>
              <w:rPr>
                <w:rFonts w:asciiTheme="majorHAnsi" w:hAnsiTheme="majorHAnsi"/>
                <w:sz w:val="16"/>
                <w:szCs w:val="18"/>
              </w:rPr>
            </w:pPr>
            <w:r>
              <w:rPr>
                <w:rFonts w:asciiTheme="majorHAnsi" w:hAnsiTheme="majorHAnsi"/>
                <w:sz w:val="16"/>
                <w:szCs w:val="18"/>
              </w:rPr>
              <w:t xml:space="preserve">US Government Sequestration and/or significant budget cuts to defense spending. </w:t>
            </w:r>
          </w:p>
          <w:p w14:paraId="2EBC2711" w14:textId="648A9209" w:rsidR="00D635DD" w:rsidRDefault="00D635DD" w:rsidP="00ED3771">
            <w:pPr>
              <w:pStyle w:val="ListParagraph"/>
              <w:numPr>
                <w:ilvl w:val="0"/>
                <w:numId w:val="2"/>
              </w:numPr>
              <w:jc w:val="both"/>
              <w:rPr>
                <w:rFonts w:asciiTheme="majorHAnsi" w:hAnsiTheme="majorHAnsi"/>
                <w:sz w:val="16"/>
                <w:szCs w:val="18"/>
              </w:rPr>
            </w:pPr>
            <w:r w:rsidRPr="00ED3771">
              <w:rPr>
                <w:rFonts w:asciiTheme="majorHAnsi" w:hAnsiTheme="majorHAnsi"/>
                <w:sz w:val="16"/>
                <w:szCs w:val="18"/>
              </w:rPr>
              <w:t>Significant design failure in its Aerospace division causing a large loss of life will result in decreased sales, thus harming companies diversified earnings</w:t>
            </w:r>
          </w:p>
          <w:p w14:paraId="78159DC0" w14:textId="5CC67129" w:rsidR="001960D7" w:rsidRPr="003038C6" w:rsidRDefault="003038C6" w:rsidP="00DB580E">
            <w:pPr>
              <w:pStyle w:val="ListParagraph"/>
              <w:numPr>
                <w:ilvl w:val="0"/>
                <w:numId w:val="2"/>
              </w:numPr>
              <w:jc w:val="both"/>
              <w:rPr>
                <w:rFonts w:asciiTheme="majorHAnsi" w:hAnsiTheme="majorHAnsi"/>
                <w:sz w:val="16"/>
                <w:szCs w:val="18"/>
              </w:rPr>
            </w:pPr>
            <w:r>
              <w:rPr>
                <w:rFonts w:asciiTheme="majorHAnsi" w:hAnsiTheme="majorHAnsi"/>
                <w:sz w:val="16"/>
                <w:szCs w:val="18"/>
              </w:rPr>
              <w:t xml:space="preserve">The Government not meeting its proposed defense spending commitments </w:t>
            </w:r>
          </w:p>
        </w:tc>
      </w:tr>
      <w:tr w:rsidR="00DB5A10" w:rsidRPr="00D9079F" w14:paraId="76F577E7" w14:textId="77777777" w:rsidTr="00DB5A10">
        <w:tc>
          <w:tcPr>
            <w:tcW w:w="11700" w:type="dxa"/>
            <w:shd w:val="clear" w:color="auto" w:fill="365F91" w:themeFill="accent1" w:themeFillShade="BF"/>
          </w:tcPr>
          <w:p w14:paraId="0A443D6F" w14:textId="4EB2A931" w:rsidR="00DB5A10" w:rsidRPr="00D9079F" w:rsidRDefault="00DB5A10" w:rsidP="00DB5A10">
            <w:pPr>
              <w:ind w:left="72"/>
              <w:jc w:val="both"/>
              <w:rPr>
                <w:rFonts w:asciiTheme="majorHAnsi" w:hAnsiTheme="majorHAnsi"/>
                <w:color w:val="FFFFFF" w:themeColor="background1"/>
                <w:sz w:val="16"/>
                <w:szCs w:val="18"/>
              </w:rPr>
            </w:pPr>
            <w:r w:rsidRPr="00D9079F">
              <w:rPr>
                <w:rFonts w:asciiTheme="majorHAnsi" w:hAnsiTheme="majorHAnsi"/>
                <w:b/>
                <w:color w:val="FFFFFF" w:themeColor="background1"/>
                <w:sz w:val="16"/>
                <w:szCs w:val="18"/>
              </w:rPr>
              <w:t xml:space="preserve">3-5 take </w:t>
            </w:r>
            <w:r w:rsidR="00274740" w:rsidRPr="00D9079F">
              <w:rPr>
                <w:rFonts w:asciiTheme="majorHAnsi" w:hAnsiTheme="majorHAnsi"/>
                <w:b/>
                <w:color w:val="FFFFFF" w:themeColor="background1"/>
                <w:sz w:val="16"/>
                <w:szCs w:val="18"/>
              </w:rPr>
              <w:t>away</w:t>
            </w:r>
            <w:r w:rsidRPr="00D9079F">
              <w:rPr>
                <w:rFonts w:asciiTheme="majorHAnsi" w:hAnsiTheme="majorHAnsi"/>
                <w:b/>
                <w:color w:val="FFFFFF" w:themeColor="background1"/>
                <w:sz w:val="16"/>
                <w:szCs w:val="18"/>
              </w:rPr>
              <w:t xml:space="preserve"> from last quarter investor call transcript: </w:t>
            </w:r>
          </w:p>
        </w:tc>
      </w:tr>
      <w:tr w:rsidR="00DB5A10" w:rsidRPr="00D9079F" w14:paraId="75D76709" w14:textId="77777777" w:rsidTr="00DB5A10">
        <w:trPr>
          <w:trHeight w:val="70"/>
        </w:trPr>
        <w:tc>
          <w:tcPr>
            <w:tcW w:w="11700" w:type="dxa"/>
          </w:tcPr>
          <w:p w14:paraId="4205DC0B" w14:textId="317176B3" w:rsidR="00E20C55" w:rsidRPr="00ED3771" w:rsidRDefault="00083A74" w:rsidP="00ED3771">
            <w:pPr>
              <w:jc w:val="both"/>
              <w:rPr>
                <w:rFonts w:asciiTheme="majorHAnsi" w:hAnsiTheme="majorHAnsi"/>
                <w:sz w:val="16"/>
                <w:szCs w:val="18"/>
              </w:rPr>
            </w:pPr>
            <w:r w:rsidRPr="00ED3771">
              <w:rPr>
                <w:rFonts w:asciiTheme="majorHAnsi" w:hAnsiTheme="majorHAnsi"/>
                <w:sz w:val="16"/>
                <w:szCs w:val="18"/>
              </w:rPr>
              <w:t xml:space="preserve">Total Net Sales - Third Quarter of 2017 vs. Third Quarter of 2016—The increase in total net sales of $270 million in the third quarter of 2017 compared to the third quarter of 2016 was primarily due to higher external net sales of $173 million at MS primarily due to higher net sales on the </w:t>
            </w:r>
            <w:proofErr w:type="spellStart"/>
            <w:r w:rsidRPr="00ED3771">
              <w:rPr>
                <w:rFonts w:asciiTheme="majorHAnsi" w:hAnsiTheme="majorHAnsi"/>
                <w:sz w:val="16"/>
                <w:szCs w:val="18"/>
              </w:rPr>
              <w:t>Paveway</w:t>
            </w:r>
            <w:proofErr w:type="spellEnd"/>
            <w:r w:rsidRPr="00ED3771">
              <w:rPr>
                <w:rFonts w:asciiTheme="majorHAnsi" w:hAnsiTheme="majorHAnsi"/>
                <w:sz w:val="16"/>
                <w:szCs w:val="18"/>
              </w:rPr>
              <w:t>™ program driven by reductions of expected costs to fulfill industrial cooperation agreements and higher net sales on the Excalibur® program due to the recognition of previously deferred precontract costs based on a contract award in the third quarter of 2017.</w:t>
            </w:r>
            <w:r>
              <w:t xml:space="preserve"> </w:t>
            </w:r>
            <w:r w:rsidRPr="00ED3771">
              <w:rPr>
                <w:rFonts w:asciiTheme="majorHAnsi" w:hAnsiTheme="majorHAnsi"/>
                <w:sz w:val="16"/>
                <w:szCs w:val="18"/>
              </w:rPr>
              <w:t>The increase in net income of $25 million in the third quarter of 2017 compared to the third quarter of 2016 was primarily due to the $27 million increase in income from continuing operations</w:t>
            </w:r>
            <w:r w:rsidR="00ED3771" w:rsidRPr="00ED3771">
              <w:rPr>
                <w:rFonts w:asciiTheme="majorHAnsi" w:hAnsiTheme="majorHAnsi"/>
                <w:sz w:val="16"/>
                <w:szCs w:val="18"/>
              </w:rPr>
              <w:t>.</w:t>
            </w:r>
          </w:p>
        </w:tc>
      </w:tr>
    </w:tbl>
    <w:p w14:paraId="5873EF7F" w14:textId="714356AC" w:rsidR="00B7642F" w:rsidRPr="00D9079F" w:rsidRDefault="00B7642F" w:rsidP="005E114B">
      <w:pPr>
        <w:rPr>
          <w:rFonts w:asciiTheme="majorHAnsi" w:hAnsiTheme="majorHAnsi"/>
          <w:sz w:val="16"/>
          <w:szCs w:val="16"/>
        </w:rPr>
      </w:pPr>
    </w:p>
    <w:tbl>
      <w:tblPr>
        <w:tblStyle w:val="TableGrid"/>
        <w:tblW w:w="11808" w:type="dxa"/>
        <w:tblInd w:w="-1440" w:type="dxa"/>
        <w:tblLook w:val="04A0" w:firstRow="1" w:lastRow="0" w:firstColumn="1" w:lastColumn="0" w:noHBand="0" w:noVBand="1"/>
      </w:tblPr>
      <w:tblGrid>
        <w:gridCol w:w="7488"/>
        <w:gridCol w:w="4320"/>
      </w:tblGrid>
      <w:tr w:rsidR="00830F06" w:rsidRPr="00D9079F" w14:paraId="730DB2FF" w14:textId="77777777" w:rsidTr="00034A52">
        <w:tc>
          <w:tcPr>
            <w:tcW w:w="7488" w:type="dxa"/>
            <w:shd w:val="clear" w:color="auto" w:fill="365F91" w:themeFill="accent1" w:themeFillShade="BF"/>
          </w:tcPr>
          <w:p w14:paraId="7CF6246B" w14:textId="38A66325" w:rsidR="00830F06" w:rsidRPr="00D9079F" w:rsidRDefault="00830F06" w:rsidP="00443ED9">
            <w:pPr>
              <w:jc w:val="both"/>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Financial Performance:</w:t>
            </w:r>
          </w:p>
        </w:tc>
        <w:tc>
          <w:tcPr>
            <w:tcW w:w="4320" w:type="dxa"/>
            <w:shd w:val="clear" w:color="auto" w:fill="365F91" w:themeFill="accent1" w:themeFillShade="BF"/>
          </w:tcPr>
          <w:p w14:paraId="09E00ADF" w14:textId="62365A7B" w:rsidR="00830F06" w:rsidRPr="00D9079F" w:rsidRDefault="00830F06" w:rsidP="00443ED9">
            <w:pPr>
              <w:jc w:val="both"/>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 xml:space="preserve">Discounted Cash Flow </w:t>
            </w:r>
          </w:p>
        </w:tc>
      </w:tr>
      <w:tr w:rsidR="00830F06" w:rsidRPr="00D9079F" w14:paraId="0538015D" w14:textId="77777777" w:rsidTr="00830F06">
        <w:tc>
          <w:tcPr>
            <w:tcW w:w="7488" w:type="dxa"/>
          </w:tcPr>
          <w:p w14:paraId="6973B10F" w14:textId="3A894785" w:rsidR="00830F06" w:rsidRPr="00D9079F" w:rsidRDefault="000B7735" w:rsidP="00443ED9">
            <w:pPr>
              <w:jc w:val="both"/>
              <w:rPr>
                <w:rFonts w:asciiTheme="majorHAnsi" w:hAnsiTheme="majorHAnsi"/>
                <w:b/>
                <w:sz w:val="16"/>
                <w:szCs w:val="16"/>
              </w:rPr>
            </w:pPr>
            <w:r>
              <w:rPr>
                <w:rFonts w:asciiTheme="majorHAnsi" w:hAnsiTheme="majorHAnsi"/>
                <w:b/>
                <w:sz w:val="16"/>
                <w:szCs w:val="16"/>
              </w:rPr>
              <w:t xml:space="preserve">*****All Numbers </w:t>
            </w:r>
            <w:proofErr w:type="gramStart"/>
            <w:r>
              <w:rPr>
                <w:rFonts w:asciiTheme="majorHAnsi" w:hAnsiTheme="majorHAnsi"/>
                <w:b/>
                <w:sz w:val="16"/>
                <w:szCs w:val="16"/>
              </w:rPr>
              <w:t>From</w:t>
            </w:r>
            <w:proofErr w:type="gramEnd"/>
            <w:r>
              <w:rPr>
                <w:rFonts w:asciiTheme="majorHAnsi" w:hAnsiTheme="majorHAnsi"/>
                <w:b/>
                <w:sz w:val="16"/>
                <w:szCs w:val="16"/>
              </w:rPr>
              <w:t xml:space="preserve"> Bloomberg Unless Noted*****</w:t>
            </w:r>
          </w:p>
          <w:tbl>
            <w:tblPr>
              <w:tblStyle w:val="TableGrid"/>
              <w:tblW w:w="0" w:type="auto"/>
              <w:tblLook w:val="04A0" w:firstRow="1" w:lastRow="0" w:firstColumn="1" w:lastColumn="0" w:noHBand="0" w:noVBand="1"/>
            </w:tblPr>
            <w:tblGrid>
              <w:gridCol w:w="2129"/>
              <w:gridCol w:w="541"/>
              <w:gridCol w:w="769"/>
              <w:gridCol w:w="743"/>
              <w:gridCol w:w="743"/>
              <w:gridCol w:w="782"/>
              <w:gridCol w:w="743"/>
              <w:gridCol w:w="812"/>
            </w:tblGrid>
            <w:tr w:rsidR="00DB580E" w:rsidRPr="00D9079F" w14:paraId="23FAEDA0" w14:textId="77777777" w:rsidTr="00DB580E">
              <w:tc>
                <w:tcPr>
                  <w:tcW w:w="2130" w:type="dxa"/>
                  <w:shd w:val="clear" w:color="auto" w:fill="DBE5F1" w:themeFill="accent1" w:themeFillTint="33"/>
                  <w:vAlign w:val="center"/>
                </w:tcPr>
                <w:p w14:paraId="165C82C4" w14:textId="7728A59B" w:rsidR="00660E32" w:rsidRPr="00D9079F" w:rsidRDefault="00660E32" w:rsidP="00660E32">
                  <w:pPr>
                    <w:rPr>
                      <w:rFonts w:asciiTheme="majorHAnsi" w:hAnsiTheme="majorHAnsi"/>
                      <w:sz w:val="16"/>
                      <w:szCs w:val="16"/>
                    </w:rPr>
                  </w:pPr>
                  <w:r>
                    <w:rPr>
                      <w:rFonts w:ascii="Calibri" w:hAnsi="Calibri" w:cs="Calibri"/>
                      <w:color w:val="000000"/>
                      <w:sz w:val="16"/>
                      <w:szCs w:val="16"/>
                    </w:rPr>
                    <w:t> </w:t>
                  </w:r>
                </w:p>
              </w:tc>
              <w:tc>
                <w:tcPr>
                  <w:tcW w:w="540" w:type="dxa"/>
                  <w:shd w:val="clear" w:color="auto" w:fill="DBE5F1" w:themeFill="accent1" w:themeFillTint="33"/>
                  <w:vAlign w:val="center"/>
                </w:tcPr>
                <w:p w14:paraId="76114568" w14:textId="04358B9E" w:rsidR="00660E32" w:rsidRPr="00D9079F" w:rsidRDefault="00660E32" w:rsidP="00660E32">
                  <w:pPr>
                    <w:rPr>
                      <w:rFonts w:asciiTheme="majorHAnsi" w:hAnsiTheme="majorHAnsi"/>
                      <w:sz w:val="16"/>
                      <w:szCs w:val="16"/>
                    </w:rPr>
                  </w:pPr>
                  <w:r>
                    <w:rPr>
                      <w:rFonts w:ascii="Calibri" w:hAnsi="Calibri" w:cs="Calibri"/>
                      <w:color w:val="000000"/>
                      <w:sz w:val="16"/>
                      <w:szCs w:val="16"/>
                    </w:rPr>
                    <w:t>2011</w:t>
                  </w:r>
                </w:p>
              </w:tc>
              <w:tc>
                <w:tcPr>
                  <w:tcW w:w="769" w:type="dxa"/>
                  <w:shd w:val="clear" w:color="auto" w:fill="DBE5F1" w:themeFill="accent1" w:themeFillTint="33"/>
                  <w:vAlign w:val="center"/>
                </w:tcPr>
                <w:p w14:paraId="0FA0AD6E" w14:textId="65ED0176" w:rsidR="00660E32" w:rsidRPr="00D9079F" w:rsidRDefault="00660E32" w:rsidP="00660E32">
                  <w:pPr>
                    <w:rPr>
                      <w:rFonts w:asciiTheme="majorHAnsi" w:hAnsiTheme="majorHAnsi"/>
                      <w:sz w:val="16"/>
                      <w:szCs w:val="16"/>
                    </w:rPr>
                  </w:pPr>
                  <w:r>
                    <w:rPr>
                      <w:rFonts w:ascii="Calibri" w:hAnsi="Calibri" w:cs="Calibri"/>
                      <w:color w:val="000000"/>
                      <w:sz w:val="16"/>
                      <w:szCs w:val="16"/>
                    </w:rPr>
                    <w:t>2012</w:t>
                  </w:r>
                </w:p>
              </w:tc>
              <w:tc>
                <w:tcPr>
                  <w:tcW w:w="743" w:type="dxa"/>
                  <w:shd w:val="clear" w:color="auto" w:fill="DBE5F1" w:themeFill="accent1" w:themeFillTint="33"/>
                  <w:vAlign w:val="center"/>
                </w:tcPr>
                <w:p w14:paraId="222A182C" w14:textId="41A32FFD" w:rsidR="00660E32" w:rsidRPr="00D9079F" w:rsidRDefault="00660E32" w:rsidP="00660E32">
                  <w:pPr>
                    <w:rPr>
                      <w:rFonts w:asciiTheme="majorHAnsi" w:hAnsiTheme="majorHAnsi"/>
                      <w:sz w:val="16"/>
                      <w:szCs w:val="16"/>
                    </w:rPr>
                  </w:pPr>
                  <w:r>
                    <w:rPr>
                      <w:rFonts w:ascii="Calibri" w:hAnsi="Calibri" w:cs="Calibri"/>
                      <w:color w:val="000000"/>
                      <w:sz w:val="16"/>
                      <w:szCs w:val="16"/>
                    </w:rPr>
                    <w:t>2013</w:t>
                  </w:r>
                </w:p>
              </w:tc>
              <w:tc>
                <w:tcPr>
                  <w:tcW w:w="743" w:type="dxa"/>
                  <w:shd w:val="clear" w:color="auto" w:fill="DBE5F1" w:themeFill="accent1" w:themeFillTint="33"/>
                  <w:vAlign w:val="center"/>
                </w:tcPr>
                <w:p w14:paraId="6627AD8B" w14:textId="19E94F38" w:rsidR="00660E32" w:rsidRPr="00D9079F" w:rsidRDefault="00660E32" w:rsidP="00660E32">
                  <w:pPr>
                    <w:rPr>
                      <w:rFonts w:asciiTheme="majorHAnsi" w:hAnsiTheme="majorHAnsi"/>
                      <w:sz w:val="16"/>
                      <w:szCs w:val="16"/>
                    </w:rPr>
                  </w:pPr>
                  <w:r>
                    <w:rPr>
                      <w:rFonts w:ascii="Calibri" w:hAnsi="Calibri" w:cs="Calibri"/>
                      <w:color w:val="000000"/>
                      <w:sz w:val="16"/>
                      <w:szCs w:val="16"/>
                    </w:rPr>
                    <w:t>2014</w:t>
                  </w:r>
                </w:p>
              </w:tc>
              <w:tc>
                <w:tcPr>
                  <w:tcW w:w="782" w:type="dxa"/>
                  <w:shd w:val="clear" w:color="auto" w:fill="DBE5F1" w:themeFill="accent1" w:themeFillTint="33"/>
                  <w:vAlign w:val="center"/>
                </w:tcPr>
                <w:p w14:paraId="43EE2733" w14:textId="1ACA7716" w:rsidR="00660E32" w:rsidRPr="00D9079F" w:rsidRDefault="00660E32" w:rsidP="00660E32">
                  <w:pPr>
                    <w:rPr>
                      <w:rFonts w:asciiTheme="majorHAnsi" w:hAnsiTheme="majorHAnsi"/>
                      <w:sz w:val="16"/>
                      <w:szCs w:val="16"/>
                    </w:rPr>
                  </w:pPr>
                  <w:r>
                    <w:rPr>
                      <w:rFonts w:ascii="Calibri" w:hAnsi="Calibri" w:cs="Calibri"/>
                      <w:color w:val="000000"/>
                      <w:sz w:val="16"/>
                      <w:szCs w:val="16"/>
                    </w:rPr>
                    <w:t>2015</w:t>
                  </w:r>
                </w:p>
              </w:tc>
              <w:tc>
                <w:tcPr>
                  <w:tcW w:w="743" w:type="dxa"/>
                  <w:shd w:val="clear" w:color="auto" w:fill="DBE5F1" w:themeFill="accent1" w:themeFillTint="33"/>
                  <w:vAlign w:val="center"/>
                </w:tcPr>
                <w:p w14:paraId="2262B9DA" w14:textId="1CE85044" w:rsidR="00660E32" w:rsidRPr="00D9079F" w:rsidRDefault="00660E32" w:rsidP="00660E32">
                  <w:pPr>
                    <w:rPr>
                      <w:rFonts w:asciiTheme="majorHAnsi" w:hAnsiTheme="majorHAnsi"/>
                      <w:sz w:val="16"/>
                      <w:szCs w:val="16"/>
                    </w:rPr>
                  </w:pPr>
                  <w:r>
                    <w:rPr>
                      <w:rFonts w:ascii="Calibri" w:hAnsi="Calibri" w:cs="Calibri"/>
                      <w:color w:val="000000"/>
                      <w:sz w:val="16"/>
                      <w:szCs w:val="16"/>
                    </w:rPr>
                    <w:t>2016</w:t>
                  </w:r>
                </w:p>
              </w:tc>
              <w:tc>
                <w:tcPr>
                  <w:tcW w:w="812" w:type="dxa"/>
                  <w:shd w:val="clear" w:color="auto" w:fill="DBE5F1" w:themeFill="accent1" w:themeFillTint="33"/>
                  <w:vAlign w:val="center"/>
                </w:tcPr>
                <w:p w14:paraId="4080B05E" w14:textId="2B21FBEE" w:rsidR="00660E32" w:rsidRPr="00D9079F" w:rsidRDefault="00660E32" w:rsidP="00660E32">
                  <w:pPr>
                    <w:rPr>
                      <w:rFonts w:asciiTheme="majorHAnsi" w:hAnsiTheme="majorHAnsi"/>
                      <w:sz w:val="16"/>
                      <w:szCs w:val="16"/>
                    </w:rPr>
                  </w:pPr>
                  <w:r>
                    <w:rPr>
                      <w:rFonts w:ascii="Calibri" w:hAnsi="Calibri" w:cs="Calibri"/>
                      <w:color w:val="000000"/>
                      <w:sz w:val="16"/>
                      <w:szCs w:val="16"/>
                    </w:rPr>
                    <w:t>2017</w:t>
                  </w:r>
                  <w:r w:rsidR="00C55AC5">
                    <w:rPr>
                      <w:rFonts w:ascii="Calibri" w:hAnsi="Calibri" w:cs="Calibri"/>
                      <w:color w:val="000000"/>
                      <w:sz w:val="16"/>
                      <w:szCs w:val="16"/>
                    </w:rPr>
                    <w:t xml:space="preserve"> (Current)</w:t>
                  </w:r>
                </w:p>
              </w:tc>
            </w:tr>
            <w:tr w:rsidR="00DB580E" w:rsidRPr="00D9079F" w14:paraId="5835BCA6" w14:textId="77777777" w:rsidTr="00DB580E">
              <w:tc>
                <w:tcPr>
                  <w:tcW w:w="2130" w:type="dxa"/>
                  <w:vAlign w:val="center"/>
                </w:tcPr>
                <w:p w14:paraId="6C7AE70B" w14:textId="06238740" w:rsidR="00660E32" w:rsidRPr="00D9079F" w:rsidRDefault="00660E32" w:rsidP="00660E32">
                  <w:pPr>
                    <w:rPr>
                      <w:rFonts w:asciiTheme="majorHAnsi" w:hAnsiTheme="majorHAnsi"/>
                      <w:sz w:val="16"/>
                      <w:szCs w:val="16"/>
                    </w:rPr>
                  </w:pPr>
                  <w:r>
                    <w:rPr>
                      <w:rFonts w:ascii="Calibri" w:hAnsi="Calibri" w:cs="Calibri"/>
                      <w:color w:val="000000"/>
                      <w:sz w:val="16"/>
                      <w:szCs w:val="16"/>
                    </w:rPr>
                    <w:t xml:space="preserve">Revenue </w:t>
                  </w:r>
                </w:p>
              </w:tc>
              <w:tc>
                <w:tcPr>
                  <w:tcW w:w="540" w:type="dxa"/>
                  <w:vAlign w:val="center"/>
                </w:tcPr>
                <w:p w14:paraId="41FE7B9F" w14:textId="08E236BA" w:rsidR="00660E32" w:rsidRPr="00D9079F" w:rsidRDefault="00660E32" w:rsidP="00660E32">
                  <w:pPr>
                    <w:rPr>
                      <w:rFonts w:asciiTheme="majorHAnsi" w:hAnsiTheme="majorHAnsi"/>
                      <w:sz w:val="16"/>
                      <w:szCs w:val="16"/>
                    </w:rPr>
                  </w:pPr>
                </w:p>
              </w:tc>
              <w:tc>
                <w:tcPr>
                  <w:tcW w:w="769" w:type="dxa"/>
                  <w:vAlign w:val="center"/>
                </w:tcPr>
                <w:p w14:paraId="5AD94885" w14:textId="5905A643" w:rsidR="00660E32" w:rsidRPr="00D9079F" w:rsidRDefault="00FA0642" w:rsidP="00660E32">
                  <w:pPr>
                    <w:rPr>
                      <w:rFonts w:asciiTheme="majorHAnsi" w:hAnsiTheme="majorHAnsi"/>
                      <w:sz w:val="16"/>
                      <w:szCs w:val="16"/>
                    </w:rPr>
                  </w:pPr>
                  <w:r>
                    <w:rPr>
                      <w:rFonts w:asciiTheme="majorHAnsi" w:hAnsiTheme="majorHAnsi"/>
                      <w:sz w:val="16"/>
                      <w:szCs w:val="16"/>
                    </w:rPr>
                    <w:t>$</w:t>
                  </w:r>
                  <w:r w:rsidR="00C55AC5">
                    <w:rPr>
                      <w:rFonts w:asciiTheme="majorHAnsi" w:hAnsiTheme="majorHAnsi"/>
                      <w:sz w:val="16"/>
                      <w:szCs w:val="16"/>
                    </w:rPr>
                    <w:t>24,414</w:t>
                  </w:r>
                </w:p>
              </w:tc>
              <w:tc>
                <w:tcPr>
                  <w:tcW w:w="743" w:type="dxa"/>
                  <w:vAlign w:val="center"/>
                </w:tcPr>
                <w:p w14:paraId="5CBFF446" w14:textId="12581AB7" w:rsidR="00660E32" w:rsidRPr="00D9079F" w:rsidRDefault="00FA0642" w:rsidP="00660E32">
                  <w:pPr>
                    <w:rPr>
                      <w:rFonts w:asciiTheme="majorHAnsi" w:hAnsiTheme="majorHAnsi"/>
                      <w:sz w:val="16"/>
                      <w:szCs w:val="16"/>
                    </w:rPr>
                  </w:pPr>
                  <w:r>
                    <w:rPr>
                      <w:rFonts w:asciiTheme="majorHAnsi" w:hAnsiTheme="majorHAnsi"/>
                      <w:sz w:val="16"/>
                      <w:szCs w:val="16"/>
                    </w:rPr>
                    <w:t>$</w:t>
                  </w:r>
                  <w:r w:rsidR="00C55AC5">
                    <w:rPr>
                      <w:rFonts w:asciiTheme="majorHAnsi" w:hAnsiTheme="majorHAnsi"/>
                      <w:sz w:val="16"/>
                      <w:szCs w:val="16"/>
                    </w:rPr>
                    <w:t>23,706</w:t>
                  </w:r>
                </w:p>
              </w:tc>
              <w:tc>
                <w:tcPr>
                  <w:tcW w:w="743" w:type="dxa"/>
                  <w:vAlign w:val="center"/>
                </w:tcPr>
                <w:p w14:paraId="0DE667EB" w14:textId="25463B27" w:rsidR="00660E32" w:rsidRPr="00D9079F" w:rsidRDefault="00FA0642" w:rsidP="00660E32">
                  <w:pPr>
                    <w:rPr>
                      <w:rFonts w:asciiTheme="majorHAnsi" w:hAnsiTheme="majorHAnsi"/>
                      <w:sz w:val="16"/>
                      <w:szCs w:val="16"/>
                    </w:rPr>
                  </w:pPr>
                  <w:r>
                    <w:rPr>
                      <w:rFonts w:asciiTheme="majorHAnsi" w:hAnsiTheme="majorHAnsi"/>
                      <w:sz w:val="16"/>
                      <w:szCs w:val="16"/>
                    </w:rPr>
                    <w:t>$</w:t>
                  </w:r>
                  <w:r w:rsidR="00C55AC5">
                    <w:rPr>
                      <w:rFonts w:asciiTheme="majorHAnsi" w:hAnsiTheme="majorHAnsi"/>
                      <w:sz w:val="16"/>
                      <w:szCs w:val="16"/>
                    </w:rPr>
                    <w:t>22,826</w:t>
                  </w:r>
                </w:p>
              </w:tc>
              <w:tc>
                <w:tcPr>
                  <w:tcW w:w="782" w:type="dxa"/>
                  <w:vAlign w:val="center"/>
                </w:tcPr>
                <w:p w14:paraId="4B0B1917" w14:textId="7200D708" w:rsidR="00660E32" w:rsidRPr="00D9079F" w:rsidRDefault="00FA0642" w:rsidP="00660E32">
                  <w:pPr>
                    <w:rPr>
                      <w:rFonts w:asciiTheme="majorHAnsi" w:hAnsiTheme="majorHAnsi"/>
                      <w:sz w:val="16"/>
                      <w:szCs w:val="16"/>
                    </w:rPr>
                  </w:pPr>
                  <w:r>
                    <w:rPr>
                      <w:rFonts w:asciiTheme="majorHAnsi" w:hAnsiTheme="majorHAnsi"/>
                      <w:sz w:val="16"/>
                      <w:szCs w:val="16"/>
                    </w:rPr>
                    <w:t>$</w:t>
                  </w:r>
                  <w:r w:rsidR="00C55AC5">
                    <w:rPr>
                      <w:rFonts w:asciiTheme="majorHAnsi" w:hAnsiTheme="majorHAnsi"/>
                      <w:sz w:val="16"/>
                      <w:szCs w:val="16"/>
                    </w:rPr>
                    <w:t>23,247</w:t>
                  </w:r>
                </w:p>
              </w:tc>
              <w:tc>
                <w:tcPr>
                  <w:tcW w:w="743" w:type="dxa"/>
                  <w:vAlign w:val="center"/>
                </w:tcPr>
                <w:p w14:paraId="03CE6445" w14:textId="506FF46D" w:rsidR="00660E32" w:rsidRPr="00D9079F" w:rsidRDefault="00FA0642" w:rsidP="00660E32">
                  <w:pPr>
                    <w:rPr>
                      <w:rFonts w:asciiTheme="majorHAnsi" w:hAnsiTheme="majorHAnsi"/>
                      <w:sz w:val="16"/>
                      <w:szCs w:val="16"/>
                    </w:rPr>
                  </w:pPr>
                  <w:r>
                    <w:rPr>
                      <w:rFonts w:asciiTheme="majorHAnsi" w:hAnsiTheme="majorHAnsi"/>
                      <w:sz w:val="16"/>
                      <w:szCs w:val="16"/>
                    </w:rPr>
                    <w:t>$24,069</w:t>
                  </w:r>
                </w:p>
              </w:tc>
              <w:tc>
                <w:tcPr>
                  <w:tcW w:w="812" w:type="dxa"/>
                  <w:vAlign w:val="center"/>
                </w:tcPr>
                <w:p w14:paraId="1FE96789" w14:textId="5608DDAD" w:rsidR="00660E32" w:rsidRPr="00D9079F" w:rsidRDefault="00FA0642" w:rsidP="00660E32">
                  <w:pPr>
                    <w:rPr>
                      <w:rFonts w:asciiTheme="majorHAnsi" w:hAnsiTheme="majorHAnsi"/>
                      <w:sz w:val="16"/>
                      <w:szCs w:val="16"/>
                    </w:rPr>
                  </w:pPr>
                  <w:r>
                    <w:rPr>
                      <w:rFonts w:asciiTheme="majorHAnsi" w:hAnsiTheme="majorHAnsi"/>
                      <w:sz w:val="16"/>
                      <w:szCs w:val="16"/>
                    </w:rPr>
                    <w:t>$24,803</w:t>
                  </w:r>
                </w:p>
              </w:tc>
            </w:tr>
            <w:tr w:rsidR="00DB580E" w:rsidRPr="00D9079F" w14:paraId="0D74DF99" w14:textId="77777777" w:rsidTr="00DB580E">
              <w:tc>
                <w:tcPr>
                  <w:tcW w:w="2130" w:type="dxa"/>
                  <w:vAlign w:val="center"/>
                </w:tcPr>
                <w:p w14:paraId="209309E4" w14:textId="1977A914" w:rsidR="00660E32" w:rsidRPr="00D9079F" w:rsidRDefault="00660E32" w:rsidP="00660E32">
                  <w:pPr>
                    <w:rPr>
                      <w:rFonts w:asciiTheme="majorHAnsi" w:hAnsiTheme="majorHAnsi"/>
                      <w:sz w:val="16"/>
                      <w:szCs w:val="16"/>
                    </w:rPr>
                  </w:pPr>
                  <w:r>
                    <w:rPr>
                      <w:rFonts w:ascii="Calibri" w:hAnsi="Calibri" w:cs="Calibri"/>
                      <w:color w:val="000000"/>
                      <w:sz w:val="16"/>
                      <w:szCs w:val="16"/>
                    </w:rPr>
                    <w:t>Operating Profit</w:t>
                  </w:r>
                </w:p>
              </w:tc>
              <w:tc>
                <w:tcPr>
                  <w:tcW w:w="540" w:type="dxa"/>
                  <w:vAlign w:val="center"/>
                </w:tcPr>
                <w:p w14:paraId="43EF44A6" w14:textId="695A3863" w:rsidR="00660E32" w:rsidRPr="00D9079F" w:rsidRDefault="00660E32" w:rsidP="00660E32">
                  <w:pPr>
                    <w:rPr>
                      <w:rFonts w:asciiTheme="majorHAnsi" w:hAnsiTheme="majorHAnsi"/>
                      <w:sz w:val="16"/>
                      <w:szCs w:val="16"/>
                    </w:rPr>
                  </w:pPr>
                </w:p>
              </w:tc>
              <w:tc>
                <w:tcPr>
                  <w:tcW w:w="769" w:type="dxa"/>
                  <w:vAlign w:val="center"/>
                </w:tcPr>
                <w:p w14:paraId="4D295F75" w14:textId="422E05FA" w:rsidR="00660E32" w:rsidRPr="00D9079F" w:rsidRDefault="00FA0642" w:rsidP="00660E32">
                  <w:pPr>
                    <w:rPr>
                      <w:rFonts w:asciiTheme="majorHAnsi" w:hAnsiTheme="majorHAnsi"/>
                      <w:sz w:val="16"/>
                      <w:szCs w:val="16"/>
                    </w:rPr>
                  </w:pPr>
                  <w:r>
                    <w:rPr>
                      <w:rFonts w:asciiTheme="majorHAnsi" w:hAnsiTheme="majorHAnsi"/>
                      <w:sz w:val="16"/>
                      <w:szCs w:val="16"/>
                    </w:rPr>
                    <w:t>$2,986</w:t>
                  </w:r>
                </w:p>
              </w:tc>
              <w:tc>
                <w:tcPr>
                  <w:tcW w:w="743" w:type="dxa"/>
                  <w:vAlign w:val="center"/>
                </w:tcPr>
                <w:p w14:paraId="473FEC76" w14:textId="2450B0B1" w:rsidR="00660E32" w:rsidRPr="00D9079F" w:rsidRDefault="00FA0642" w:rsidP="00660E32">
                  <w:pPr>
                    <w:rPr>
                      <w:rFonts w:asciiTheme="majorHAnsi" w:hAnsiTheme="majorHAnsi"/>
                      <w:sz w:val="16"/>
                      <w:szCs w:val="16"/>
                    </w:rPr>
                  </w:pPr>
                  <w:r>
                    <w:rPr>
                      <w:rFonts w:asciiTheme="majorHAnsi" w:hAnsiTheme="majorHAnsi"/>
                      <w:sz w:val="16"/>
                      <w:szCs w:val="16"/>
                    </w:rPr>
                    <w:t>$3,004</w:t>
                  </w:r>
                </w:p>
              </w:tc>
              <w:tc>
                <w:tcPr>
                  <w:tcW w:w="743" w:type="dxa"/>
                  <w:vAlign w:val="center"/>
                </w:tcPr>
                <w:p w14:paraId="77FDB813" w14:textId="7C90DBAF" w:rsidR="00660E32" w:rsidRPr="00D9079F" w:rsidRDefault="00FA0642" w:rsidP="00660E32">
                  <w:pPr>
                    <w:rPr>
                      <w:rFonts w:asciiTheme="majorHAnsi" w:hAnsiTheme="majorHAnsi"/>
                      <w:sz w:val="16"/>
                      <w:szCs w:val="16"/>
                    </w:rPr>
                  </w:pPr>
                  <w:r>
                    <w:rPr>
                      <w:rFonts w:asciiTheme="majorHAnsi" w:hAnsiTheme="majorHAnsi"/>
                      <w:sz w:val="16"/>
                      <w:szCs w:val="16"/>
                    </w:rPr>
                    <w:t>$3,223</w:t>
                  </w:r>
                </w:p>
              </w:tc>
              <w:tc>
                <w:tcPr>
                  <w:tcW w:w="782" w:type="dxa"/>
                  <w:vAlign w:val="center"/>
                </w:tcPr>
                <w:p w14:paraId="7A5F465A" w14:textId="229794BB" w:rsidR="00660E32" w:rsidRPr="00D9079F" w:rsidRDefault="00FA0642" w:rsidP="00660E32">
                  <w:pPr>
                    <w:rPr>
                      <w:rFonts w:asciiTheme="majorHAnsi" w:hAnsiTheme="majorHAnsi"/>
                      <w:sz w:val="16"/>
                      <w:szCs w:val="16"/>
                    </w:rPr>
                  </w:pPr>
                  <w:r>
                    <w:rPr>
                      <w:rFonts w:asciiTheme="majorHAnsi" w:hAnsiTheme="majorHAnsi"/>
                      <w:sz w:val="16"/>
                      <w:szCs w:val="16"/>
                    </w:rPr>
                    <w:t>$2,863</w:t>
                  </w:r>
                </w:p>
              </w:tc>
              <w:tc>
                <w:tcPr>
                  <w:tcW w:w="743" w:type="dxa"/>
                  <w:vAlign w:val="center"/>
                </w:tcPr>
                <w:p w14:paraId="341AE295" w14:textId="007FF4A2" w:rsidR="00660E32" w:rsidRPr="00D9079F" w:rsidRDefault="00FA0642" w:rsidP="00660E32">
                  <w:pPr>
                    <w:rPr>
                      <w:rFonts w:asciiTheme="majorHAnsi" w:hAnsiTheme="majorHAnsi"/>
                      <w:sz w:val="16"/>
                      <w:szCs w:val="16"/>
                    </w:rPr>
                  </w:pPr>
                  <w:r>
                    <w:rPr>
                      <w:rFonts w:asciiTheme="majorHAnsi" w:hAnsiTheme="majorHAnsi"/>
                      <w:sz w:val="16"/>
                      <w:szCs w:val="16"/>
                    </w:rPr>
                    <w:t>$3,082</w:t>
                  </w:r>
                </w:p>
              </w:tc>
              <w:tc>
                <w:tcPr>
                  <w:tcW w:w="812" w:type="dxa"/>
                  <w:vAlign w:val="center"/>
                </w:tcPr>
                <w:p w14:paraId="06733996" w14:textId="28024D5D" w:rsidR="002778BA" w:rsidRPr="00D9079F" w:rsidRDefault="00FA0642" w:rsidP="00660E32">
                  <w:pPr>
                    <w:rPr>
                      <w:rFonts w:asciiTheme="majorHAnsi" w:hAnsiTheme="majorHAnsi"/>
                      <w:sz w:val="16"/>
                      <w:szCs w:val="16"/>
                    </w:rPr>
                  </w:pPr>
                  <w:r>
                    <w:rPr>
                      <w:rFonts w:asciiTheme="majorHAnsi" w:hAnsiTheme="majorHAnsi"/>
                      <w:sz w:val="16"/>
                      <w:szCs w:val="16"/>
                    </w:rPr>
                    <w:t>$3,310</w:t>
                  </w:r>
                </w:p>
              </w:tc>
            </w:tr>
            <w:tr w:rsidR="00DB580E" w:rsidRPr="00D9079F" w14:paraId="329334DC" w14:textId="77777777" w:rsidTr="00DB580E">
              <w:tc>
                <w:tcPr>
                  <w:tcW w:w="2130" w:type="dxa"/>
                  <w:vAlign w:val="center"/>
                </w:tcPr>
                <w:p w14:paraId="57B2BB96" w14:textId="39EC5696" w:rsidR="00660E32" w:rsidRPr="00D9079F" w:rsidRDefault="00660E32" w:rsidP="00660E32">
                  <w:pPr>
                    <w:rPr>
                      <w:rFonts w:asciiTheme="majorHAnsi" w:hAnsiTheme="majorHAnsi"/>
                      <w:sz w:val="16"/>
                      <w:szCs w:val="16"/>
                    </w:rPr>
                  </w:pPr>
                  <w:r>
                    <w:rPr>
                      <w:rFonts w:ascii="Calibri" w:hAnsi="Calibri" w:cs="Calibri"/>
                      <w:color w:val="000000"/>
                      <w:sz w:val="16"/>
                      <w:szCs w:val="16"/>
                    </w:rPr>
                    <w:t xml:space="preserve">Net Income </w:t>
                  </w:r>
                  <w:r w:rsidR="00FA0642">
                    <w:rPr>
                      <w:rFonts w:ascii="Calibri" w:hAnsi="Calibri" w:cs="Calibri"/>
                      <w:color w:val="000000"/>
                      <w:sz w:val="16"/>
                      <w:szCs w:val="16"/>
                    </w:rPr>
                    <w:t>(avail. to shareholder)</w:t>
                  </w:r>
                </w:p>
              </w:tc>
              <w:tc>
                <w:tcPr>
                  <w:tcW w:w="540" w:type="dxa"/>
                  <w:vAlign w:val="center"/>
                </w:tcPr>
                <w:p w14:paraId="7ED33C82" w14:textId="45321E5B" w:rsidR="00660E32" w:rsidRPr="00D9079F" w:rsidRDefault="00660E32" w:rsidP="00660E32">
                  <w:pPr>
                    <w:rPr>
                      <w:rFonts w:asciiTheme="majorHAnsi" w:hAnsiTheme="majorHAnsi"/>
                      <w:sz w:val="16"/>
                      <w:szCs w:val="16"/>
                    </w:rPr>
                  </w:pPr>
                </w:p>
              </w:tc>
              <w:tc>
                <w:tcPr>
                  <w:tcW w:w="769" w:type="dxa"/>
                  <w:vAlign w:val="center"/>
                </w:tcPr>
                <w:p w14:paraId="08C55153" w14:textId="5317218D" w:rsidR="00660E32" w:rsidRPr="00D9079F" w:rsidRDefault="00FA0642" w:rsidP="00660E32">
                  <w:pPr>
                    <w:rPr>
                      <w:rFonts w:asciiTheme="majorHAnsi" w:hAnsiTheme="majorHAnsi"/>
                      <w:sz w:val="16"/>
                      <w:szCs w:val="16"/>
                    </w:rPr>
                  </w:pPr>
                  <w:r>
                    <w:rPr>
                      <w:rFonts w:asciiTheme="majorHAnsi" w:hAnsiTheme="majorHAnsi"/>
                      <w:sz w:val="16"/>
                      <w:szCs w:val="16"/>
                    </w:rPr>
                    <w:t>$1,906</w:t>
                  </w:r>
                </w:p>
              </w:tc>
              <w:tc>
                <w:tcPr>
                  <w:tcW w:w="743" w:type="dxa"/>
                  <w:vAlign w:val="center"/>
                </w:tcPr>
                <w:p w14:paraId="14CD87A4" w14:textId="72D92E2A" w:rsidR="00660E32" w:rsidRPr="00D9079F" w:rsidRDefault="00FA0642" w:rsidP="00660E32">
                  <w:pPr>
                    <w:rPr>
                      <w:rFonts w:asciiTheme="majorHAnsi" w:hAnsiTheme="majorHAnsi"/>
                      <w:sz w:val="16"/>
                      <w:szCs w:val="16"/>
                    </w:rPr>
                  </w:pPr>
                  <w:r>
                    <w:rPr>
                      <w:rFonts w:asciiTheme="majorHAnsi" w:hAnsiTheme="majorHAnsi"/>
                      <w:sz w:val="16"/>
                      <w:szCs w:val="16"/>
                    </w:rPr>
                    <w:t>$1,974</w:t>
                  </w:r>
                </w:p>
              </w:tc>
              <w:tc>
                <w:tcPr>
                  <w:tcW w:w="743" w:type="dxa"/>
                  <w:vAlign w:val="center"/>
                </w:tcPr>
                <w:p w14:paraId="186C921D" w14:textId="0FDBB565" w:rsidR="00660E32" w:rsidRPr="00D9079F" w:rsidRDefault="00FA0642" w:rsidP="00660E32">
                  <w:pPr>
                    <w:rPr>
                      <w:rFonts w:asciiTheme="majorHAnsi" w:hAnsiTheme="majorHAnsi"/>
                      <w:sz w:val="16"/>
                      <w:szCs w:val="16"/>
                    </w:rPr>
                  </w:pPr>
                  <w:r>
                    <w:rPr>
                      <w:rFonts w:asciiTheme="majorHAnsi" w:hAnsiTheme="majorHAnsi"/>
                      <w:sz w:val="16"/>
                      <w:szCs w:val="16"/>
                    </w:rPr>
                    <w:t>$2,127</w:t>
                  </w:r>
                </w:p>
              </w:tc>
              <w:tc>
                <w:tcPr>
                  <w:tcW w:w="782" w:type="dxa"/>
                  <w:vAlign w:val="center"/>
                </w:tcPr>
                <w:p w14:paraId="2BD951AE" w14:textId="4895F182" w:rsidR="00660E32" w:rsidRPr="00D9079F" w:rsidRDefault="00FA0642" w:rsidP="00660E32">
                  <w:pPr>
                    <w:rPr>
                      <w:rFonts w:asciiTheme="majorHAnsi" w:hAnsiTheme="majorHAnsi"/>
                      <w:sz w:val="16"/>
                      <w:szCs w:val="16"/>
                    </w:rPr>
                  </w:pPr>
                  <w:r>
                    <w:rPr>
                      <w:rFonts w:asciiTheme="majorHAnsi" w:hAnsiTheme="majorHAnsi"/>
                      <w:sz w:val="16"/>
                      <w:szCs w:val="16"/>
                    </w:rPr>
                    <w:t>$1,849</w:t>
                  </w:r>
                </w:p>
              </w:tc>
              <w:tc>
                <w:tcPr>
                  <w:tcW w:w="743" w:type="dxa"/>
                  <w:vAlign w:val="center"/>
                </w:tcPr>
                <w:p w14:paraId="4B1F5567" w14:textId="11A1125A" w:rsidR="00660E32" w:rsidRPr="00D9079F" w:rsidRDefault="00FA0642" w:rsidP="00660E32">
                  <w:pPr>
                    <w:rPr>
                      <w:rFonts w:asciiTheme="majorHAnsi" w:hAnsiTheme="majorHAnsi"/>
                      <w:sz w:val="16"/>
                      <w:szCs w:val="16"/>
                    </w:rPr>
                  </w:pPr>
                  <w:r>
                    <w:rPr>
                      <w:rFonts w:asciiTheme="majorHAnsi" w:hAnsiTheme="majorHAnsi"/>
                      <w:sz w:val="16"/>
                      <w:szCs w:val="16"/>
                    </w:rPr>
                    <w:t>$2,052</w:t>
                  </w:r>
                </w:p>
              </w:tc>
              <w:tc>
                <w:tcPr>
                  <w:tcW w:w="812" w:type="dxa"/>
                  <w:vAlign w:val="center"/>
                </w:tcPr>
                <w:p w14:paraId="0C1C3E6B" w14:textId="4FD021C2" w:rsidR="00660E32" w:rsidRPr="00D9079F" w:rsidRDefault="00FA0642" w:rsidP="00660E32">
                  <w:pPr>
                    <w:rPr>
                      <w:rFonts w:asciiTheme="majorHAnsi" w:hAnsiTheme="majorHAnsi"/>
                      <w:sz w:val="16"/>
                      <w:szCs w:val="16"/>
                    </w:rPr>
                  </w:pPr>
                  <w:r>
                    <w:rPr>
                      <w:rFonts w:asciiTheme="majorHAnsi" w:hAnsiTheme="majorHAnsi"/>
                      <w:sz w:val="16"/>
                      <w:szCs w:val="16"/>
                    </w:rPr>
                    <w:t>$2,198</w:t>
                  </w:r>
                </w:p>
              </w:tc>
            </w:tr>
            <w:tr w:rsidR="00DB580E" w:rsidRPr="00D9079F" w14:paraId="334202CA" w14:textId="77777777" w:rsidTr="00DB580E">
              <w:tc>
                <w:tcPr>
                  <w:tcW w:w="2130" w:type="dxa"/>
                  <w:vAlign w:val="center"/>
                </w:tcPr>
                <w:p w14:paraId="545FB948" w14:textId="69B693C2" w:rsidR="00660E32" w:rsidRPr="00AC6A2C" w:rsidRDefault="00660E32" w:rsidP="00660E32">
                  <w:pPr>
                    <w:rPr>
                      <w:rFonts w:asciiTheme="majorHAnsi" w:hAnsiTheme="majorHAnsi"/>
                      <w:sz w:val="16"/>
                      <w:szCs w:val="16"/>
                    </w:rPr>
                  </w:pPr>
                  <w:r>
                    <w:rPr>
                      <w:rFonts w:ascii="Calibri" w:hAnsi="Calibri" w:cs="Calibri"/>
                      <w:color w:val="000000"/>
                      <w:sz w:val="16"/>
                      <w:szCs w:val="16"/>
                    </w:rPr>
                    <w:t>Revenue Growth %</w:t>
                  </w:r>
                  <w:r w:rsidR="000B7735">
                    <w:rPr>
                      <w:rFonts w:ascii="Calibri" w:hAnsi="Calibri" w:cs="Calibri"/>
                      <w:color w:val="000000"/>
                      <w:sz w:val="16"/>
                      <w:szCs w:val="16"/>
                    </w:rPr>
                    <w:t xml:space="preserve"> </w:t>
                  </w:r>
                </w:p>
              </w:tc>
              <w:tc>
                <w:tcPr>
                  <w:tcW w:w="540" w:type="dxa"/>
                  <w:vAlign w:val="center"/>
                </w:tcPr>
                <w:p w14:paraId="7753E56E" w14:textId="2EC37495" w:rsidR="00660E32" w:rsidRPr="00D9079F" w:rsidRDefault="00660E32" w:rsidP="00660E32">
                  <w:pPr>
                    <w:rPr>
                      <w:rFonts w:asciiTheme="majorHAnsi" w:hAnsiTheme="majorHAnsi"/>
                      <w:sz w:val="16"/>
                      <w:szCs w:val="16"/>
                    </w:rPr>
                  </w:pPr>
                </w:p>
              </w:tc>
              <w:tc>
                <w:tcPr>
                  <w:tcW w:w="769" w:type="dxa"/>
                  <w:vAlign w:val="center"/>
                </w:tcPr>
                <w:p w14:paraId="6895AAD7" w14:textId="2EAE20BA" w:rsidR="00660E32" w:rsidRPr="00D9079F" w:rsidRDefault="00FA0642" w:rsidP="00660E32">
                  <w:pPr>
                    <w:rPr>
                      <w:rFonts w:asciiTheme="majorHAnsi" w:hAnsiTheme="majorHAnsi"/>
                      <w:sz w:val="16"/>
                      <w:szCs w:val="16"/>
                    </w:rPr>
                  </w:pPr>
                  <w:r>
                    <w:rPr>
                      <w:rFonts w:asciiTheme="majorHAnsi" w:hAnsiTheme="majorHAnsi"/>
                      <w:sz w:val="16"/>
                      <w:szCs w:val="16"/>
                    </w:rPr>
                    <w:t>-1.5%</w:t>
                  </w:r>
                </w:p>
              </w:tc>
              <w:tc>
                <w:tcPr>
                  <w:tcW w:w="743" w:type="dxa"/>
                  <w:vAlign w:val="center"/>
                </w:tcPr>
                <w:p w14:paraId="50C7D9F0" w14:textId="4AC18F13" w:rsidR="00660E32" w:rsidRPr="00D9079F" w:rsidRDefault="00FA0642" w:rsidP="00660E32">
                  <w:pPr>
                    <w:rPr>
                      <w:rFonts w:asciiTheme="majorHAnsi" w:hAnsiTheme="majorHAnsi"/>
                      <w:sz w:val="16"/>
                      <w:szCs w:val="16"/>
                    </w:rPr>
                  </w:pPr>
                  <w:r>
                    <w:rPr>
                      <w:rFonts w:asciiTheme="majorHAnsi" w:hAnsiTheme="majorHAnsi"/>
                      <w:sz w:val="16"/>
                      <w:szCs w:val="16"/>
                    </w:rPr>
                    <w:t>-2.9%</w:t>
                  </w:r>
                </w:p>
              </w:tc>
              <w:tc>
                <w:tcPr>
                  <w:tcW w:w="743" w:type="dxa"/>
                  <w:vAlign w:val="center"/>
                </w:tcPr>
                <w:p w14:paraId="3CEF4D2A" w14:textId="20B67A2E" w:rsidR="00660E32" w:rsidRPr="00D9079F" w:rsidRDefault="00FA0642" w:rsidP="00660E32">
                  <w:pPr>
                    <w:rPr>
                      <w:rFonts w:asciiTheme="majorHAnsi" w:hAnsiTheme="majorHAnsi"/>
                      <w:sz w:val="16"/>
                      <w:szCs w:val="16"/>
                    </w:rPr>
                  </w:pPr>
                  <w:r>
                    <w:rPr>
                      <w:rFonts w:asciiTheme="majorHAnsi" w:hAnsiTheme="majorHAnsi"/>
                      <w:sz w:val="16"/>
                      <w:szCs w:val="16"/>
                    </w:rPr>
                    <w:t>-3.7%</w:t>
                  </w:r>
                </w:p>
              </w:tc>
              <w:tc>
                <w:tcPr>
                  <w:tcW w:w="782" w:type="dxa"/>
                  <w:vAlign w:val="center"/>
                </w:tcPr>
                <w:p w14:paraId="1E00B23E" w14:textId="02B8EB82" w:rsidR="00660E32" w:rsidRPr="00D9079F" w:rsidRDefault="00FA0642" w:rsidP="00660E32">
                  <w:pPr>
                    <w:rPr>
                      <w:rFonts w:asciiTheme="majorHAnsi" w:hAnsiTheme="majorHAnsi"/>
                      <w:sz w:val="16"/>
                      <w:szCs w:val="16"/>
                    </w:rPr>
                  </w:pPr>
                  <w:r>
                    <w:rPr>
                      <w:rFonts w:asciiTheme="majorHAnsi" w:hAnsiTheme="majorHAnsi"/>
                      <w:sz w:val="16"/>
                      <w:szCs w:val="16"/>
                    </w:rPr>
                    <w:t>1.8%</w:t>
                  </w:r>
                </w:p>
              </w:tc>
              <w:tc>
                <w:tcPr>
                  <w:tcW w:w="743" w:type="dxa"/>
                  <w:vAlign w:val="center"/>
                </w:tcPr>
                <w:p w14:paraId="1BC2B723" w14:textId="6917BCB5" w:rsidR="00660E32" w:rsidRPr="00D9079F" w:rsidRDefault="00FA0642" w:rsidP="00660E32">
                  <w:pPr>
                    <w:rPr>
                      <w:rFonts w:asciiTheme="majorHAnsi" w:hAnsiTheme="majorHAnsi"/>
                      <w:sz w:val="16"/>
                      <w:szCs w:val="16"/>
                    </w:rPr>
                  </w:pPr>
                  <w:r>
                    <w:rPr>
                      <w:rFonts w:asciiTheme="majorHAnsi" w:hAnsiTheme="majorHAnsi"/>
                      <w:sz w:val="16"/>
                      <w:szCs w:val="16"/>
                    </w:rPr>
                    <w:t>3.5%</w:t>
                  </w:r>
                </w:p>
              </w:tc>
              <w:tc>
                <w:tcPr>
                  <w:tcW w:w="812" w:type="dxa"/>
                  <w:vAlign w:val="center"/>
                </w:tcPr>
                <w:p w14:paraId="17F87F8D" w14:textId="242D9033" w:rsidR="00660E32" w:rsidRPr="00D9079F" w:rsidRDefault="00FA0642" w:rsidP="00660E32">
                  <w:pPr>
                    <w:rPr>
                      <w:rFonts w:asciiTheme="majorHAnsi" w:hAnsiTheme="majorHAnsi"/>
                      <w:sz w:val="16"/>
                      <w:szCs w:val="16"/>
                    </w:rPr>
                  </w:pPr>
                  <w:r>
                    <w:rPr>
                      <w:rFonts w:asciiTheme="majorHAnsi" w:hAnsiTheme="majorHAnsi"/>
                      <w:sz w:val="16"/>
                      <w:szCs w:val="16"/>
                    </w:rPr>
                    <w:t>2.5%</w:t>
                  </w:r>
                </w:p>
              </w:tc>
            </w:tr>
            <w:tr w:rsidR="00DB580E" w:rsidRPr="00D9079F" w14:paraId="100621BB" w14:textId="77777777" w:rsidTr="00DB580E">
              <w:tc>
                <w:tcPr>
                  <w:tcW w:w="2130" w:type="dxa"/>
                  <w:vAlign w:val="center"/>
                </w:tcPr>
                <w:p w14:paraId="0671CC90" w14:textId="2FF6E2B8" w:rsidR="00660E32" w:rsidRPr="00AC6A2C" w:rsidRDefault="00660E32" w:rsidP="00660E32">
                  <w:pPr>
                    <w:rPr>
                      <w:rFonts w:asciiTheme="majorHAnsi" w:hAnsiTheme="majorHAnsi"/>
                      <w:sz w:val="16"/>
                      <w:szCs w:val="16"/>
                    </w:rPr>
                  </w:pPr>
                  <w:r>
                    <w:rPr>
                      <w:rFonts w:ascii="Calibri" w:hAnsi="Calibri" w:cs="Calibri"/>
                      <w:color w:val="000000"/>
                      <w:sz w:val="16"/>
                      <w:szCs w:val="16"/>
                    </w:rPr>
                    <w:t>Operating Profit %</w:t>
                  </w:r>
                  <w:r w:rsidR="000B7735">
                    <w:rPr>
                      <w:rFonts w:ascii="Calibri" w:hAnsi="Calibri" w:cs="Calibri"/>
                      <w:color w:val="000000"/>
                      <w:sz w:val="16"/>
                      <w:szCs w:val="16"/>
                    </w:rPr>
                    <w:t xml:space="preserve"> </w:t>
                  </w:r>
                  <w:r w:rsidR="00DB580E">
                    <w:rPr>
                      <w:rFonts w:ascii="Calibri" w:hAnsi="Calibri" w:cs="Calibri"/>
                      <w:color w:val="000000"/>
                      <w:sz w:val="16"/>
                      <w:szCs w:val="16"/>
                    </w:rPr>
                    <w:t>(VL</w:t>
                  </w:r>
                  <w:r w:rsidR="000B7735">
                    <w:rPr>
                      <w:rFonts w:ascii="Calibri" w:hAnsi="Calibri" w:cs="Calibri"/>
                      <w:color w:val="000000"/>
                      <w:sz w:val="16"/>
                      <w:szCs w:val="16"/>
                    </w:rPr>
                    <w:t>)</w:t>
                  </w:r>
                </w:p>
              </w:tc>
              <w:tc>
                <w:tcPr>
                  <w:tcW w:w="540" w:type="dxa"/>
                  <w:vAlign w:val="center"/>
                </w:tcPr>
                <w:p w14:paraId="56C1673C" w14:textId="1B5C44B5" w:rsidR="00660E32" w:rsidRPr="00D9079F" w:rsidRDefault="00660E32" w:rsidP="00660E32">
                  <w:pPr>
                    <w:rPr>
                      <w:rFonts w:asciiTheme="majorHAnsi" w:hAnsiTheme="majorHAnsi"/>
                      <w:sz w:val="16"/>
                      <w:szCs w:val="16"/>
                    </w:rPr>
                  </w:pPr>
                </w:p>
              </w:tc>
              <w:tc>
                <w:tcPr>
                  <w:tcW w:w="769" w:type="dxa"/>
                  <w:vAlign w:val="center"/>
                </w:tcPr>
                <w:p w14:paraId="54A2481B" w14:textId="005E2FB0" w:rsidR="00660E32" w:rsidRPr="00D9079F" w:rsidRDefault="000B7735" w:rsidP="00660E32">
                  <w:pPr>
                    <w:rPr>
                      <w:rFonts w:asciiTheme="majorHAnsi" w:hAnsiTheme="majorHAnsi"/>
                      <w:sz w:val="16"/>
                      <w:szCs w:val="16"/>
                    </w:rPr>
                  </w:pPr>
                  <w:r>
                    <w:rPr>
                      <w:rFonts w:asciiTheme="majorHAnsi" w:hAnsiTheme="majorHAnsi"/>
                      <w:sz w:val="16"/>
                      <w:szCs w:val="16"/>
                    </w:rPr>
                    <w:t>12.2</w:t>
                  </w:r>
                  <w:r w:rsidR="00F2776B">
                    <w:rPr>
                      <w:rFonts w:asciiTheme="majorHAnsi" w:hAnsiTheme="majorHAnsi"/>
                      <w:sz w:val="16"/>
                      <w:szCs w:val="16"/>
                    </w:rPr>
                    <w:t>%</w:t>
                  </w:r>
                </w:p>
              </w:tc>
              <w:tc>
                <w:tcPr>
                  <w:tcW w:w="743" w:type="dxa"/>
                  <w:vAlign w:val="center"/>
                </w:tcPr>
                <w:p w14:paraId="70B50F71" w14:textId="318E4E7A" w:rsidR="00660E32" w:rsidRPr="00D9079F" w:rsidRDefault="000B7735" w:rsidP="00660E32">
                  <w:pPr>
                    <w:rPr>
                      <w:rFonts w:asciiTheme="majorHAnsi" w:hAnsiTheme="majorHAnsi"/>
                      <w:sz w:val="16"/>
                      <w:szCs w:val="16"/>
                    </w:rPr>
                  </w:pPr>
                  <w:r>
                    <w:rPr>
                      <w:rFonts w:asciiTheme="majorHAnsi" w:hAnsiTheme="majorHAnsi"/>
                      <w:sz w:val="16"/>
                      <w:szCs w:val="16"/>
                    </w:rPr>
                    <w:t>14.3</w:t>
                  </w:r>
                  <w:r w:rsidR="00F2776B">
                    <w:rPr>
                      <w:rFonts w:asciiTheme="majorHAnsi" w:hAnsiTheme="majorHAnsi"/>
                      <w:sz w:val="16"/>
                      <w:szCs w:val="16"/>
                    </w:rPr>
                    <w:t>%</w:t>
                  </w:r>
                </w:p>
              </w:tc>
              <w:tc>
                <w:tcPr>
                  <w:tcW w:w="743" w:type="dxa"/>
                  <w:vAlign w:val="center"/>
                </w:tcPr>
                <w:p w14:paraId="3F875385" w14:textId="7E64BC16" w:rsidR="00660E32" w:rsidRPr="00D9079F" w:rsidRDefault="000B7735" w:rsidP="00660E32">
                  <w:pPr>
                    <w:rPr>
                      <w:rFonts w:asciiTheme="majorHAnsi" w:hAnsiTheme="majorHAnsi"/>
                      <w:sz w:val="16"/>
                      <w:szCs w:val="16"/>
                    </w:rPr>
                  </w:pPr>
                  <w:r>
                    <w:rPr>
                      <w:rFonts w:asciiTheme="majorHAnsi" w:hAnsiTheme="majorHAnsi"/>
                      <w:sz w:val="16"/>
                      <w:szCs w:val="16"/>
                    </w:rPr>
                    <w:t>15.9</w:t>
                  </w:r>
                  <w:r w:rsidR="002778BA">
                    <w:rPr>
                      <w:rFonts w:asciiTheme="majorHAnsi" w:hAnsiTheme="majorHAnsi"/>
                      <w:sz w:val="16"/>
                      <w:szCs w:val="16"/>
                    </w:rPr>
                    <w:t>%</w:t>
                  </w:r>
                </w:p>
              </w:tc>
              <w:tc>
                <w:tcPr>
                  <w:tcW w:w="782" w:type="dxa"/>
                  <w:vAlign w:val="center"/>
                </w:tcPr>
                <w:p w14:paraId="6D1E67DF" w14:textId="5AC891E6" w:rsidR="00660E32" w:rsidRPr="00D9079F" w:rsidRDefault="000B7735" w:rsidP="00660E32">
                  <w:pPr>
                    <w:rPr>
                      <w:rFonts w:asciiTheme="majorHAnsi" w:hAnsiTheme="majorHAnsi"/>
                      <w:sz w:val="16"/>
                      <w:szCs w:val="16"/>
                    </w:rPr>
                  </w:pPr>
                  <w:r>
                    <w:rPr>
                      <w:rFonts w:asciiTheme="majorHAnsi" w:hAnsiTheme="majorHAnsi"/>
                      <w:sz w:val="16"/>
                      <w:szCs w:val="16"/>
                    </w:rPr>
                    <w:t>15.1</w:t>
                  </w:r>
                  <w:r w:rsidR="002778BA">
                    <w:rPr>
                      <w:rFonts w:asciiTheme="majorHAnsi" w:hAnsiTheme="majorHAnsi"/>
                      <w:sz w:val="16"/>
                      <w:szCs w:val="16"/>
                    </w:rPr>
                    <w:t>%</w:t>
                  </w:r>
                </w:p>
              </w:tc>
              <w:tc>
                <w:tcPr>
                  <w:tcW w:w="743" w:type="dxa"/>
                  <w:vAlign w:val="center"/>
                </w:tcPr>
                <w:p w14:paraId="4283BFBC" w14:textId="52A9F4C6" w:rsidR="00660E32" w:rsidRPr="00D9079F" w:rsidRDefault="000B7735" w:rsidP="00660E32">
                  <w:pPr>
                    <w:rPr>
                      <w:rFonts w:asciiTheme="majorHAnsi" w:hAnsiTheme="majorHAnsi"/>
                      <w:sz w:val="16"/>
                      <w:szCs w:val="16"/>
                    </w:rPr>
                  </w:pPr>
                  <w:r>
                    <w:rPr>
                      <w:rFonts w:asciiTheme="majorHAnsi" w:hAnsiTheme="majorHAnsi"/>
                      <w:sz w:val="16"/>
                      <w:szCs w:val="16"/>
                    </w:rPr>
                    <w:t>15.8</w:t>
                  </w:r>
                  <w:r w:rsidR="00F2776B">
                    <w:rPr>
                      <w:rFonts w:asciiTheme="majorHAnsi" w:hAnsiTheme="majorHAnsi"/>
                      <w:sz w:val="16"/>
                      <w:szCs w:val="16"/>
                    </w:rPr>
                    <w:t>%</w:t>
                  </w:r>
                </w:p>
              </w:tc>
              <w:tc>
                <w:tcPr>
                  <w:tcW w:w="812" w:type="dxa"/>
                  <w:vAlign w:val="center"/>
                </w:tcPr>
                <w:p w14:paraId="535F7486" w14:textId="2E7D83CF" w:rsidR="00660E32" w:rsidRPr="00D9079F" w:rsidRDefault="000B7735" w:rsidP="00660E32">
                  <w:pPr>
                    <w:rPr>
                      <w:rFonts w:asciiTheme="majorHAnsi" w:hAnsiTheme="majorHAnsi"/>
                      <w:sz w:val="16"/>
                      <w:szCs w:val="16"/>
                    </w:rPr>
                  </w:pPr>
                  <w:r>
                    <w:rPr>
                      <w:rFonts w:asciiTheme="majorHAnsi" w:hAnsiTheme="majorHAnsi"/>
                      <w:sz w:val="16"/>
                      <w:szCs w:val="16"/>
                    </w:rPr>
                    <w:t>15</w:t>
                  </w:r>
                  <w:r w:rsidR="002778BA">
                    <w:rPr>
                      <w:rFonts w:asciiTheme="majorHAnsi" w:hAnsiTheme="majorHAnsi"/>
                      <w:sz w:val="16"/>
                      <w:szCs w:val="16"/>
                    </w:rPr>
                    <w:t>%</w:t>
                  </w:r>
                </w:p>
              </w:tc>
            </w:tr>
            <w:tr w:rsidR="00DB580E" w:rsidRPr="00D9079F" w14:paraId="3CD7B755" w14:textId="77777777" w:rsidTr="00DB580E">
              <w:tc>
                <w:tcPr>
                  <w:tcW w:w="2130" w:type="dxa"/>
                  <w:vAlign w:val="center"/>
                </w:tcPr>
                <w:p w14:paraId="5648CFBC" w14:textId="047CE180" w:rsidR="00660E32" w:rsidRPr="00AC6A2C" w:rsidRDefault="00660E32" w:rsidP="00660E32">
                  <w:pPr>
                    <w:rPr>
                      <w:rFonts w:asciiTheme="majorHAnsi" w:hAnsiTheme="majorHAnsi"/>
                      <w:sz w:val="16"/>
                      <w:szCs w:val="16"/>
                    </w:rPr>
                  </w:pPr>
                  <w:r>
                    <w:rPr>
                      <w:rFonts w:ascii="Calibri" w:hAnsi="Calibri" w:cs="Calibri"/>
                      <w:color w:val="000000"/>
                      <w:sz w:val="16"/>
                      <w:szCs w:val="16"/>
                    </w:rPr>
                    <w:t>Net Income Margin</w:t>
                  </w:r>
                  <w:r w:rsidR="00DB580E">
                    <w:rPr>
                      <w:rFonts w:ascii="Calibri" w:hAnsi="Calibri" w:cs="Calibri"/>
                      <w:color w:val="000000"/>
                      <w:sz w:val="16"/>
                      <w:szCs w:val="16"/>
                    </w:rPr>
                    <w:t xml:space="preserve"> (VL</w:t>
                  </w:r>
                  <w:r w:rsidR="000B7735">
                    <w:rPr>
                      <w:rFonts w:ascii="Calibri" w:hAnsi="Calibri" w:cs="Calibri"/>
                      <w:color w:val="000000"/>
                      <w:sz w:val="16"/>
                      <w:szCs w:val="16"/>
                    </w:rPr>
                    <w:t>)</w:t>
                  </w:r>
                </w:p>
              </w:tc>
              <w:tc>
                <w:tcPr>
                  <w:tcW w:w="540" w:type="dxa"/>
                  <w:vAlign w:val="center"/>
                </w:tcPr>
                <w:p w14:paraId="4256401B" w14:textId="3DC49FA8" w:rsidR="00660E32" w:rsidRPr="00D9079F" w:rsidRDefault="00660E32" w:rsidP="00660E32">
                  <w:pPr>
                    <w:rPr>
                      <w:rFonts w:asciiTheme="majorHAnsi" w:hAnsiTheme="majorHAnsi"/>
                      <w:sz w:val="16"/>
                      <w:szCs w:val="16"/>
                    </w:rPr>
                  </w:pPr>
                </w:p>
              </w:tc>
              <w:tc>
                <w:tcPr>
                  <w:tcW w:w="769" w:type="dxa"/>
                  <w:vAlign w:val="center"/>
                </w:tcPr>
                <w:p w14:paraId="01E6195D" w14:textId="7005735F" w:rsidR="00660E32" w:rsidRPr="00D9079F" w:rsidRDefault="000B7735" w:rsidP="00660E32">
                  <w:pPr>
                    <w:rPr>
                      <w:rFonts w:asciiTheme="majorHAnsi" w:hAnsiTheme="majorHAnsi"/>
                      <w:sz w:val="16"/>
                      <w:szCs w:val="16"/>
                    </w:rPr>
                  </w:pPr>
                  <w:r>
                    <w:rPr>
                      <w:rFonts w:asciiTheme="majorHAnsi" w:hAnsiTheme="majorHAnsi"/>
                      <w:sz w:val="16"/>
                      <w:szCs w:val="16"/>
                    </w:rPr>
                    <w:t>7.7</w:t>
                  </w:r>
                  <w:r w:rsidR="002778BA">
                    <w:rPr>
                      <w:rFonts w:asciiTheme="majorHAnsi" w:hAnsiTheme="majorHAnsi"/>
                      <w:sz w:val="16"/>
                      <w:szCs w:val="16"/>
                    </w:rPr>
                    <w:t>%</w:t>
                  </w:r>
                </w:p>
              </w:tc>
              <w:tc>
                <w:tcPr>
                  <w:tcW w:w="743" w:type="dxa"/>
                  <w:vAlign w:val="center"/>
                </w:tcPr>
                <w:p w14:paraId="7367B82F" w14:textId="4577B2B1" w:rsidR="00660E32" w:rsidRPr="00D9079F" w:rsidRDefault="000B7735" w:rsidP="00660E32">
                  <w:pPr>
                    <w:rPr>
                      <w:rFonts w:asciiTheme="majorHAnsi" w:hAnsiTheme="majorHAnsi"/>
                      <w:sz w:val="16"/>
                      <w:szCs w:val="16"/>
                    </w:rPr>
                  </w:pPr>
                  <w:r>
                    <w:rPr>
                      <w:rFonts w:asciiTheme="majorHAnsi" w:hAnsiTheme="majorHAnsi"/>
                      <w:sz w:val="16"/>
                      <w:szCs w:val="16"/>
                    </w:rPr>
                    <w:t>8.1</w:t>
                  </w:r>
                  <w:r w:rsidR="002778BA">
                    <w:rPr>
                      <w:rFonts w:asciiTheme="majorHAnsi" w:hAnsiTheme="majorHAnsi"/>
                      <w:sz w:val="16"/>
                      <w:szCs w:val="16"/>
                    </w:rPr>
                    <w:t>%</w:t>
                  </w:r>
                </w:p>
              </w:tc>
              <w:tc>
                <w:tcPr>
                  <w:tcW w:w="743" w:type="dxa"/>
                  <w:vAlign w:val="center"/>
                </w:tcPr>
                <w:p w14:paraId="0BF02F29" w14:textId="70DF4FA0" w:rsidR="00660E32" w:rsidRPr="00D9079F" w:rsidRDefault="000B7735" w:rsidP="00660E32">
                  <w:pPr>
                    <w:rPr>
                      <w:rFonts w:asciiTheme="majorHAnsi" w:hAnsiTheme="majorHAnsi"/>
                      <w:sz w:val="16"/>
                      <w:szCs w:val="16"/>
                    </w:rPr>
                  </w:pPr>
                  <w:r>
                    <w:rPr>
                      <w:rFonts w:asciiTheme="majorHAnsi" w:hAnsiTheme="majorHAnsi"/>
                      <w:sz w:val="16"/>
                      <w:szCs w:val="16"/>
                    </w:rPr>
                    <w:t>9.5</w:t>
                  </w:r>
                  <w:r w:rsidR="002778BA">
                    <w:rPr>
                      <w:rFonts w:asciiTheme="majorHAnsi" w:hAnsiTheme="majorHAnsi"/>
                      <w:sz w:val="16"/>
                      <w:szCs w:val="16"/>
                    </w:rPr>
                    <w:t>%</w:t>
                  </w:r>
                </w:p>
              </w:tc>
              <w:tc>
                <w:tcPr>
                  <w:tcW w:w="782" w:type="dxa"/>
                  <w:vAlign w:val="center"/>
                </w:tcPr>
                <w:p w14:paraId="6D11D424" w14:textId="5DED87C0" w:rsidR="00660E32" w:rsidRPr="00D9079F" w:rsidRDefault="000B7735" w:rsidP="00660E32">
                  <w:pPr>
                    <w:rPr>
                      <w:rFonts w:asciiTheme="majorHAnsi" w:hAnsiTheme="majorHAnsi"/>
                      <w:sz w:val="16"/>
                      <w:szCs w:val="16"/>
                    </w:rPr>
                  </w:pPr>
                  <w:r>
                    <w:rPr>
                      <w:rFonts w:asciiTheme="majorHAnsi" w:hAnsiTheme="majorHAnsi"/>
                      <w:sz w:val="16"/>
                      <w:szCs w:val="16"/>
                    </w:rPr>
                    <w:t>8.9</w:t>
                  </w:r>
                  <w:r w:rsidR="002778BA">
                    <w:rPr>
                      <w:rFonts w:asciiTheme="majorHAnsi" w:hAnsiTheme="majorHAnsi"/>
                      <w:sz w:val="16"/>
                      <w:szCs w:val="16"/>
                    </w:rPr>
                    <w:t>%</w:t>
                  </w:r>
                </w:p>
              </w:tc>
              <w:tc>
                <w:tcPr>
                  <w:tcW w:w="743" w:type="dxa"/>
                  <w:vAlign w:val="center"/>
                </w:tcPr>
                <w:p w14:paraId="60045D97" w14:textId="202D54BB" w:rsidR="00660E32" w:rsidRPr="00D9079F" w:rsidRDefault="000B7735" w:rsidP="00660E32">
                  <w:pPr>
                    <w:rPr>
                      <w:rFonts w:asciiTheme="majorHAnsi" w:hAnsiTheme="majorHAnsi"/>
                      <w:sz w:val="16"/>
                      <w:szCs w:val="16"/>
                    </w:rPr>
                  </w:pPr>
                  <w:r>
                    <w:rPr>
                      <w:rFonts w:asciiTheme="majorHAnsi" w:hAnsiTheme="majorHAnsi"/>
                      <w:sz w:val="16"/>
                      <w:szCs w:val="16"/>
                    </w:rPr>
                    <w:t>9.2</w:t>
                  </w:r>
                  <w:r w:rsidR="002778BA">
                    <w:rPr>
                      <w:rFonts w:asciiTheme="majorHAnsi" w:hAnsiTheme="majorHAnsi"/>
                      <w:sz w:val="16"/>
                      <w:szCs w:val="16"/>
                    </w:rPr>
                    <w:t>%</w:t>
                  </w:r>
                </w:p>
              </w:tc>
              <w:tc>
                <w:tcPr>
                  <w:tcW w:w="812" w:type="dxa"/>
                  <w:vAlign w:val="center"/>
                </w:tcPr>
                <w:p w14:paraId="22875514" w14:textId="1B82037E" w:rsidR="00660E32" w:rsidRPr="00D9079F" w:rsidRDefault="000B7735" w:rsidP="00660E32">
                  <w:pPr>
                    <w:rPr>
                      <w:rFonts w:asciiTheme="majorHAnsi" w:hAnsiTheme="majorHAnsi"/>
                      <w:sz w:val="16"/>
                      <w:szCs w:val="16"/>
                    </w:rPr>
                  </w:pPr>
                  <w:r>
                    <w:rPr>
                      <w:rFonts w:asciiTheme="majorHAnsi" w:hAnsiTheme="majorHAnsi"/>
                      <w:sz w:val="16"/>
                      <w:szCs w:val="16"/>
                    </w:rPr>
                    <w:t>8.5</w:t>
                  </w:r>
                  <w:r w:rsidR="002778BA">
                    <w:rPr>
                      <w:rFonts w:asciiTheme="majorHAnsi" w:hAnsiTheme="majorHAnsi"/>
                      <w:sz w:val="16"/>
                      <w:szCs w:val="16"/>
                    </w:rPr>
                    <w:t>%</w:t>
                  </w:r>
                </w:p>
              </w:tc>
            </w:tr>
            <w:tr w:rsidR="00DB580E" w:rsidRPr="00D9079F" w14:paraId="17F9D92A" w14:textId="77777777" w:rsidTr="00DB580E">
              <w:tc>
                <w:tcPr>
                  <w:tcW w:w="2130" w:type="dxa"/>
                  <w:vAlign w:val="center"/>
                </w:tcPr>
                <w:p w14:paraId="3AA11444" w14:textId="214A9FAE" w:rsidR="00660E32" w:rsidRPr="00AC6A2C" w:rsidRDefault="00660E32" w:rsidP="00660E32">
                  <w:pPr>
                    <w:rPr>
                      <w:rFonts w:asciiTheme="majorHAnsi" w:hAnsiTheme="majorHAnsi"/>
                      <w:sz w:val="16"/>
                      <w:szCs w:val="16"/>
                    </w:rPr>
                  </w:pPr>
                  <w:r>
                    <w:rPr>
                      <w:rFonts w:ascii="Calibri" w:hAnsi="Calibri" w:cs="Calibri"/>
                      <w:color w:val="000000"/>
                      <w:sz w:val="16"/>
                      <w:szCs w:val="16"/>
                    </w:rPr>
                    <w:t>D/E</w:t>
                  </w:r>
                </w:p>
              </w:tc>
              <w:tc>
                <w:tcPr>
                  <w:tcW w:w="540" w:type="dxa"/>
                  <w:vAlign w:val="center"/>
                </w:tcPr>
                <w:p w14:paraId="50934D1E" w14:textId="62289285" w:rsidR="00660E32" w:rsidRPr="00D9079F" w:rsidRDefault="00660E32" w:rsidP="00660E32">
                  <w:pPr>
                    <w:rPr>
                      <w:rFonts w:asciiTheme="majorHAnsi" w:hAnsiTheme="majorHAnsi"/>
                      <w:sz w:val="16"/>
                      <w:szCs w:val="16"/>
                    </w:rPr>
                  </w:pPr>
                </w:p>
              </w:tc>
              <w:tc>
                <w:tcPr>
                  <w:tcW w:w="769" w:type="dxa"/>
                  <w:vAlign w:val="center"/>
                </w:tcPr>
                <w:p w14:paraId="3E025EA0" w14:textId="039BDEC2" w:rsidR="00660E32" w:rsidRPr="00D9079F" w:rsidRDefault="000B7735" w:rsidP="00660E32">
                  <w:pPr>
                    <w:rPr>
                      <w:rFonts w:asciiTheme="majorHAnsi" w:hAnsiTheme="majorHAnsi"/>
                      <w:sz w:val="16"/>
                      <w:szCs w:val="16"/>
                    </w:rPr>
                  </w:pPr>
                  <w:r>
                    <w:rPr>
                      <w:rFonts w:asciiTheme="majorHAnsi" w:hAnsiTheme="majorHAnsi"/>
                      <w:sz w:val="16"/>
                      <w:szCs w:val="16"/>
                    </w:rPr>
                    <w:t>57.77%</w:t>
                  </w:r>
                </w:p>
              </w:tc>
              <w:tc>
                <w:tcPr>
                  <w:tcW w:w="743" w:type="dxa"/>
                  <w:vAlign w:val="center"/>
                </w:tcPr>
                <w:p w14:paraId="7BF4FB16" w14:textId="62B02BA1" w:rsidR="00660E32" w:rsidRPr="00D9079F" w:rsidRDefault="000B7735" w:rsidP="00660E32">
                  <w:pPr>
                    <w:rPr>
                      <w:rFonts w:asciiTheme="majorHAnsi" w:hAnsiTheme="majorHAnsi"/>
                      <w:sz w:val="16"/>
                      <w:szCs w:val="16"/>
                    </w:rPr>
                  </w:pPr>
                  <w:r>
                    <w:rPr>
                      <w:rFonts w:asciiTheme="majorHAnsi" w:hAnsiTheme="majorHAnsi"/>
                      <w:sz w:val="16"/>
                      <w:szCs w:val="16"/>
                    </w:rPr>
                    <w:t>42.28%</w:t>
                  </w:r>
                </w:p>
              </w:tc>
              <w:tc>
                <w:tcPr>
                  <w:tcW w:w="743" w:type="dxa"/>
                  <w:vAlign w:val="center"/>
                </w:tcPr>
                <w:p w14:paraId="023CB6D0" w14:textId="21D38744" w:rsidR="00660E32" w:rsidRPr="00D9079F" w:rsidRDefault="000B7735" w:rsidP="00660E32">
                  <w:pPr>
                    <w:rPr>
                      <w:rFonts w:asciiTheme="majorHAnsi" w:hAnsiTheme="majorHAnsi"/>
                      <w:sz w:val="16"/>
                      <w:szCs w:val="16"/>
                    </w:rPr>
                  </w:pPr>
                  <w:r>
                    <w:rPr>
                      <w:rFonts w:asciiTheme="majorHAnsi" w:hAnsiTheme="majorHAnsi"/>
                      <w:sz w:val="16"/>
                      <w:szCs w:val="16"/>
                    </w:rPr>
                    <w:t>54.78%</w:t>
                  </w:r>
                </w:p>
              </w:tc>
              <w:tc>
                <w:tcPr>
                  <w:tcW w:w="782" w:type="dxa"/>
                  <w:vAlign w:val="center"/>
                </w:tcPr>
                <w:p w14:paraId="00516877" w14:textId="313454F7" w:rsidR="00660E32" w:rsidRPr="00D9079F" w:rsidRDefault="000B7735" w:rsidP="00660E32">
                  <w:pPr>
                    <w:rPr>
                      <w:rFonts w:asciiTheme="majorHAnsi" w:hAnsiTheme="majorHAnsi"/>
                      <w:sz w:val="16"/>
                      <w:szCs w:val="16"/>
                    </w:rPr>
                  </w:pPr>
                  <w:r>
                    <w:rPr>
                      <w:rFonts w:asciiTheme="majorHAnsi" w:hAnsiTheme="majorHAnsi"/>
                      <w:sz w:val="16"/>
                      <w:szCs w:val="16"/>
                    </w:rPr>
                    <w:t>49.88%</w:t>
                  </w:r>
                </w:p>
              </w:tc>
              <w:tc>
                <w:tcPr>
                  <w:tcW w:w="743" w:type="dxa"/>
                  <w:vAlign w:val="center"/>
                </w:tcPr>
                <w:p w14:paraId="4E215F3E" w14:textId="3B15E505" w:rsidR="00660E32" w:rsidRPr="00D9079F" w:rsidRDefault="000B7735" w:rsidP="00660E32">
                  <w:pPr>
                    <w:rPr>
                      <w:rFonts w:asciiTheme="majorHAnsi" w:hAnsiTheme="majorHAnsi"/>
                      <w:sz w:val="16"/>
                      <w:szCs w:val="16"/>
                    </w:rPr>
                  </w:pPr>
                  <w:r>
                    <w:rPr>
                      <w:rFonts w:asciiTheme="majorHAnsi" w:hAnsiTheme="majorHAnsi"/>
                      <w:sz w:val="16"/>
                      <w:szCs w:val="16"/>
                    </w:rPr>
                    <w:t>49.88%</w:t>
                  </w:r>
                </w:p>
              </w:tc>
              <w:tc>
                <w:tcPr>
                  <w:tcW w:w="812" w:type="dxa"/>
                  <w:vAlign w:val="center"/>
                </w:tcPr>
                <w:p w14:paraId="714FA856" w14:textId="549D7998" w:rsidR="00660E32" w:rsidRPr="00D9079F" w:rsidRDefault="00660E32" w:rsidP="00660E32">
                  <w:pPr>
                    <w:rPr>
                      <w:rFonts w:asciiTheme="majorHAnsi" w:hAnsiTheme="majorHAnsi"/>
                      <w:sz w:val="16"/>
                      <w:szCs w:val="16"/>
                    </w:rPr>
                  </w:pPr>
                </w:p>
              </w:tc>
            </w:tr>
            <w:tr w:rsidR="00DB580E" w:rsidRPr="00D9079F" w14:paraId="22A784BE" w14:textId="77777777" w:rsidTr="00DB580E">
              <w:tc>
                <w:tcPr>
                  <w:tcW w:w="2130" w:type="dxa"/>
                  <w:vAlign w:val="center"/>
                </w:tcPr>
                <w:p w14:paraId="670CE5B7" w14:textId="3543C367" w:rsidR="00660E32" w:rsidRPr="00AC6A2C" w:rsidRDefault="00660E32" w:rsidP="00660E32">
                  <w:pPr>
                    <w:rPr>
                      <w:rFonts w:asciiTheme="majorHAnsi" w:hAnsiTheme="majorHAnsi"/>
                      <w:sz w:val="16"/>
                      <w:szCs w:val="16"/>
                    </w:rPr>
                  </w:pPr>
                  <w:r>
                    <w:rPr>
                      <w:rFonts w:ascii="Calibri" w:hAnsi="Calibri" w:cs="Calibri"/>
                      <w:color w:val="000000"/>
                      <w:sz w:val="16"/>
                      <w:szCs w:val="16"/>
                    </w:rPr>
                    <w:t>EPS</w:t>
                  </w:r>
                </w:p>
              </w:tc>
              <w:tc>
                <w:tcPr>
                  <w:tcW w:w="540" w:type="dxa"/>
                  <w:vAlign w:val="center"/>
                </w:tcPr>
                <w:p w14:paraId="74D585ED" w14:textId="3B2DC9F2" w:rsidR="00660E32" w:rsidRPr="00D9079F" w:rsidRDefault="00660E32" w:rsidP="00660E32">
                  <w:pPr>
                    <w:rPr>
                      <w:rFonts w:asciiTheme="majorHAnsi" w:hAnsiTheme="majorHAnsi"/>
                      <w:sz w:val="16"/>
                      <w:szCs w:val="16"/>
                    </w:rPr>
                  </w:pPr>
                </w:p>
              </w:tc>
              <w:tc>
                <w:tcPr>
                  <w:tcW w:w="769" w:type="dxa"/>
                  <w:vAlign w:val="center"/>
                </w:tcPr>
                <w:p w14:paraId="3E7FDD3E" w14:textId="1D5DB493" w:rsidR="00660E32" w:rsidRPr="00D9079F" w:rsidRDefault="00C55AC5" w:rsidP="00660E32">
                  <w:pPr>
                    <w:rPr>
                      <w:rFonts w:asciiTheme="majorHAnsi" w:hAnsiTheme="majorHAnsi"/>
                      <w:sz w:val="16"/>
                      <w:szCs w:val="16"/>
                    </w:rPr>
                  </w:pPr>
                  <w:r>
                    <w:rPr>
                      <w:rFonts w:asciiTheme="majorHAnsi" w:hAnsiTheme="majorHAnsi"/>
                      <w:sz w:val="16"/>
                      <w:szCs w:val="16"/>
                    </w:rPr>
                    <w:t>5.7</w:t>
                  </w:r>
                </w:p>
              </w:tc>
              <w:tc>
                <w:tcPr>
                  <w:tcW w:w="743" w:type="dxa"/>
                  <w:vAlign w:val="center"/>
                </w:tcPr>
                <w:p w14:paraId="4A576F03" w14:textId="1CF407A6" w:rsidR="00660E32" w:rsidRPr="00D9079F" w:rsidRDefault="00C55AC5" w:rsidP="00660E32">
                  <w:pPr>
                    <w:rPr>
                      <w:rFonts w:asciiTheme="majorHAnsi" w:hAnsiTheme="majorHAnsi"/>
                      <w:sz w:val="16"/>
                      <w:szCs w:val="16"/>
                    </w:rPr>
                  </w:pPr>
                  <w:r>
                    <w:rPr>
                      <w:rFonts w:asciiTheme="majorHAnsi" w:hAnsiTheme="majorHAnsi"/>
                      <w:sz w:val="16"/>
                      <w:szCs w:val="16"/>
                    </w:rPr>
                    <w:t>6.09</w:t>
                  </w:r>
                </w:p>
              </w:tc>
              <w:tc>
                <w:tcPr>
                  <w:tcW w:w="743" w:type="dxa"/>
                  <w:vAlign w:val="center"/>
                </w:tcPr>
                <w:p w14:paraId="5D743F89" w14:textId="30267F99" w:rsidR="00660E32" w:rsidRPr="00D9079F" w:rsidRDefault="00C55AC5" w:rsidP="00660E32">
                  <w:pPr>
                    <w:rPr>
                      <w:rFonts w:asciiTheme="majorHAnsi" w:hAnsiTheme="majorHAnsi"/>
                      <w:sz w:val="16"/>
                      <w:szCs w:val="16"/>
                    </w:rPr>
                  </w:pPr>
                  <w:r>
                    <w:rPr>
                      <w:rFonts w:asciiTheme="majorHAnsi" w:hAnsiTheme="majorHAnsi"/>
                      <w:sz w:val="16"/>
                      <w:szCs w:val="16"/>
                    </w:rPr>
                    <w:t>6.81</w:t>
                  </w:r>
                </w:p>
              </w:tc>
              <w:tc>
                <w:tcPr>
                  <w:tcW w:w="782" w:type="dxa"/>
                  <w:vAlign w:val="center"/>
                </w:tcPr>
                <w:p w14:paraId="174A979D" w14:textId="22CEFC3E" w:rsidR="00660E32" w:rsidRPr="00D9079F" w:rsidRDefault="00C55AC5" w:rsidP="00660E32">
                  <w:pPr>
                    <w:rPr>
                      <w:rFonts w:asciiTheme="majorHAnsi" w:hAnsiTheme="majorHAnsi"/>
                      <w:sz w:val="16"/>
                      <w:szCs w:val="16"/>
                    </w:rPr>
                  </w:pPr>
                  <w:r>
                    <w:rPr>
                      <w:rFonts w:asciiTheme="majorHAnsi" w:hAnsiTheme="majorHAnsi"/>
                      <w:sz w:val="16"/>
                      <w:szCs w:val="16"/>
                    </w:rPr>
                    <w:t>6.06</w:t>
                  </w:r>
                </w:p>
              </w:tc>
              <w:tc>
                <w:tcPr>
                  <w:tcW w:w="743" w:type="dxa"/>
                  <w:vAlign w:val="center"/>
                </w:tcPr>
                <w:p w14:paraId="23A72D7D" w14:textId="0E628BAC" w:rsidR="00660E32" w:rsidRPr="00D9079F" w:rsidRDefault="00C55AC5" w:rsidP="00660E32">
                  <w:pPr>
                    <w:rPr>
                      <w:rFonts w:asciiTheme="majorHAnsi" w:hAnsiTheme="majorHAnsi"/>
                      <w:sz w:val="16"/>
                      <w:szCs w:val="16"/>
                    </w:rPr>
                  </w:pPr>
                  <w:r>
                    <w:rPr>
                      <w:rFonts w:asciiTheme="majorHAnsi" w:hAnsiTheme="majorHAnsi"/>
                      <w:sz w:val="16"/>
                      <w:szCs w:val="16"/>
                    </w:rPr>
                    <w:t>6.91</w:t>
                  </w:r>
                </w:p>
              </w:tc>
              <w:tc>
                <w:tcPr>
                  <w:tcW w:w="812" w:type="dxa"/>
                  <w:vAlign w:val="center"/>
                </w:tcPr>
                <w:p w14:paraId="5F88EAE0" w14:textId="0DD2E302" w:rsidR="00660E32" w:rsidRPr="00D9079F" w:rsidRDefault="00C55AC5" w:rsidP="00660E32">
                  <w:pPr>
                    <w:rPr>
                      <w:rFonts w:asciiTheme="majorHAnsi" w:hAnsiTheme="majorHAnsi"/>
                      <w:sz w:val="16"/>
                      <w:szCs w:val="16"/>
                    </w:rPr>
                  </w:pPr>
                  <w:r>
                    <w:rPr>
                      <w:rFonts w:asciiTheme="majorHAnsi" w:hAnsiTheme="majorHAnsi"/>
                      <w:sz w:val="16"/>
                      <w:szCs w:val="16"/>
                    </w:rPr>
                    <w:t>7.52</w:t>
                  </w:r>
                </w:p>
              </w:tc>
            </w:tr>
            <w:tr w:rsidR="00DB580E" w:rsidRPr="00D9079F" w14:paraId="4BD993C7" w14:textId="77777777" w:rsidTr="00DB580E">
              <w:tc>
                <w:tcPr>
                  <w:tcW w:w="2130" w:type="dxa"/>
                  <w:vAlign w:val="center"/>
                </w:tcPr>
                <w:p w14:paraId="6F5D5ADC" w14:textId="40BFC6C1" w:rsidR="00660E32" w:rsidRPr="00D9079F" w:rsidRDefault="00660E32" w:rsidP="00660E32">
                  <w:pPr>
                    <w:rPr>
                      <w:rFonts w:asciiTheme="majorHAnsi" w:hAnsiTheme="majorHAnsi"/>
                      <w:sz w:val="16"/>
                      <w:szCs w:val="16"/>
                    </w:rPr>
                  </w:pPr>
                  <w:r>
                    <w:rPr>
                      <w:rFonts w:ascii="Calibri" w:hAnsi="Calibri" w:cs="Calibri"/>
                      <w:color w:val="000000"/>
                      <w:sz w:val="16"/>
                      <w:szCs w:val="16"/>
                    </w:rPr>
                    <w:t xml:space="preserve">PE Ratio </w:t>
                  </w:r>
                  <w:r w:rsidR="00DB580E">
                    <w:rPr>
                      <w:rFonts w:ascii="Calibri" w:hAnsi="Calibri" w:cs="Calibri"/>
                      <w:color w:val="000000"/>
                      <w:sz w:val="16"/>
                      <w:szCs w:val="16"/>
                    </w:rPr>
                    <w:t>(Bloomberg, Dec.</w:t>
                  </w:r>
                  <w:r w:rsidR="00C55AC5">
                    <w:rPr>
                      <w:rFonts w:ascii="Calibri" w:hAnsi="Calibri" w:cs="Calibri"/>
                      <w:color w:val="000000"/>
                      <w:sz w:val="16"/>
                      <w:szCs w:val="16"/>
                    </w:rPr>
                    <w:t>)</w:t>
                  </w:r>
                </w:p>
              </w:tc>
              <w:tc>
                <w:tcPr>
                  <w:tcW w:w="540" w:type="dxa"/>
                  <w:shd w:val="clear" w:color="auto" w:fill="auto"/>
                  <w:vAlign w:val="center"/>
                </w:tcPr>
                <w:p w14:paraId="6B73A46D" w14:textId="4A949492" w:rsidR="00660E32" w:rsidRPr="00D9079F" w:rsidRDefault="00660E32" w:rsidP="00660E32">
                  <w:pPr>
                    <w:rPr>
                      <w:rFonts w:asciiTheme="majorHAnsi" w:hAnsiTheme="majorHAnsi"/>
                      <w:sz w:val="16"/>
                      <w:szCs w:val="16"/>
                    </w:rPr>
                  </w:pPr>
                </w:p>
              </w:tc>
              <w:tc>
                <w:tcPr>
                  <w:tcW w:w="769" w:type="dxa"/>
                  <w:shd w:val="clear" w:color="auto" w:fill="auto"/>
                  <w:vAlign w:val="center"/>
                </w:tcPr>
                <w:p w14:paraId="4E77E933" w14:textId="0B9FBD1E" w:rsidR="00660E32" w:rsidRPr="00D9079F" w:rsidRDefault="00711B54" w:rsidP="00660E32">
                  <w:pPr>
                    <w:rPr>
                      <w:rFonts w:asciiTheme="majorHAnsi" w:hAnsiTheme="majorHAnsi"/>
                      <w:sz w:val="16"/>
                      <w:szCs w:val="16"/>
                    </w:rPr>
                  </w:pPr>
                  <w:r>
                    <w:rPr>
                      <w:rFonts w:asciiTheme="majorHAnsi" w:hAnsiTheme="majorHAnsi"/>
                      <w:sz w:val="16"/>
                      <w:szCs w:val="16"/>
                    </w:rPr>
                    <w:t>9.72</w:t>
                  </w:r>
                </w:p>
              </w:tc>
              <w:tc>
                <w:tcPr>
                  <w:tcW w:w="743" w:type="dxa"/>
                  <w:shd w:val="clear" w:color="auto" w:fill="auto"/>
                  <w:vAlign w:val="center"/>
                </w:tcPr>
                <w:p w14:paraId="693A3040" w14:textId="5633C010" w:rsidR="00660E32" w:rsidRPr="00D9079F" w:rsidRDefault="00C55AC5" w:rsidP="00660E32">
                  <w:pPr>
                    <w:rPr>
                      <w:rFonts w:asciiTheme="majorHAnsi" w:hAnsiTheme="majorHAnsi"/>
                      <w:sz w:val="16"/>
                      <w:szCs w:val="16"/>
                    </w:rPr>
                  </w:pPr>
                  <w:r>
                    <w:rPr>
                      <w:rFonts w:asciiTheme="majorHAnsi" w:hAnsiTheme="majorHAnsi"/>
                      <w:sz w:val="16"/>
                      <w:szCs w:val="16"/>
                    </w:rPr>
                    <w:t>15.13</w:t>
                  </w:r>
                </w:p>
              </w:tc>
              <w:tc>
                <w:tcPr>
                  <w:tcW w:w="743" w:type="dxa"/>
                  <w:vAlign w:val="center"/>
                </w:tcPr>
                <w:p w14:paraId="7892D724" w14:textId="69417525" w:rsidR="00660E32" w:rsidRPr="00D9079F" w:rsidRDefault="00C55AC5" w:rsidP="00660E32">
                  <w:pPr>
                    <w:rPr>
                      <w:rFonts w:asciiTheme="majorHAnsi" w:hAnsiTheme="majorHAnsi"/>
                      <w:sz w:val="16"/>
                      <w:szCs w:val="16"/>
                    </w:rPr>
                  </w:pPr>
                  <w:r>
                    <w:rPr>
                      <w:rFonts w:asciiTheme="majorHAnsi" w:hAnsiTheme="majorHAnsi"/>
                      <w:sz w:val="16"/>
                      <w:szCs w:val="16"/>
                    </w:rPr>
                    <w:t>16.98</w:t>
                  </w:r>
                </w:p>
              </w:tc>
              <w:tc>
                <w:tcPr>
                  <w:tcW w:w="782" w:type="dxa"/>
                  <w:shd w:val="clear" w:color="auto" w:fill="auto"/>
                  <w:vAlign w:val="center"/>
                </w:tcPr>
                <w:p w14:paraId="785A0893" w14:textId="19EE238E" w:rsidR="00660E32" w:rsidRPr="00D9079F" w:rsidRDefault="00C55AC5" w:rsidP="00660E32">
                  <w:pPr>
                    <w:rPr>
                      <w:rFonts w:asciiTheme="majorHAnsi" w:hAnsiTheme="majorHAnsi"/>
                      <w:sz w:val="16"/>
                      <w:szCs w:val="16"/>
                    </w:rPr>
                  </w:pPr>
                  <w:r>
                    <w:rPr>
                      <w:rFonts w:asciiTheme="majorHAnsi" w:hAnsiTheme="majorHAnsi"/>
                      <w:sz w:val="16"/>
                      <w:szCs w:val="16"/>
                    </w:rPr>
                    <w:t>20.54</w:t>
                  </w:r>
                </w:p>
              </w:tc>
              <w:tc>
                <w:tcPr>
                  <w:tcW w:w="743" w:type="dxa"/>
                  <w:shd w:val="clear" w:color="auto" w:fill="auto"/>
                  <w:vAlign w:val="center"/>
                </w:tcPr>
                <w:p w14:paraId="3107DCE0" w14:textId="16C0796B" w:rsidR="00660E32" w:rsidRPr="00D9079F" w:rsidRDefault="00C55AC5" w:rsidP="00660E32">
                  <w:pPr>
                    <w:rPr>
                      <w:rFonts w:asciiTheme="majorHAnsi" w:hAnsiTheme="majorHAnsi"/>
                      <w:sz w:val="16"/>
                      <w:szCs w:val="16"/>
                    </w:rPr>
                  </w:pPr>
                  <w:r>
                    <w:rPr>
                      <w:rFonts w:asciiTheme="majorHAnsi" w:hAnsiTheme="majorHAnsi"/>
                      <w:sz w:val="16"/>
                      <w:szCs w:val="16"/>
                    </w:rPr>
                    <w:t>20.46</w:t>
                  </w:r>
                </w:p>
              </w:tc>
              <w:tc>
                <w:tcPr>
                  <w:tcW w:w="812" w:type="dxa"/>
                  <w:shd w:val="clear" w:color="auto" w:fill="auto"/>
                  <w:vAlign w:val="center"/>
                </w:tcPr>
                <w:p w14:paraId="15B13F64" w14:textId="3460F038" w:rsidR="00660E32" w:rsidRPr="00D9079F" w:rsidRDefault="00C55AC5" w:rsidP="00660E32">
                  <w:pPr>
                    <w:rPr>
                      <w:rFonts w:asciiTheme="majorHAnsi" w:hAnsiTheme="majorHAnsi"/>
                      <w:sz w:val="16"/>
                      <w:szCs w:val="16"/>
                    </w:rPr>
                  </w:pPr>
                  <w:r>
                    <w:rPr>
                      <w:rFonts w:asciiTheme="majorHAnsi" w:hAnsiTheme="majorHAnsi"/>
                      <w:sz w:val="16"/>
                      <w:szCs w:val="16"/>
                    </w:rPr>
                    <w:t>24.73</w:t>
                  </w:r>
                </w:p>
              </w:tc>
            </w:tr>
            <w:tr w:rsidR="00DB580E" w:rsidRPr="00D9079F" w14:paraId="3EBC0A0A" w14:textId="77777777" w:rsidTr="00DB580E">
              <w:tc>
                <w:tcPr>
                  <w:tcW w:w="2130" w:type="dxa"/>
                  <w:vAlign w:val="center"/>
                </w:tcPr>
                <w:p w14:paraId="61AE1051" w14:textId="60810034" w:rsidR="00660E32" w:rsidRPr="00D9079F" w:rsidRDefault="00660E32" w:rsidP="00660E32">
                  <w:pPr>
                    <w:rPr>
                      <w:rFonts w:asciiTheme="majorHAnsi" w:hAnsiTheme="majorHAnsi"/>
                      <w:sz w:val="16"/>
                      <w:szCs w:val="16"/>
                    </w:rPr>
                  </w:pPr>
                  <w:r>
                    <w:rPr>
                      <w:rFonts w:ascii="Calibri" w:hAnsi="Calibri" w:cs="Calibri"/>
                      <w:color w:val="000000"/>
                      <w:sz w:val="16"/>
                      <w:szCs w:val="16"/>
                    </w:rPr>
                    <w:t>ROE</w:t>
                  </w:r>
                </w:p>
              </w:tc>
              <w:tc>
                <w:tcPr>
                  <w:tcW w:w="540" w:type="dxa"/>
                  <w:shd w:val="clear" w:color="auto" w:fill="auto"/>
                  <w:vAlign w:val="center"/>
                </w:tcPr>
                <w:p w14:paraId="6DB4D0DC" w14:textId="66A9218D" w:rsidR="00660E32" w:rsidRPr="00D9079F" w:rsidRDefault="00660E32" w:rsidP="00660E32">
                  <w:pPr>
                    <w:rPr>
                      <w:rFonts w:asciiTheme="majorHAnsi" w:hAnsiTheme="majorHAnsi"/>
                      <w:sz w:val="16"/>
                      <w:szCs w:val="16"/>
                    </w:rPr>
                  </w:pPr>
                </w:p>
              </w:tc>
              <w:tc>
                <w:tcPr>
                  <w:tcW w:w="769" w:type="dxa"/>
                  <w:shd w:val="clear" w:color="auto" w:fill="auto"/>
                  <w:vAlign w:val="center"/>
                </w:tcPr>
                <w:p w14:paraId="4CBD752B" w14:textId="6F9CD6A3" w:rsidR="00660E32" w:rsidRPr="00D9079F" w:rsidRDefault="00972FEA" w:rsidP="00660E32">
                  <w:pPr>
                    <w:rPr>
                      <w:rFonts w:asciiTheme="majorHAnsi" w:hAnsiTheme="majorHAnsi"/>
                      <w:sz w:val="16"/>
                      <w:szCs w:val="16"/>
                    </w:rPr>
                  </w:pPr>
                  <w:r>
                    <w:rPr>
                      <w:rFonts w:asciiTheme="majorHAnsi" w:hAnsiTheme="majorHAnsi"/>
                      <w:sz w:val="16"/>
                      <w:szCs w:val="16"/>
                    </w:rPr>
                    <w:t>23.3</w:t>
                  </w:r>
                  <w:r w:rsidR="00C34628">
                    <w:rPr>
                      <w:rFonts w:asciiTheme="majorHAnsi" w:hAnsiTheme="majorHAnsi"/>
                      <w:sz w:val="16"/>
                      <w:szCs w:val="16"/>
                    </w:rPr>
                    <w:t>%</w:t>
                  </w:r>
                </w:p>
              </w:tc>
              <w:tc>
                <w:tcPr>
                  <w:tcW w:w="743" w:type="dxa"/>
                  <w:shd w:val="clear" w:color="auto" w:fill="auto"/>
                  <w:vAlign w:val="center"/>
                </w:tcPr>
                <w:p w14:paraId="1B44C62B" w14:textId="4715F700" w:rsidR="00660E32" w:rsidRPr="00D9079F" w:rsidRDefault="00972FEA" w:rsidP="00660E32">
                  <w:pPr>
                    <w:rPr>
                      <w:rFonts w:asciiTheme="majorHAnsi" w:hAnsiTheme="majorHAnsi"/>
                      <w:sz w:val="16"/>
                      <w:szCs w:val="16"/>
                    </w:rPr>
                  </w:pPr>
                  <w:r>
                    <w:rPr>
                      <w:rFonts w:asciiTheme="majorHAnsi" w:hAnsiTheme="majorHAnsi"/>
                      <w:sz w:val="16"/>
                      <w:szCs w:val="16"/>
                    </w:rPr>
                    <w:t>20.94%</w:t>
                  </w:r>
                </w:p>
              </w:tc>
              <w:tc>
                <w:tcPr>
                  <w:tcW w:w="743" w:type="dxa"/>
                  <w:vAlign w:val="center"/>
                </w:tcPr>
                <w:p w14:paraId="296B14AA" w14:textId="735C54C3" w:rsidR="00660E32" w:rsidRPr="00D9079F" w:rsidRDefault="00972FEA" w:rsidP="00660E32">
                  <w:pPr>
                    <w:rPr>
                      <w:rFonts w:asciiTheme="majorHAnsi" w:hAnsiTheme="majorHAnsi"/>
                      <w:sz w:val="16"/>
                      <w:szCs w:val="16"/>
                    </w:rPr>
                  </w:pPr>
                  <w:r>
                    <w:rPr>
                      <w:rFonts w:asciiTheme="majorHAnsi" w:hAnsiTheme="majorHAnsi"/>
                      <w:sz w:val="16"/>
                      <w:szCs w:val="16"/>
                    </w:rPr>
                    <w:t>21.83</w:t>
                  </w:r>
                  <w:r w:rsidR="00C34628">
                    <w:rPr>
                      <w:rFonts w:asciiTheme="majorHAnsi" w:hAnsiTheme="majorHAnsi"/>
                      <w:sz w:val="16"/>
                      <w:szCs w:val="16"/>
                    </w:rPr>
                    <w:t>%</w:t>
                  </w:r>
                </w:p>
              </w:tc>
              <w:tc>
                <w:tcPr>
                  <w:tcW w:w="782" w:type="dxa"/>
                  <w:shd w:val="clear" w:color="auto" w:fill="auto"/>
                  <w:vAlign w:val="center"/>
                </w:tcPr>
                <w:p w14:paraId="38732767" w14:textId="4D837A0C" w:rsidR="00660E32" w:rsidRPr="00D9079F" w:rsidRDefault="00972FEA" w:rsidP="00660E32">
                  <w:pPr>
                    <w:rPr>
                      <w:rFonts w:asciiTheme="majorHAnsi" w:hAnsiTheme="majorHAnsi"/>
                      <w:sz w:val="16"/>
                      <w:szCs w:val="16"/>
                    </w:rPr>
                  </w:pPr>
                  <w:r>
                    <w:rPr>
                      <w:rFonts w:asciiTheme="majorHAnsi" w:hAnsiTheme="majorHAnsi"/>
                      <w:sz w:val="16"/>
                      <w:szCs w:val="16"/>
                    </w:rPr>
                    <w:t>21.11</w:t>
                  </w:r>
                  <w:r w:rsidR="00C34628">
                    <w:rPr>
                      <w:rFonts w:asciiTheme="majorHAnsi" w:hAnsiTheme="majorHAnsi"/>
                      <w:sz w:val="16"/>
                      <w:szCs w:val="16"/>
                    </w:rPr>
                    <w:t>%</w:t>
                  </w:r>
                </w:p>
              </w:tc>
              <w:tc>
                <w:tcPr>
                  <w:tcW w:w="743" w:type="dxa"/>
                  <w:shd w:val="clear" w:color="auto" w:fill="auto"/>
                  <w:vAlign w:val="center"/>
                </w:tcPr>
                <w:p w14:paraId="34BB74B5" w14:textId="47DF8D70" w:rsidR="00660E32" w:rsidRPr="00D9079F" w:rsidRDefault="00972FEA" w:rsidP="00660E32">
                  <w:pPr>
                    <w:rPr>
                      <w:rFonts w:asciiTheme="majorHAnsi" w:hAnsiTheme="majorHAnsi"/>
                      <w:sz w:val="16"/>
                      <w:szCs w:val="16"/>
                    </w:rPr>
                  </w:pPr>
                  <w:r>
                    <w:rPr>
                      <w:rFonts w:asciiTheme="majorHAnsi" w:hAnsiTheme="majorHAnsi"/>
                      <w:sz w:val="16"/>
                      <w:szCs w:val="16"/>
                    </w:rPr>
                    <w:t>21.90</w:t>
                  </w:r>
                  <w:r w:rsidR="00C34628">
                    <w:rPr>
                      <w:rFonts w:asciiTheme="majorHAnsi" w:hAnsiTheme="majorHAnsi"/>
                      <w:sz w:val="16"/>
                      <w:szCs w:val="16"/>
                    </w:rPr>
                    <w:t>%</w:t>
                  </w:r>
                </w:p>
              </w:tc>
              <w:tc>
                <w:tcPr>
                  <w:tcW w:w="812" w:type="dxa"/>
                  <w:shd w:val="clear" w:color="auto" w:fill="auto"/>
                  <w:vAlign w:val="center"/>
                </w:tcPr>
                <w:p w14:paraId="167918E0" w14:textId="23A539B6" w:rsidR="00660E32" w:rsidRPr="00D9079F" w:rsidRDefault="00660E32" w:rsidP="00660E32">
                  <w:pPr>
                    <w:rPr>
                      <w:rFonts w:asciiTheme="majorHAnsi" w:hAnsiTheme="majorHAnsi"/>
                      <w:sz w:val="16"/>
                      <w:szCs w:val="16"/>
                    </w:rPr>
                  </w:pPr>
                </w:p>
              </w:tc>
            </w:tr>
            <w:tr w:rsidR="00DB580E" w:rsidRPr="00D9079F" w14:paraId="235E2086" w14:textId="77777777" w:rsidTr="00DB580E">
              <w:tc>
                <w:tcPr>
                  <w:tcW w:w="2130" w:type="dxa"/>
                  <w:vAlign w:val="center"/>
                </w:tcPr>
                <w:p w14:paraId="64A6EBFE" w14:textId="342FC086" w:rsidR="00660E32" w:rsidRPr="00D9079F" w:rsidRDefault="00660E32" w:rsidP="00660E32">
                  <w:pPr>
                    <w:rPr>
                      <w:rFonts w:asciiTheme="majorHAnsi" w:hAnsiTheme="majorHAnsi"/>
                      <w:sz w:val="16"/>
                      <w:szCs w:val="16"/>
                    </w:rPr>
                  </w:pPr>
                  <w:r>
                    <w:rPr>
                      <w:rFonts w:ascii="Calibri" w:hAnsi="Calibri" w:cs="Calibri"/>
                      <w:color w:val="000000"/>
                      <w:sz w:val="16"/>
                      <w:szCs w:val="16"/>
                    </w:rPr>
                    <w:t>ROA</w:t>
                  </w:r>
                </w:p>
              </w:tc>
              <w:tc>
                <w:tcPr>
                  <w:tcW w:w="540" w:type="dxa"/>
                  <w:vAlign w:val="center"/>
                </w:tcPr>
                <w:p w14:paraId="72B86E80" w14:textId="017919DC" w:rsidR="00660E32" w:rsidRPr="00D9079F" w:rsidRDefault="00660E32" w:rsidP="00660E32">
                  <w:pPr>
                    <w:rPr>
                      <w:rFonts w:asciiTheme="majorHAnsi" w:hAnsiTheme="majorHAnsi"/>
                      <w:sz w:val="16"/>
                      <w:szCs w:val="16"/>
                    </w:rPr>
                  </w:pPr>
                </w:p>
              </w:tc>
              <w:tc>
                <w:tcPr>
                  <w:tcW w:w="769" w:type="dxa"/>
                  <w:vAlign w:val="center"/>
                </w:tcPr>
                <w:p w14:paraId="28740EAD" w14:textId="06790B62" w:rsidR="00660E32" w:rsidRPr="00D9079F" w:rsidRDefault="00972FEA" w:rsidP="00660E32">
                  <w:pPr>
                    <w:rPr>
                      <w:rFonts w:asciiTheme="majorHAnsi" w:hAnsiTheme="majorHAnsi"/>
                      <w:sz w:val="16"/>
                      <w:szCs w:val="16"/>
                    </w:rPr>
                  </w:pPr>
                  <w:r>
                    <w:rPr>
                      <w:rFonts w:asciiTheme="majorHAnsi" w:hAnsiTheme="majorHAnsi"/>
                      <w:sz w:val="16"/>
                      <w:szCs w:val="16"/>
                    </w:rPr>
                    <w:t>7.19</w:t>
                  </w:r>
                  <w:r w:rsidR="00C34628">
                    <w:rPr>
                      <w:rFonts w:asciiTheme="majorHAnsi" w:hAnsiTheme="majorHAnsi"/>
                      <w:sz w:val="16"/>
                      <w:szCs w:val="16"/>
                    </w:rPr>
                    <w:t>%</w:t>
                  </w:r>
                </w:p>
              </w:tc>
              <w:tc>
                <w:tcPr>
                  <w:tcW w:w="743" w:type="dxa"/>
                  <w:vAlign w:val="center"/>
                </w:tcPr>
                <w:p w14:paraId="0763C52A" w14:textId="721639A5" w:rsidR="00660E32" w:rsidRPr="00D9079F" w:rsidRDefault="00972FEA" w:rsidP="00660E32">
                  <w:pPr>
                    <w:rPr>
                      <w:rFonts w:asciiTheme="majorHAnsi" w:hAnsiTheme="majorHAnsi"/>
                      <w:sz w:val="16"/>
                      <w:szCs w:val="16"/>
                    </w:rPr>
                  </w:pPr>
                  <w:r>
                    <w:rPr>
                      <w:rFonts w:asciiTheme="majorHAnsi" w:hAnsiTheme="majorHAnsi"/>
                      <w:sz w:val="16"/>
                      <w:szCs w:val="16"/>
                    </w:rPr>
                    <w:t>7.58</w:t>
                  </w:r>
                  <w:r w:rsidR="00C34628">
                    <w:rPr>
                      <w:rFonts w:asciiTheme="majorHAnsi" w:hAnsiTheme="majorHAnsi"/>
                      <w:sz w:val="16"/>
                      <w:szCs w:val="16"/>
                    </w:rPr>
                    <w:t>%</w:t>
                  </w:r>
                </w:p>
              </w:tc>
              <w:tc>
                <w:tcPr>
                  <w:tcW w:w="743" w:type="dxa"/>
                  <w:vAlign w:val="center"/>
                </w:tcPr>
                <w:p w14:paraId="225BF241" w14:textId="71FB01E6" w:rsidR="00660E32" w:rsidRPr="00D9079F" w:rsidRDefault="00972FEA" w:rsidP="00660E32">
                  <w:pPr>
                    <w:rPr>
                      <w:rFonts w:asciiTheme="majorHAnsi" w:hAnsiTheme="majorHAnsi"/>
                      <w:sz w:val="16"/>
                      <w:szCs w:val="16"/>
                    </w:rPr>
                  </w:pPr>
                  <w:r>
                    <w:rPr>
                      <w:rFonts w:asciiTheme="majorHAnsi" w:hAnsiTheme="majorHAnsi"/>
                      <w:sz w:val="16"/>
                      <w:szCs w:val="16"/>
                    </w:rPr>
                    <w:t>8.36</w:t>
                  </w:r>
                  <w:r w:rsidR="00C34628">
                    <w:rPr>
                      <w:rFonts w:asciiTheme="majorHAnsi" w:hAnsiTheme="majorHAnsi"/>
                      <w:sz w:val="16"/>
                      <w:szCs w:val="16"/>
                    </w:rPr>
                    <w:t>%</w:t>
                  </w:r>
                </w:p>
              </w:tc>
              <w:tc>
                <w:tcPr>
                  <w:tcW w:w="782" w:type="dxa"/>
                  <w:vAlign w:val="center"/>
                </w:tcPr>
                <w:p w14:paraId="198F8638" w14:textId="7AA8865E" w:rsidR="00660E32" w:rsidRPr="00D9079F" w:rsidRDefault="00972FEA" w:rsidP="00660E32">
                  <w:pPr>
                    <w:rPr>
                      <w:rFonts w:asciiTheme="majorHAnsi" w:hAnsiTheme="majorHAnsi"/>
                      <w:sz w:val="16"/>
                      <w:szCs w:val="16"/>
                    </w:rPr>
                  </w:pPr>
                  <w:r>
                    <w:rPr>
                      <w:rFonts w:asciiTheme="majorHAnsi" w:hAnsiTheme="majorHAnsi"/>
                      <w:sz w:val="16"/>
                      <w:szCs w:val="16"/>
                    </w:rPr>
                    <w:t>7.28</w:t>
                  </w:r>
                  <w:r w:rsidR="00C34628">
                    <w:rPr>
                      <w:rFonts w:asciiTheme="majorHAnsi" w:hAnsiTheme="majorHAnsi"/>
                      <w:sz w:val="16"/>
                      <w:szCs w:val="16"/>
                    </w:rPr>
                    <w:t>%</w:t>
                  </w:r>
                </w:p>
              </w:tc>
              <w:tc>
                <w:tcPr>
                  <w:tcW w:w="743" w:type="dxa"/>
                  <w:vAlign w:val="center"/>
                </w:tcPr>
                <w:p w14:paraId="321CE165" w14:textId="2ACDBB0A" w:rsidR="00660E32" w:rsidRPr="00D9079F" w:rsidRDefault="00972FEA" w:rsidP="00660E32">
                  <w:pPr>
                    <w:rPr>
                      <w:rFonts w:asciiTheme="majorHAnsi" w:hAnsiTheme="majorHAnsi"/>
                      <w:sz w:val="16"/>
                      <w:szCs w:val="16"/>
                    </w:rPr>
                  </w:pPr>
                  <w:r>
                    <w:rPr>
                      <w:rFonts w:asciiTheme="majorHAnsi" w:hAnsiTheme="majorHAnsi"/>
                      <w:sz w:val="16"/>
                      <w:szCs w:val="16"/>
                    </w:rPr>
                    <w:t>7.45</w:t>
                  </w:r>
                  <w:r w:rsidR="00C34628">
                    <w:rPr>
                      <w:rFonts w:asciiTheme="majorHAnsi" w:hAnsiTheme="majorHAnsi"/>
                      <w:sz w:val="16"/>
                      <w:szCs w:val="16"/>
                    </w:rPr>
                    <w:t>%</w:t>
                  </w:r>
                </w:p>
              </w:tc>
              <w:tc>
                <w:tcPr>
                  <w:tcW w:w="812" w:type="dxa"/>
                  <w:vAlign w:val="center"/>
                </w:tcPr>
                <w:p w14:paraId="18FFAB5F" w14:textId="5B06614B" w:rsidR="00660E32" w:rsidRPr="00D9079F" w:rsidRDefault="00660E32" w:rsidP="00660E32">
                  <w:pPr>
                    <w:rPr>
                      <w:rFonts w:asciiTheme="majorHAnsi" w:hAnsiTheme="majorHAnsi"/>
                      <w:sz w:val="16"/>
                      <w:szCs w:val="16"/>
                    </w:rPr>
                  </w:pPr>
                </w:p>
              </w:tc>
            </w:tr>
            <w:tr w:rsidR="00DB580E" w:rsidRPr="00D9079F" w14:paraId="6A512B42" w14:textId="77777777" w:rsidTr="00DB580E">
              <w:tc>
                <w:tcPr>
                  <w:tcW w:w="2130" w:type="dxa"/>
                  <w:vAlign w:val="center"/>
                </w:tcPr>
                <w:p w14:paraId="30EB3D41" w14:textId="70137B4B" w:rsidR="00660E32" w:rsidRPr="00D9079F" w:rsidRDefault="00660E32" w:rsidP="00660E32">
                  <w:pPr>
                    <w:rPr>
                      <w:rFonts w:asciiTheme="majorHAnsi" w:hAnsiTheme="majorHAnsi"/>
                      <w:sz w:val="16"/>
                      <w:szCs w:val="16"/>
                    </w:rPr>
                  </w:pPr>
                  <w:r>
                    <w:rPr>
                      <w:rFonts w:ascii="Calibri" w:hAnsi="Calibri" w:cs="Calibri"/>
                      <w:color w:val="000000"/>
                      <w:sz w:val="16"/>
                      <w:szCs w:val="16"/>
                    </w:rPr>
                    <w:t xml:space="preserve">Dividend Per share </w:t>
                  </w:r>
                  <w:r w:rsidR="00972FEA">
                    <w:rPr>
                      <w:rFonts w:ascii="Calibri" w:hAnsi="Calibri" w:cs="Calibri"/>
                      <w:color w:val="000000"/>
                      <w:sz w:val="16"/>
                      <w:szCs w:val="16"/>
                    </w:rPr>
                    <w:t>(Value Line)</w:t>
                  </w:r>
                </w:p>
              </w:tc>
              <w:tc>
                <w:tcPr>
                  <w:tcW w:w="540" w:type="dxa"/>
                  <w:vAlign w:val="center"/>
                </w:tcPr>
                <w:p w14:paraId="4B99ACE5" w14:textId="3F3BC9BB" w:rsidR="00660E32" w:rsidRPr="00D9079F" w:rsidRDefault="00660E32" w:rsidP="00660E32">
                  <w:pPr>
                    <w:rPr>
                      <w:rFonts w:asciiTheme="majorHAnsi" w:hAnsiTheme="majorHAnsi"/>
                      <w:sz w:val="16"/>
                      <w:szCs w:val="16"/>
                    </w:rPr>
                  </w:pPr>
                </w:p>
              </w:tc>
              <w:tc>
                <w:tcPr>
                  <w:tcW w:w="769" w:type="dxa"/>
                  <w:vAlign w:val="center"/>
                </w:tcPr>
                <w:p w14:paraId="618AB591" w14:textId="3170F0F9" w:rsidR="00660E32" w:rsidRPr="00D9079F" w:rsidRDefault="00972FEA" w:rsidP="00660E32">
                  <w:pPr>
                    <w:rPr>
                      <w:rFonts w:asciiTheme="majorHAnsi" w:hAnsiTheme="majorHAnsi"/>
                      <w:sz w:val="16"/>
                      <w:szCs w:val="16"/>
                    </w:rPr>
                  </w:pPr>
                  <w:r>
                    <w:rPr>
                      <w:rFonts w:asciiTheme="majorHAnsi" w:hAnsiTheme="majorHAnsi"/>
                      <w:sz w:val="16"/>
                      <w:szCs w:val="16"/>
                    </w:rPr>
                    <w:t>$2</w:t>
                  </w:r>
                </w:p>
              </w:tc>
              <w:tc>
                <w:tcPr>
                  <w:tcW w:w="743" w:type="dxa"/>
                  <w:vAlign w:val="center"/>
                </w:tcPr>
                <w:p w14:paraId="2164567E" w14:textId="526B188A" w:rsidR="00660E32" w:rsidRPr="00D9079F" w:rsidRDefault="00972FEA" w:rsidP="00660E32">
                  <w:pPr>
                    <w:rPr>
                      <w:rFonts w:asciiTheme="majorHAnsi" w:hAnsiTheme="majorHAnsi"/>
                      <w:sz w:val="16"/>
                      <w:szCs w:val="16"/>
                    </w:rPr>
                  </w:pPr>
                  <w:r>
                    <w:rPr>
                      <w:rFonts w:asciiTheme="majorHAnsi" w:hAnsiTheme="majorHAnsi"/>
                      <w:sz w:val="16"/>
                      <w:szCs w:val="16"/>
                    </w:rPr>
                    <w:t>$2.2</w:t>
                  </w:r>
                </w:p>
              </w:tc>
              <w:tc>
                <w:tcPr>
                  <w:tcW w:w="743" w:type="dxa"/>
                  <w:vAlign w:val="center"/>
                </w:tcPr>
                <w:p w14:paraId="33BB11CB" w14:textId="71A5C069" w:rsidR="00660E32" w:rsidRPr="00D9079F" w:rsidRDefault="0018552B" w:rsidP="00660E32">
                  <w:pPr>
                    <w:rPr>
                      <w:rFonts w:asciiTheme="majorHAnsi" w:hAnsiTheme="majorHAnsi"/>
                      <w:sz w:val="16"/>
                      <w:szCs w:val="16"/>
                    </w:rPr>
                  </w:pPr>
                  <w:r>
                    <w:rPr>
                      <w:rFonts w:asciiTheme="majorHAnsi" w:hAnsiTheme="majorHAnsi"/>
                      <w:sz w:val="16"/>
                      <w:szCs w:val="16"/>
                    </w:rPr>
                    <w:t>$2.42</w:t>
                  </w:r>
                </w:p>
              </w:tc>
              <w:tc>
                <w:tcPr>
                  <w:tcW w:w="782" w:type="dxa"/>
                  <w:vAlign w:val="center"/>
                </w:tcPr>
                <w:p w14:paraId="2156D8F2" w14:textId="51448C00" w:rsidR="00660E32" w:rsidRPr="00D9079F" w:rsidRDefault="0018552B" w:rsidP="00660E32">
                  <w:pPr>
                    <w:rPr>
                      <w:rFonts w:asciiTheme="majorHAnsi" w:hAnsiTheme="majorHAnsi"/>
                      <w:sz w:val="16"/>
                      <w:szCs w:val="16"/>
                    </w:rPr>
                  </w:pPr>
                  <w:r>
                    <w:rPr>
                      <w:rFonts w:asciiTheme="majorHAnsi" w:hAnsiTheme="majorHAnsi"/>
                      <w:sz w:val="16"/>
                      <w:szCs w:val="16"/>
                    </w:rPr>
                    <w:t>$2.68</w:t>
                  </w:r>
                </w:p>
              </w:tc>
              <w:tc>
                <w:tcPr>
                  <w:tcW w:w="743" w:type="dxa"/>
                  <w:vAlign w:val="center"/>
                </w:tcPr>
                <w:p w14:paraId="1BCD8618" w14:textId="65CECF0F" w:rsidR="00660E32" w:rsidRPr="00D9079F" w:rsidRDefault="0018552B" w:rsidP="00660E32">
                  <w:pPr>
                    <w:rPr>
                      <w:rFonts w:asciiTheme="majorHAnsi" w:hAnsiTheme="majorHAnsi"/>
                      <w:sz w:val="16"/>
                      <w:szCs w:val="16"/>
                    </w:rPr>
                  </w:pPr>
                  <w:r>
                    <w:rPr>
                      <w:rFonts w:asciiTheme="majorHAnsi" w:hAnsiTheme="majorHAnsi"/>
                      <w:sz w:val="16"/>
                      <w:szCs w:val="16"/>
                    </w:rPr>
                    <w:t>$2.93</w:t>
                  </w:r>
                </w:p>
              </w:tc>
              <w:tc>
                <w:tcPr>
                  <w:tcW w:w="812" w:type="dxa"/>
                  <w:vAlign w:val="center"/>
                </w:tcPr>
                <w:p w14:paraId="369E19D1" w14:textId="62C3F4E7" w:rsidR="00660E32" w:rsidRPr="00D9079F" w:rsidRDefault="0018552B" w:rsidP="00660E32">
                  <w:pPr>
                    <w:rPr>
                      <w:rFonts w:asciiTheme="majorHAnsi" w:hAnsiTheme="majorHAnsi"/>
                      <w:sz w:val="16"/>
                      <w:szCs w:val="16"/>
                    </w:rPr>
                  </w:pPr>
                  <w:r>
                    <w:rPr>
                      <w:rFonts w:asciiTheme="majorHAnsi" w:hAnsiTheme="majorHAnsi"/>
                      <w:sz w:val="16"/>
                      <w:szCs w:val="16"/>
                    </w:rPr>
                    <w:t>$3.12</w:t>
                  </w:r>
                </w:p>
              </w:tc>
            </w:tr>
            <w:tr w:rsidR="00DB580E" w:rsidRPr="00D9079F" w14:paraId="059E3A59" w14:textId="77777777" w:rsidTr="00DB580E">
              <w:tc>
                <w:tcPr>
                  <w:tcW w:w="2130" w:type="dxa"/>
                  <w:vAlign w:val="center"/>
                </w:tcPr>
                <w:p w14:paraId="49C83FCA" w14:textId="138591E4" w:rsidR="00660E32" w:rsidRPr="00D9079F" w:rsidRDefault="00660E32" w:rsidP="00660E32">
                  <w:pPr>
                    <w:rPr>
                      <w:rFonts w:asciiTheme="majorHAnsi" w:hAnsiTheme="majorHAnsi"/>
                      <w:sz w:val="16"/>
                      <w:szCs w:val="16"/>
                    </w:rPr>
                  </w:pPr>
                  <w:r>
                    <w:rPr>
                      <w:rFonts w:ascii="Calibri" w:hAnsi="Calibri" w:cs="Calibri"/>
                      <w:color w:val="000000"/>
                      <w:sz w:val="16"/>
                      <w:szCs w:val="16"/>
                    </w:rPr>
                    <w:t>FCF</w:t>
                  </w:r>
                </w:p>
              </w:tc>
              <w:tc>
                <w:tcPr>
                  <w:tcW w:w="540" w:type="dxa"/>
                  <w:vAlign w:val="center"/>
                </w:tcPr>
                <w:p w14:paraId="2243F7CF" w14:textId="1DE1B529" w:rsidR="00660E32" w:rsidRPr="00D9079F" w:rsidRDefault="00660E32" w:rsidP="00660E32">
                  <w:pPr>
                    <w:rPr>
                      <w:rFonts w:asciiTheme="majorHAnsi" w:hAnsiTheme="majorHAnsi"/>
                      <w:sz w:val="16"/>
                      <w:szCs w:val="16"/>
                    </w:rPr>
                  </w:pPr>
                </w:p>
              </w:tc>
              <w:tc>
                <w:tcPr>
                  <w:tcW w:w="769" w:type="dxa"/>
                  <w:vAlign w:val="center"/>
                </w:tcPr>
                <w:p w14:paraId="2486885B" w14:textId="2D4084C5" w:rsidR="00660E32" w:rsidRPr="00D9079F" w:rsidRDefault="00972FEA" w:rsidP="00660E32">
                  <w:pPr>
                    <w:rPr>
                      <w:rFonts w:asciiTheme="majorHAnsi" w:hAnsiTheme="majorHAnsi"/>
                      <w:sz w:val="16"/>
                      <w:szCs w:val="16"/>
                    </w:rPr>
                  </w:pPr>
                  <w:r>
                    <w:rPr>
                      <w:rFonts w:asciiTheme="majorHAnsi" w:hAnsiTheme="majorHAnsi"/>
                      <w:sz w:val="16"/>
                      <w:szCs w:val="16"/>
                    </w:rPr>
                    <w:t>$1,618</w:t>
                  </w:r>
                </w:p>
              </w:tc>
              <w:tc>
                <w:tcPr>
                  <w:tcW w:w="743" w:type="dxa"/>
                  <w:vAlign w:val="center"/>
                </w:tcPr>
                <w:p w14:paraId="5829E1D3" w14:textId="27DD0001" w:rsidR="00660E32" w:rsidRPr="00D9079F" w:rsidRDefault="00972FEA" w:rsidP="00660E32">
                  <w:pPr>
                    <w:rPr>
                      <w:rFonts w:asciiTheme="majorHAnsi" w:hAnsiTheme="majorHAnsi"/>
                      <w:sz w:val="16"/>
                      <w:szCs w:val="16"/>
                    </w:rPr>
                  </w:pPr>
                  <w:r>
                    <w:rPr>
                      <w:rFonts w:asciiTheme="majorHAnsi" w:hAnsiTheme="majorHAnsi"/>
                      <w:sz w:val="16"/>
                      <w:szCs w:val="16"/>
                    </w:rPr>
                    <w:t>$2,098</w:t>
                  </w:r>
                </w:p>
              </w:tc>
              <w:tc>
                <w:tcPr>
                  <w:tcW w:w="743" w:type="dxa"/>
                  <w:vAlign w:val="center"/>
                </w:tcPr>
                <w:p w14:paraId="4AF77F29" w14:textId="7C191AEA" w:rsidR="00660E32" w:rsidRPr="00D9079F" w:rsidRDefault="00972FEA" w:rsidP="00660E32">
                  <w:pPr>
                    <w:rPr>
                      <w:rFonts w:asciiTheme="majorHAnsi" w:hAnsiTheme="majorHAnsi"/>
                      <w:sz w:val="16"/>
                      <w:szCs w:val="16"/>
                    </w:rPr>
                  </w:pPr>
                  <w:r>
                    <w:rPr>
                      <w:rFonts w:asciiTheme="majorHAnsi" w:hAnsiTheme="majorHAnsi"/>
                      <w:sz w:val="16"/>
                      <w:szCs w:val="16"/>
                    </w:rPr>
                    <w:t>$1,858</w:t>
                  </w:r>
                </w:p>
              </w:tc>
              <w:tc>
                <w:tcPr>
                  <w:tcW w:w="782" w:type="dxa"/>
                  <w:vAlign w:val="center"/>
                </w:tcPr>
                <w:p w14:paraId="59C94287" w14:textId="4D7A361B" w:rsidR="00660E32" w:rsidRPr="00D9079F" w:rsidRDefault="00972FEA" w:rsidP="00660E32">
                  <w:pPr>
                    <w:rPr>
                      <w:rFonts w:asciiTheme="majorHAnsi" w:hAnsiTheme="majorHAnsi"/>
                      <w:sz w:val="16"/>
                      <w:szCs w:val="16"/>
                    </w:rPr>
                  </w:pPr>
                  <w:r>
                    <w:rPr>
                      <w:rFonts w:asciiTheme="majorHAnsi" w:hAnsiTheme="majorHAnsi"/>
                      <w:sz w:val="16"/>
                      <w:szCs w:val="16"/>
                    </w:rPr>
                    <w:t>$1,953</w:t>
                  </w:r>
                </w:p>
              </w:tc>
              <w:tc>
                <w:tcPr>
                  <w:tcW w:w="743" w:type="dxa"/>
                  <w:vAlign w:val="center"/>
                </w:tcPr>
                <w:p w14:paraId="190A1DF2" w14:textId="2CC369B1" w:rsidR="00660E32" w:rsidRPr="00D9079F" w:rsidRDefault="00972FEA" w:rsidP="00660E32">
                  <w:pPr>
                    <w:rPr>
                      <w:rFonts w:asciiTheme="majorHAnsi" w:hAnsiTheme="majorHAnsi"/>
                      <w:sz w:val="16"/>
                      <w:szCs w:val="16"/>
                    </w:rPr>
                  </w:pPr>
                  <w:r>
                    <w:rPr>
                      <w:rFonts w:asciiTheme="majorHAnsi" w:hAnsiTheme="majorHAnsi"/>
                      <w:sz w:val="16"/>
                      <w:szCs w:val="16"/>
                    </w:rPr>
                    <w:t>$2,291</w:t>
                  </w:r>
                </w:p>
              </w:tc>
              <w:tc>
                <w:tcPr>
                  <w:tcW w:w="812" w:type="dxa"/>
                  <w:vAlign w:val="center"/>
                </w:tcPr>
                <w:p w14:paraId="342B8BC8" w14:textId="1FE6C573" w:rsidR="00660E32" w:rsidRPr="00D9079F" w:rsidRDefault="0018552B" w:rsidP="00660E32">
                  <w:pPr>
                    <w:rPr>
                      <w:rFonts w:asciiTheme="majorHAnsi" w:hAnsiTheme="majorHAnsi"/>
                      <w:sz w:val="16"/>
                      <w:szCs w:val="16"/>
                    </w:rPr>
                  </w:pPr>
                  <w:r>
                    <w:rPr>
                      <w:rFonts w:asciiTheme="majorHAnsi" w:hAnsiTheme="majorHAnsi"/>
                      <w:sz w:val="16"/>
                      <w:szCs w:val="16"/>
                    </w:rPr>
                    <w:t>$1,846</w:t>
                  </w:r>
                </w:p>
              </w:tc>
            </w:tr>
            <w:tr w:rsidR="00DB580E" w:rsidRPr="00D9079F" w14:paraId="3DD5E939" w14:textId="77777777" w:rsidTr="00DB580E">
              <w:tc>
                <w:tcPr>
                  <w:tcW w:w="2130" w:type="dxa"/>
                  <w:vAlign w:val="center"/>
                </w:tcPr>
                <w:p w14:paraId="5964CDC4" w14:textId="520C0730" w:rsidR="00660E32" w:rsidRPr="00D9079F" w:rsidRDefault="00AC6C7F" w:rsidP="00660E32">
                  <w:pPr>
                    <w:rPr>
                      <w:rFonts w:asciiTheme="majorHAnsi" w:hAnsiTheme="majorHAnsi"/>
                      <w:sz w:val="16"/>
                      <w:szCs w:val="16"/>
                    </w:rPr>
                  </w:pPr>
                  <w:r>
                    <w:rPr>
                      <w:rFonts w:asciiTheme="majorHAnsi" w:hAnsiTheme="majorHAnsi"/>
                      <w:sz w:val="16"/>
                      <w:szCs w:val="16"/>
                    </w:rPr>
                    <w:t>Current Ratio</w:t>
                  </w:r>
                </w:p>
              </w:tc>
              <w:tc>
                <w:tcPr>
                  <w:tcW w:w="540" w:type="dxa"/>
                  <w:vAlign w:val="center"/>
                </w:tcPr>
                <w:p w14:paraId="0B36B8CA" w14:textId="5670ADE5" w:rsidR="00660E32" w:rsidRPr="00D9079F" w:rsidRDefault="00660E32" w:rsidP="00660E32">
                  <w:pPr>
                    <w:rPr>
                      <w:rFonts w:asciiTheme="majorHAnsi" w:hAnsiTheme="majorHAnsi"/>
                      <w:sz w:val="16"/>
                      <w:szCs w:val="16"/>
                    </w:rPr>
                  </w:pPr>
                </w:p>
              </w:tc>
              <w:tc>
                <w:tcPr>
                  <w:tcW w:w="769" w:type="dxa"/>
                  <w:vAlign w:val="center"/>
                </w:tcPr>
                <w:p w14:paraId="4D5BD607" w14:textId="5580DA36" w:rsidR="00660E32" w:rsidRPr="00D9079F" w:rsidRDefault="00AC6C7F" w:rsidP="00660E32">
                  <w:pPr>
                    <w:rPr>
                      <w:rFonts w:asciiTheme="majorHAnsi" w:hAnsiTheme="majorHAnsi"/>
                      <w:sz w:val="16"/>
                      <w:szCs w:val="16"/>
                    </w:rPr>
                  </w:pPr>
                  <w:r>
                    <w:rPr>
                      <w:rFonts w:asciiTheme="majorHAnsi" w:hAnsiTheme="majorHAnsi"/>
                      <w:sz w:val="16"/>
                      <w:szCs w:val="16"/>
                    </w:rPr>
                    <w:t>1.566</w:t>
                  </w:r>
                </w:p>
              </w:tc>
              <w:tc>
                <w:tcPr>
                  <w:tcW w:w="743" w:type="dxa"/>
                  <w:vAlign w:val="center"/>
                </w:tcPr>
                <w:p w14:paraId="572EB0AB" w14:textId="7585C1EC" w:rsidR="00660E32" w:rsidRPr="00D9079F" w:rsidRDefault="00AC6C7F" w:rsidP="00660E32">
                  <w:pPr>
                    <w:rPr>
                      <w:rFonts w:asciiTheme="majorHAnsi" w:hAnsiTheme="majorHAnsi"/>
                      <w:sz w:val="16"/>
                      <w:szCs w:val="16"/>
                    </w:rPr>
                  </w:pPr>
                  <w:r>
                    <w:rPr>
                      <w:rFonts w:asciiTheme="majorHAnsi" w:hAnsiTheme="majorHAnsi"/>
                      <w:sz w:val="16"/>
                      <w:szCs w:val="16"/>
                    </w:rPr>
                    <w:t>1.689</w:t>
                  </w:r>
                </w:p>
              </w:tc>
              <w:tc>
                <w:tcPr>
                  <w:tcW w:w="743" w:type="dxa"/>
                  <w:vAlign w:val="center"/>
                </w:tcPr>
                <w:p w14:paraId="19155841" w14:textId="7080E692" w:rsidR="00660E32" w:rsidRPr="00D9079F" w:rsidRDefault="00AC6C7F" w:rsidP="00660E32">
                  <w:pPr>
                    <w:rPr>
                      <w:rFonts w:asciiTheme="majorHAnsi" w:hAnsiTheme="majorHAnsi"/>
                      <w:sz w:val="16"/>
                      <w:szCs w:val="16"/>
                    </w:rPr>
                  </w:pPr>
                  <w:r>
                    <w:rPr>
                      <w:rFonts w:asciiTheme="majorHAnsi" w:hAnsiTheme="majorHAnsi"/>
                      <w:sz w:val="16"/>
                      <w:szCs w:val="16"/>
                    </w:rPr>
                    <w:t>1.787</w:t>
                  </w:r>
                </w:p>
              </w:tc>
              <w:tc>
                <w:tcPr>
                  <w:tcW w:w="782" w:type="dxa"/>
                  <w:vAlign w:val="center"/>
                </w:tcPr>
                <w:p w14:paraId="353C8011" w14:textId="0361C2D4" w:rsidR="00660E32" w:rsidRPr="00D9079F" w:rsidRDefault="00AC6C7F" w:rsidP="00660E32">
                  <w:pPr>
                    <w:rPr>
                      <w:rFonts w:asciiTheme="majorHAnsi" w:hAnsiTheme="majorHAnsi"/>
                      <w:sz w:val="16"/>
                      <w:szCs w:val="16"/>
                    </w:rPr>
                  </w:pPr>
                  <w:r>
                    <w:rPr>
                      <w:rFonts w:asciiTheme="majorHAnsi" w:hAnsiTheme="majorHAnsi"/>
                      <w:sz w:val="16"/>
                      <w:szCs w:val="16"/>
                    </w:rPr>
                    <w:t>1.601</w:t>
                  </w:r>
                </w:p>
              </w:tc>
              <w:tc>
                <w:tcPr>
                  <w:tcW w:w="743" w:type="dxa"/>
                  <w:vAlign w:val="center"/>
                </w:tcPr>
                <w:p w14:paraId="6D09CDE3" w14:textId="44AB09C5" w:rsidR="00660E32" w:rsidRPr="00D9079F" w:rsidRDefault="00AC6C7F" w:rsidP="00660E32">
                  <w:pPr>
                    <w:rPr>
                      <w:rFonts w:asciiTheme="majorHAnsi" w:hAnsiTheme="majorHAnsi"/>
                      <w:sz w:val="16"/>
                      <w:szCs w:val="16"/>
                    </w:rPr>
                  </w:pPr>
                  <w:r>
                    <w:rPr>
                      <w:rFonts w:asciiTheme="majorHAnsi" w:hAnsiTheme="majorHAnsi"/>
                      <w:sz w:val="16"/>
                      <w:szCs w:val="16"/>
                    </w:rPr>
                    <w:t>1.661</w:t>
                  </w:r>
                </w:p>
              </w:tc>
              <w:tc>
                <w:tcPr>
                  <w:tcW w:w="812" w:type="dxa"/>
                  <w:vAlign w:val="center"/>
                </w:tcPr>
                <w:p w14:paraId="2C2C62C5" w14:textId="516A4CAB" w:rsidR="00660E32" w:rsidRPr="00D9079F" w:rsidRDefault="00660E32" w:rsidP="00660E32">
                  <w:pPr>
                    <w:rPr>
                      <w:rFonts w:asciiTheme="majorHAnsi" w:hAnsiTheme="majorHAnsi"/>
                      <w:sz w:val="16"/>
                      <w:szCs w:val="16"/>
                    </w:rPr>
                  </w:pPr>
                </w:p>
              </w:tc>
            </w:tr>
            <w:tr w:rsidR="00DB580E" w:rsidRPr="00D9079F" w14:paraId="4FFA8179" w14:textId="77777777" w:rsidTr="00DB580E">
              <w:tc>
                <w:tcPr>
                  <w:tcW w:w="2130" w:type="dxa"/>
                  <w:shd w:val="clear" w:color="auto" w:fill="auto"/>
                  <w:vAlign w:val="center"/>
                </w:tcPr>
                <w:p w14:paraId="1AD27A81" w14:textId="01EE323D" w:rsidR="00660E32" w:rsidRPr="00D9079F" w:rsidRDefault="00660E32" w:rsidP="00660E32">
                  <w:pPr>
                    <w:rPr>
                      <w:rFonts w:asciiTheme="majorHAnsi" w:hAnsiTheme="majorHAnsi"/>
                      <w:sz w:val="16"/>
                      <w:szCs w:val="16"/>
                    </w:rPr>
                  </w:pPr>
                </w:p>
              </w:tc>
              <w:tc>
                <w:tcPr>
                  <w:tcW w:w="540" w:type="dxa"/>
                  <w:vAlign w:val="center"/>
                </w:tcPr>
                <w:p w14:paraId="17B255D9" w14:textId="64CC0524" w:rsidR="00660E32" w:rsidRPr="00D9079F" w:rsidRDefault="00660E32" w:rsidP="00660E32">
                  <w:pPr>
                    <w:rPr>
                      <w:rFonts w:asciiTheme="majorHAnsi" w:hAnsiTheme="majorHAnsi"/>
                      <w:sz w:val="16"/>
                      <w:szCs w:val="16"/>
                    </w:rPr>
                  </w:pPr>
                </w:p>
              </w:tc>
              <w:tc>
                <w:tcPr>
                  <w:tcW w:w="769" w:type="dxa"/>
                  <w:vAlign w:val="center"/>
                </w:tcPr>
                <w:p w14:paraId="2F94150A" w14:textId="03E78AFF" w:rsidR="00660E32" w:rsidRPr="00D9079F" w:rsidRDefault="00660E32" w:rsidP="00660E32">
                  <w:pPr>
                    <w:rPr>
                      <w:rFonts w:asciiTheme="majorHAnsi" w:hAnsiTheme="majorHAnsi"/>
                      <w:sz w:val="16"/>
                      <w:szCs w:val="16"/>
                    </w:rPr>
                  </w:pPr>
                </w:p>
              </w:tc>
              <w:tc>
                <w:tcPr>
                  <w:tcW w:w="743" w:type="dxa"/>
                  <w:vAlign w:val="center"/>
                </w:tcPr>
                <w:p w14:paraId="5EF7E4BE" w14:textId="2F204443" w:rsidR="00660E32" w:rsidRPr="00D9079F" w:rsidRDefault="00660E32" w:rsidP="00660E32">
                  <w:pPr>
                    <w:rPr>
                      <w:rFonts w:asciiTheme="majorHAnsi" w:hAnsiTheme="majorHAnsi"/>
                      <w:sz w:val="16"/>
                      <w:szCs w:val="16"/>
                    </w:rPr>
                  </w:pPr>
                </w:p>
              </w:tc>
              <w:tc>
                <w:tcPr>
                  <w:tcW w:w="743" w:type="dxa"/>
                  <w:vAlign w:val="center"/>
                </w:tcPr>
                <w:p w14:paraId="66ED5887" w14:textId="526606D0" w:rsidR="00660E32" w:rsidRPr="00D9079F" w:rsidRDefault="00660E32" w:rsidP="00660E32">
                  <w:pPr>
                    <w:rPr>
                      <w:rFonts w:asciiTheme="majorHAnsi" w:hAnsiTheme="majorHAnsi"/>
                      <w:sz w:val="16"/>
                      <w:szCs w:val="16"/>
                    </w:rPr>
                  </w:pPr>
                </w:p>
              </w:tc>
              <w:tc>
                <w:tcPr>
                  <w:tcW w:w="782" w:type="dxa"/>
                  <w:vAlign w:val="center"/>
                </w:tcPr>
                <w:p w14:paraId="670F2B22" w14:textId="16BC5719" w:rsidR="00660E32" w:rsidRPr="00D9079F" w:rsidRDefault="00660E32" w:rsidP="00660E32">
                  <w:pPr>
                    <w:rPr>
                      <w:rFonts w:asciiTheme="majorHAnsi" w:hAnsiTheme="majorHAnsi"/>
                      <w:sz w:val="16"/>
                      <w:szCs w:val="16"/>
                    </w:rPr>
                  </w:pPr>
                </w:p>
              </w:tc>
              <w:tc>
                <w:tcPr>
                  <w:tcW w:w="743" w:type="dxa"/>
                  <w:vAlign w:val="center"/>
                </w:tcPr>
                <w:p w14:paraId="4BF69696" w14:textId="2351DDF2" w:rsidR="00660E32" w:rsidRPr="00D9079F" w:rsidRDefault="00660E32" w:rsidP="00660E32">
                  <w:pPr>
                    <w:rPr>
                      <w:rFonts w:asciiTheme="majorHAnsi" w:hAnsiTheme="majorHAnsi"/>
                      <w:sz w:val="16"/>
                      <w:szCs w:val="16"/>
                    </w:rPr>
                  </w:pPr>
                </w:p>
              </w:tc>
              <w:tc>
                <w:tcPr>
                  <w:tcW w:w="812" w:type="dxa"/>
                  <w:vAlign w:val="center"/>
                </w:tcPr>
                <w:p w14:paraId="4DFBCD29" w14:textId="1EF11F7E" w:rsidR="00660E32" w:rsidRPr="00D9079F" w:rsidRDefault="00660E32" w:rsidP="00660E32">
                  <w:pPr>
                    <w:rPr>
                      <w:rFonts w:asciiTheme="majorHAnsi" w:hAnsiTheme="majorHAnsi"/>
                      <w:sz w:val="16"/>
                      <w:szCs w:val="16"/>
                    </w:rPr>
                  </w:pPr>
                </w:p>
              </w:tc>
            </w:tr>
          </w:tbl>
          <w:p w14:paraId="6F98E45C" w14:textId="77777777" w:rsidR="00830F06" w:rsidRPr="00D9079F" w:rsidRDefault="00830F06" w:rsidP="00443ED9">
            <w:pPr>
              <w:jc w:val="both"/>
              <w:rPr>
                <w:rFonts w:asciiTheme="majorHAnsi" w:hAnsiTheme="majorHAnsi"/>
                <w:b/>
                <w:sz w:val="16"/>
                <w:szCs w:val="16"/>
              </w:rPr>
            </w:pPr>
          </w:p>
        </w:tc>
        <w:tc>
          <w:tcPr>
            <w:tcW w:w="4320" w:type="dxa"/>
          </w:tcPr>
          <w:p w14:paraId="3276E349" w14:textId="77777777" w:rsidR="00830F06" w:rsidRPr="00D9079F" w:rsidRDefault="00830F06" w:rsidP="00443ED9">
            <w:pPr>
              <w:jc w:val="both"/>
              <w:rPr>
                <w:rFonts w:asciiTheme="majorHAnsi" w:hAnsiTheme="majorHAnsi"/>
                <w:b/>
                <w:sz w:val="16"/>
                <w:szCs w:val="16"/>
              </w:rPr>
            </w:pPr>
          </w:p>
          <w:tbl>
            <w:tblPr>
              <w:tblStyle w:val="TableGrid"/>
              <w:tblW w:w="0" w:type="auto"/>
              <w:tblLook w:val="04A0" w:firstRow="1" w:lastRow="0" w:firstColumn="1" w:lastColumn="0" w:noHBand="0" w:noVBand="1"/>
            </w:tblPr>
            <w:tblGrid>
              <w:gridCol w:w="1897"/>
              <w:gridCol w:w="1123"/>
              <w:gridCol w:w="1074"/>
            </w:tblGrid>
            <w:tr w:rsidR="00833A91" w:rsidRPr="00D9079F" w14:paraId="4C54BF94" w14:textId="77777777" w:rsidTr="00833A91">
              <w:tc>
                <w:tcPr>
                  <w:tcW w:w="1897" w:type="dxa"/>
                  <w:shd w:val="clear" w:color="auto" w:fill="DBE5F1" w:themeFill="accent1" w:themeFillTint="33"/>
                </w:tcPr>
                <w:p w14:paraId="15FA463B" w14:textId="77777777" w:rsidR="00833A91" w:rsidRPr="00833A91" w:rsidRDefault="00833A91" w:rsidP="00833A91">
                  <w:pPr>
                    <w:rPr>
                      <w:rFonts w:ascii="Calibri" w:hAnsi="Calibri" w:cs="Calibri"/>
                      <w:color w:val="000000"/>
                      <w:sz w:val="16"/>
                      <w:szCs w:val="16"/>
                    </w:rPr>
                  </w:pPr>
                </w:p>
              </w:tc>
              <w:tc>
                <w:tcPr>
                  <w:tcW w:w="1123" w:type="dxa"/>
                  <w:shd w:val="clear" w:color="auto" w:fill="DBE5F1" w:themeFill="accent1" w:themeFillTint="33"/>
                </w:tcPr>
                <w:p w14:paraId="3D650FB0" w14:textId="03413175" w:rsidR="00833A91" w:rsidRPr="00833A91" w:rsidRDefault="00C34628" w:rsidP="00833A91">
                  <w:pPr>
                    <w:rPr>
                      <w:rFonts w:ascii="Calibri" w:hAnsi="Calibri" w:cs="Calibri"/>
                      <w:color w:val="000000"/>
                      <w:sz w:val="16"/>
                      <w:szCs w:val="16"/>
                    </w:rPr>
                  </w:pPr>
                  <w:r>
                    <w:rPr>
                      <w:rFonts w:ascii="Calibri" w:hAnsi="Calibri" w:cs="Calibri"/>
                      <w:color w:val="000000"/>
                      <w:sz w:val="16"/>
                      <w:szCs w:val="16"/>
                    </w:rPr>
                    <w:t>2013</w:t>
                  </w:r>
                  <w:r w:rsidR="00833A91" w:rsidRPr="00833A91">
                    <w:rPr>
                      <w:rFonts w:ascii="Calibri" w:hAnsi="Calibri" w:cs="Calibri"/>
                      <w:color w:val="000000"/>
                      <w:sz w:val="16"/>
                      <w:szCs w:val="16"/>
                    </w:rPr>
                    <w:t>-17</w:t>
                  </w:r>
                </w:p>
              </w:tc>
              <w:tc>
                <w:tcPr>
                  <w:tcW w:w="1074" w:type="dxa"/>
                  <w:shd w:val="clear" w:color="auto" w:fill="DBE5F1" w:themeFill="accent1" w:themeFillTint="33"/>
                </w:tcPr>
                <w:p w14:paraId="6917AD00" w14:textId="3CF47F6C" w:rsidR="00833A91" w:rsidRPr="00833A91" w:rsidRDefault="00833A91" w:rsidP="00833A91">
                  <w:pPr>
                    <w:rPr>
                      <w:rFonts w:ascii="Calibri" w:hAnsi="Calibri" w:cs="Calibri"/>
                      <w:color w:val="000000"/>
                      <w:sz w:val="16"/>
                      <w:szCs w:val="16"/>
                    </w:rPr>
                  </w:pPr>
                  <w:r w:rsidRPr="00833A91">
                    <w:rPr>
                      <w:rFonts w:ascii="Calibri" w:hAnsi="Calibri" w:cs="Calibri"/>
                      <w:color w:val="000000"/>
                      <w:sz w:val="16"/>
                      <w:szCs w:val="16"/>
                    </w:rPr>
                    <w:t>2017-22</w:t>
                  </w:r>
                </w:p>
              </w:tc>
            </w:tr>
            <w:tr w:rsidR="00833A91" w:rsidRPr="00D9079F" w14:paraId="5A9DD5F4" w14:textId="77777777" w:rsidTr="00833A91">
              <w:tc>
                <w:tcPr>
                  <w:tcW w:w="1897" w:type="dxa"/>
                </w:tcPr>
                <w:p w14:paraId="6A465DCA" w14:textId="0AC929E7" w:rsidR="00833A91" w:rsidRPr="00833A91" w:rsidRDefault="00833A91" w:rsidP="00833A91">
                  <w:pPr>
                    <w:rPr>
                      <w:rFonts w:ascii="Calibri" w:hAnsi="Calibri" w:cs="Calibri"/>
                      <w:color w:val="000000"/>
                      <w:sz w:val="16"/>
                      <w:szCs w:val="16"/>
                    </w:rPr>
                  </w:pPr>
                  <w:proofErr w:type="spellStart"/>
                  <w:proofErr w:type="gramStart"/>
                  <w:r w:rsidRPr="00833A91">
                    <w:rPr>
                      <w:rFonts w:ascii="Calibri" w:hAnsi="Calibri" w:cs="Calibri"/>
                      <w:color w:val="000000"/>
                      <w:sz w:val="16"/>
                      <w:szCs w:val="16"/>
                    </w:rPr>
                    <w:t>Avg</w:t>
                  </w:r>
                  <w:proofErr w:type="spellEnd"/>
                  <w:r w:rsidRPr="00833A91">
                    <w:rPr>
                      <w:rFonts w:ascii="Calibri" w:hAnsi="Calibri" w:cs="Calibri"/>
                      <w:color w:val="000000"/>
                      <w:sz w:val="16"/>
                      <w:szCs w:val="16"/>
                    </w:rPr>
                    <w:t xml:space="preserve">  Revenue</w:t>
                  </w:r>
                  <w:proofErr w:type="gramEnd"/>
                  <w:r w:rsidRPr="00833A91">
                    <w:rPr>
                      <w:rFonts w:ascii="Calibri" w:hAnsi="Calibri" w:cs="Calibri"/>
                      <w:color w:val="000000"/>
                      <w:sz w:val="16"/>
                      <w:szCs w:val="16"/>
                    </w:rPr>
                    <w:t xml:space="preserve"> growth </w:t>
                  </w:r>
                </w:p>
              </w:tc>
              <w:tc>
                <w:tcPr>
                  <w:tcW w:w="1123" w:type="dxa"/>
                </w:tcPr>
                <w:p w14:paraId="28890419" w14:textId="20DDAD53" w:rsidR="00DB63C6" w:rsidRPr="00833A91" w:rsidRDefault="00DB63C6" w:rsidP="00833A91">
                  <w:pPr>
                    <w:rPr>
                      <w:rFonts w:ascii="Calibri" w:hAnsi="Calibri" w:cs="Calibri"/>
                      <w:color w:val="000000"/>
                      <w:sz w:val="16"/>
                      <w:szCs w:val="16"/>
                    </w:rPr>
                  </w:pPr>
                  <w:r>
                    <w:rPr>
                      <w:rFonts w:ascii="Calibri" w:hAnsi="Calibri" w:cs="Calibri"/>
                      <w:color w:val="000000"/>
                      <w:sz w:val="16"/>
                      <w:szCs w:val="16"/>
                    </w:rPr>
                    <w:t>-.6%</w:t>
                  </w:r>
                </w:p>
              </w:tc>
              <w:tc>
                <w:tcPr>
                  <w:tcW w:w="1074" w:type="dxa"/>
                </w:tcPr>
                <w:p w14:paraId="2B6EF445" w14:textId="40F85974" w:rsidR="00833A91" w:rsidRPr="00833A91" w:rsidRDefault="00833A91" w:rsidP="00833A91">
                  <w:pPr>
                    <w:rPr>
                      <w:rFonts w:ascii="Calibri" w:hAnsi="Calibri" w:cs="Calibri"/>
                      <w:color w:val="000000"/>
                      <w:sz w:val="16"/>
                      <w:szCs w:val="16"/>
                    </w:rPr>
                  </w:pPr>
                </w:p>
              </w:tc>
            </w:tr>
            <w:tr w:rsidR="00833A91" w:rsidRPr="00D9079F" w14:paraId="49A71F37" w14:textId="77777777" w:rsidTr="00833A91">
              <w:tc>
                <w:tcPr>
                  <w:tcW w:w="1897" w:type="dxa"/>
                </w:tcPr>
                <w:p w14:paraId="7425D824" w14:textId="0E8DDA18" w:rsidR="00833A91" w:rsidRPr="00833A91" w:rsidRDefault="00833A91" w:rsidP="00833A91">
                  <w:pPr>
                    <w:rPr>
                      <w:rFonts w:ascii="Calibri" w:hAnsi="Calibri" w:cs="Calibri"/>
                      <w:color w:val="000000"/>
                      <w:sz w:val="16"/>
                      <w:szCs w:val="16"/>
                    </w:rPr>
                  </w:pPr>
                  <w:proofErr w:type="spellStart"/>
                  <w:proofErr w:type="gramStart"/>
                  <w:r w:rsidRPr="00833A91">
                    <w:rPr>
                      <w:rFonts w:ascii="Calibri" w:hAnsi="Calibri" w:cs="Calibri"/>
                      <w:color w:val="000000"/>
                      <w:sz w:val="16"/>
                      <w:szCs w:val="16"/>
                    </w:rPr>
                    <w:t>Avg</w:t>
                  </w:r>
                  <w:proofErr w:type="spellEnd"/>
                  <w:r w:rsidRPr="00833A91">
                    <w:rPr>
                      <w:rFonts w:ascii="Calibri" w:hAnsi="Calibri" w:cs="Calibri"/>
                      <w:color w:val="000000"/>
                      <w:sz w:val="16"/>
                      <w:szCs w:val="16"/>
                    </w:rPr>
                    <w:t xml:space="preserve">  EBITDA</w:t>
                  </w:r>
                  <w:proofErr w:type="gramEnd"/>
                  <w:r w:rsidRPr="00833A91">
                    <w:rPr>
                      <w:rFonts w:ascii="Calibri" w:hAnsi="Calibri" w:cs="Calibri"/>
                      <w:color w:val="000000"/>
                      <w:sz w:val="16"/>
                      <w:szCs w:val="16"/>
                    </w:rPr>
                    <w:t xml:space="preserve"> Margin </w:t>
                  </w:r>
                </w:p>
              </w:tc>
              <w:tc>
                <w:tcPr>
                  <w:tcW w:w="1123" w:type="dxa"/>
                </w:tcPr>
                <w:p w14:paraId="6AE1C97F" w14:textId="3DB03B00" w:rsidR="00833A91" w:rsidRPr="00833A91" w:rsidRDefault="00DB63C6" w:rsidP="00833A91">
                  <w:pPr>
                    <w:rPr>
                      <w:rFonts w:ascii="Calibri" w:hAnsi="Calibri" w:cs="Calibri"/>
                      <w:color w:val="000000"/>
                      <w:sz w:val="16"/>
                      <w:szCs w:val="16"/>
                    </w:rPr>
                  </w:pPr>
                  <w:r>
                    <w:rPr>
                      <w:rFonts w:ascii="Calibri" w:hAnsi="Calibri" w:cs="Calibri"/>
                      <w:color w:val="000000"/>
                      <w:sz w:val="16"/>
                      <w:szCs w:val="16"/>
                    </w:rPr>
                    <w:t>14.8%</w:t>
                  </w:r>
                </w:p>
              </w:tc>
              <w:tc>
                <w:tcPr>
                  <w:tcW w:w="1074" w:type="dxa"/>
                </w:tcPr>
                <w:p w14:paraId="72FC070B" w14:textId="453080C7" w:rsidR="00833A91" w:rsidRPr="00833A91" w:rsidRDefault="00833A91" w:rsidP="00833A91">
                  <w:pPr>
                    <w:rPr>
                      <w:rFonts w:ascii="Calibri" w:hAnsi="Calibri" w:cs="Calibri"/>
                      <w:color w:val="000000"/>
                      <w:sz w:val="16"/>
                      <w:szCs w:val="16"/>
                    </w:rPr>
                  </w:pPr>
                </w:p>
              </w:tc>
            </w:tr>
            <w:tr w:rsidR="00833A91" w:rsidRPr="00D9079F" w14:paraId="5B01660D" w14:textId="77777777" w:rsidTr="00833A91">
              <w:tc>
                <w:tcPr>
                  <w:tcW w:w="1897" w:type="dxa"/>
                </w:tcPr>
                <w:p w14:paraId="2B656250" w14:textId="45CD01B2" w:rsidR="00833A91" w:rsidRPr="00833A91" w:rsidRDefault="00833A91" w:rsidP="00833A91">
                  <w:pPr>
                    <w:rPr>
                      <w:rFonts w:ascii="Calibri" w:hAnsi="Calibri" w:cs="Calibri"/>
                      <w:color w:val="000000"/>
                      <w:sz w:val="16"/>
                      <w:szCs w:val="16"/>
                    </w:rPr>
                  </w:pPr>
                  <w:proofErr w:type="spellStart"/>
                  <w:proofErr w:type="gramStart"/>
                  <w:r w:rsidRPr="00833A91">
                    <w:rPr>
                      <w:rFonts w:ascii="Calibri" w:hAnsi="Calibri" w:cs="Calibri"/>
                      <w:color w:val="000000"/>
                      <w:sz w:val="16"/>
                      <w:szCs w:val="16"/>
                    </w:rPr>
                    <w:t>Avg</w:t>
                  </w:r>
                  <w:proofErr w:type="spellEnd"/>
                  <w:r w:rsidRPr="00833A91">
                    <w:rPr>
                      <w:rFonts w:ascii="Calibri" w:hAnsi="Calibri" w:cs="Calibri"/>
                      <w:color w:val="000000"/>
                      <w:sz w:val="16"/>
                      <w:szCs w:val="16"/>
                    </w:rPr>
                    <w:t xml:space="preserve">  Net</w:t>
                  </w:r>
                  <w:proofErr w:type="gramEnd"/>
                  <w:r w:rsidRPr="00833A91">
                    <w:rPr>
                      <w:rFonts w:ascii="Calibri" w:hAnsi="Calibri" w:cs="Calibri"/>
                      <w:color w:val="000000"/>
                      <w:sz w:val="16"/>
                      <w:szCs w:val="16"/>
                    </w:rPr>
                    <w:t xml:space="preserve"> Income Margin </w:t>
                  </w:r>
                </w:p>
              </w:tc>
              <w:tc>
                <w:tcPr>
                  <w:tcW w:w="1123" w:type="dxa"/>
                </w:tcPr>
                <w:p w14:paraId="6B796F07" w14:textId="34E8E7EE" w:rsidR="00833A91" w:rsidRPr="00833A91" w:rsidRDefault="00DB63C6" w:rsidP="00833A91">
                  <w:pPr>
                    <w:rPr>
                      <w:rFonts w:ascii="Calibri" w:hAnsi="Calibri" w:cs="Calibri"/>
                      <w:color w:val="000000"/>
                      <w:sz w:val="16"/>
                      <w:szCs w:val="16"/>
                    </w:rPr>
                  </w:pPr>
                  <w:r>
                    <w:rPr>
                      <w:rFonts w:ascii="Calibri" w:hAnsi="Calibri" w:cs="Calibri"/>
                      <w:color w:val="000000"/>
                      <w:sz w:val="16"/>
                      <w:szCs w:val="16"/>
                    </w:rPr>
                    <w:t>8.4%</w:t>
                  </w:r>
                </w:p>
              </w:tc>
              <w:tc>
                <w:tcPr>
                  <w:tcW w:w="1074" w:type="dxa"/>
                </w:tcPr>
                <w:p w14:paraId="2CA542D3" w14:textId="07667CA5" w:rsidR="00833A91" w:rsidRPr="00833A91" w:rsidRDefault="00833A91" w:rsidP="00833A91">
                  <w:pPr>
                    <w:rPr>
                      <w:rFonts w:ascii="Calibri" w:hAnsi="Calibri" w:cs="Calibri"/>
                      <w:color w:val="000000"/>
                      <w:sz w:val="16"/>
                      <w:szCs w:val="16"/>
                    </w:rPr>
                  </w:pPr>
                </w:p>
              </w:tc>
            </w:tr>
            <w:tr w:rsidR="00833A91" w:rsidRPr="00D9079F" w14:paraId="1407D251" w14:textId="77777777" w:rsidTr="00833A91">
              <w:tc>
                <w:tcPr>
                  <w:tcW w:w="1897" w:type="dxa"/>
                </w:tcPr>
                <w:p w14:paraId="5FB4F2E9" w14:textId="05FB485F" w:rsidR="00833A91" w:rsidRPr="00833A91" w:rsidRDefault="00833A91" w:rsidP="00833A91">
                  <w:pPr>
                    <w:rPr>
                      <w:rFonts w:ascii="Calibri" w:hAnsi="Calibri" w:cs="Calibri"/>
                      <w:color w:val="000000"/>
                      <w:sz w:val="16"/>
                      <w:szCs w:val="16"/>
                    </w:rPr>
                  </w:pPr>
                  <w:proofErr w:type="spellStart"/>
                  <w:proofErr w:type="gramStart"/>
                  <w:r w:rsidRPr="00833A91">
                    <w:rPr>
                      <w:rFonts w:ascii="Calibri" w:hAnsi="Calibri" w:cs="Calibri"/>
                      <w:color w:val="000000"/>
                      <w:sz w:val="16"/>
                      <w:szCs w:val="16"/>
                    </w:rPr>
                    <w:t>Avg</w:t>
                  </w:r>
                  <w:proofErr w:type="spellEnd"/>
                  <w:r w:rsidRPr="00833A91">
                    <w:rPr>
                      <w:rFonts w:ascii="Calibri" w:hAnsi="Calibri" w:cs="Calibri"/>
                      <w:color w:val="000000"/>
                      <w:sz w:val="16"/>
                      <w:szCs w:val="16"/>
                    </w:rPr>
                    <w:t xml:space="preserve">  Debt</w:t>
                  </w:r>
                  <w:proofErr w:type="gramEnd"/>
                  <w:r w:rsidRPr="00833A91">
                    <w:rPr>
                      <w:rFonts w:ascii="Calibri" w:hAnsi="Calibri" w:cs="Calibri"/>
                      <w:color w:val="000000"/>
                      <w:sz w:val="16"/>
                      <w:szCs w:val="16"/>
                    </w:rPr>
                    <w:t xml:space="preserve">/Equity </w:t>
                  </w:r>
                </w:p>
              </w:tc>
              <w:tc>
                <w:tcPr>
                  <w:tcW w:w="1123" w:type="dxa"/>
                </w:tcPr>
                <w:p w14:paraId="3BD7CDF4" w14:textId="69AE9A3A" w:rsidR="00833A91" w:rsidRPr="00833A91" w:rsidRDefault="00DB63C6" w:rsidP="00833A91">
                  <w:pPr>
                    <w:rPr>
                      <w:rFonts w:ascii="Calibri" w:hAnsi="Calibri" w:cs="Calibri"/>
                      <w:color w:val="000000"/>
                      <w:sz w:val="16"/>
                      <w:szCs w:val="16"/>
                    </w:rPr>
                  </w:pPr>
                  <w:r>
                    <w:rPr>
                      <w:rFonts w:ascii="Calibri" w:hAnsi="Calibri" w:cs="Calibri"/>
                      <w:color w:val="000000"/>
                      <w:sz w:val="16"/>
                      <w:szCs w:val="16"/>
                    </w:rPr>
                    <w:t>51.09%</w:t>
                  </w:r>
                </w:p>
              </w:tc>
              <w:tc>
                <w:tcPr>
                  <w:tcW w:w="1074" w:type="dxa"/>
                </w:tcPr>
                <w:p w14:paraId="6104E666" w14:textId="0068AC42" w:rsidR="00833A91" w:rsidRPr="00833A91" w:rsidRDefault="00833A91" w:rsidP="00833A91">
                  <w:pPr>
                    <w:rPr>
                      <w:rFonts w:ascii="Calibri" w:hAnsi="Calibri" w:cs="Calibri"/>
                      <w:color w:val="000000"/>
                      <w:sz w:val="16"/>
                      <w:szCs w:val="16"/>
                    </w:rPr>
                  </w:pPr>
                </w:p>
              </w:tc>
            </w:tr>
            <w:tr w:rsidR="00833A91" w:rsidRPr="00D9079F" w14:paraId="261F133B" w14:textId="77777777" w:rsidTr="00833A91">
              <w:tc>
                <w:tcPr>
                  <w:tcW w:w="1897" w:type="dxa"/>
                </w:tcPr>
                <w:p w14:paraId="0B1C1930" w14:textId="4B8A9D7F" w:rsidR="00833A91" w:rsidRPr="00833A91" w:rsidRDefault="00833A91" w:rsidP="00833A91">
                  <w:pPr>
                    <w:rPr>
                      <w:rFonts w:ascii="Calibri" w:hAnsi="Calibri" w:cs="Calibri"/>
                      <w:color w:val="000000"/>
                      <w:sz w:val="16"/>
                      <w:szCs w:val="16"/>
                    </w:rPr>
                  </w:pPr>
                  <w:proofErr w:type="spellStart"/>
                  <w:proofErr w:type="gramStart"/>
                  <w:r w:rsidRPr="00833A91">
                    <w:rPr>
                      <w:rFonts w:ascii="Calibri" w:hAnsi="Calibri" w:cs="Calibri"/>
                      <w:color w:val="000000"/>
                      <w:sz w:val="16"/>
                      <w:szCs w:val="16"/>
                    </w:rPr>
                    <w:t>Avg</w:t>
                  </w:r>
                  <w:proofErr w:type="spellEnd"/>
                  <w:r w:rsidRPr="00833A91">
                    <w:rPr>
                      <w:rFonts w:ascii="Calibri" w:hAnsi="Calibri" w:cs="Calibri"/>
                      <w:color w:val="000000"/>
                      <w:sz w:val="16"/>
                      <w:szCs w:val="16"/>
                    </w:rPr>
                    <w:t xml:space="preserve">  FCF</w:t>
                  </w:r>
                  <w:proofErr w:type="gramEnd"/>
                  <w:r w:rsidRPr="00833A91">
                    <w:rPr>
                      <w:rFonts w:ascii="Calibri" w:hAnsi="Calibri" w:cs="Calibri"/>
                      <w:color w:val="000000"/>
                      <w:sz w:val="16"/>
                      <w:szCs w:val="16"/>
                    </w:rPr>
                    <w:t xml:space="preserve"> / Margin </w:t>
                  </w:r>
                </w:p>
              </w:tc>
              <w:tc>
                <w:tcPr>
                  <w:tcW w:w="1123" w:type="dxa"/>
                  <w:shd w:val="clear" w:color="auto" w:fill="auto"/>
                </w:tcPr>
                <w:p w14:paraId="4FFEFCE9" w14:textId="79FAF10D" w:rsidR="00833A91" w:rsidRPr="00833A91" w:rsidRDefault="00086494" w:rsidP="00833A91">
                  <w:pPr>
                    <w:rPr>
                      <w:rFonts w:ascii="Calibri" w:hAnsi="Calibri" w:cs="Calibri"/>
                      <w:color w:val="000000"/>
                      <w:sz w:val="16"/>
                      <w:szCs w:val="16"/>
                    </w:rPr>
                  </w:pPr>
                  <w:r>
                    <w:rPr>
                      <w:rFonts w:ascii="Calibri" w:hAnsi="Calibri" w:cs="Calibri"/>
                      <w:color w:val="000000"/>
                      <w:sz w:val="16"/>
                      <w:szCs w:val="16"/>
                    </w:rPr>
                    <w:t>8.3%</w:t>
                  </w:r>
                </w:p>
              </w:tc>
              <w:tc>
                <w:tcPr>
                  <w:tcW w:w="1074" w:type="dxa"/>
                  <w:shd w:val="clear" w:color="auto" w:fill="auto"/>
                </w:tcPr>
                <w:p w14:paraId="04395283" w14:textId="5C6C668B" w:rsidR="00833A91" w:rsidRPr="00833A91" w:rsidRDefault="00833A91" w:rsidP="00833A91">
                  <w:pPr>
                    <w:rPr>
                      <w:rFonts w:ascii="Calibri" w:hAnsi="Calibri" w:cs="Calibri"/>
                      <w:color w:val="000000"/>
                      <w:sz w:val="16"/>
                      <w:szCs w:val="16"/>
                    </w:rPr>
                  </w:pPr>
                </w:p>
              </w:tc>
            </w:tr>
            <w:tr w:rsidR="00833A91" w:rsidRPr="00D9079F" w14:paraId="42F79EE5" w14:textId="77777777" w:rsidTr="00F31F55">
              <w:tc>
                <w:tcPr>
                  <w:tcW w:w="3020" w:type="dxa"/>
                  <w:gridSpan w:val="2"/>
                </w:tcPr>
                <w:p w14:paraId="11317549" w14:textId="0F9C29F7" w:rsidR="00833A91" w:rsidRPr="00833A91" w:rsidRDefault="00833A91" w:rsidP="00833A91">
                  <w:pPr>
                    <w:rPr>
                      <w:rFonts w:ascii="Calibri" w:hAnsi="Calibri" w:cs="Calibri"/>
                      <w:color w:val="000000"/>
                      <w:sz w:val="16"/>
                      <w:szCs w:val="16"/>
                    </w:rPr>
                  </w:pPr>
                  <w:r w:rsidRPr="00833A91">
                    <w:rPr>
                      <w:rFonts w:ascii="Calibri" w:hAnsi="Calibri" w:cs="Calibri"/>
                      <w:color w:val="000000"/>
                      <w:sz w:val="16"/>
                      <w:szCs w:val="16"/>
                    </w:rPr>
                    <w:t>Cost of Debt</w:t>
                  </w:r>
                </w:p>
              </w:tc>
              <w:tc>
                <w:tcPr>
                  <w:tcW w:w="1074" w:type="dxa"/>
                  <w:vAlign w:val="center"/>
                </w:tcPr>
                <w:p w14:paraId="316D237F" w14:textId="3B86333C" w:rsidR="00833A91" w:rsidRPr="00833A91" w:rsidRDefault="005840FE" w:rsidP="00833A91">
                  <w:pPr>
                    <w:rPr>
                      <w:rFonts w:ascii="Calibri" w:hAnsi="Calibri" w:cs="Calibri"/>
                      <w:color w:val="000000"/>
                      <w:sz w:val="16"/>
                      <w:szCs w:val="16"/>
                    </w:rPr>
                  </w:pPr>
                  <w:r>
                    <w:rPr>
                      <w:rFonts w:ascii="Calibri" w:hAnsi="Calibri" w:cs="Calibri"/>
                      <w:color w:val="000000"/>
                      <w:sz w:val="16"/>
                      <w:szCs w:val="16"/>
                    </w:rPr>
                    <w:t>2.14%</w:t>
                  </w:r>
                </w:p>
              </w:tc>
            </w:tr>
            <w:tr w:rsidR="00833A91" w:rsidRPr="00D9079F" w14:paraId="67214880" w14:textId="77777777" w:rsidTr="00F31F55">
              <w:tc>
                <w:tcPr>
                  <w:tcW w:w="3020" w:type="dxa"/>
                  <w:gridSpan w:val="2"/>
                </w:tcPr>
                <w:p w14:paraId="30979647" w14:textId="750294B6" w:rsidR="00833A91" w:rsidRPr="00833A91" w:rsidRDefault="00833A91" w:rsidP="00833A91">
                  <w:pPr>
                    <w:rPr>
                      <w:rFonts w:ascii="Calibri" w:hAnsi="Calibri" w:cs="Calibri"/>
                      <w:color w:val="000000"/>
                      <w:sz w:val="16"/>
                      <w:szCs w:val="16"/>
                    </w:rPr>
                  </w:pPr>
                  <w:r w:rsidRPr="00833A91">
                    <w:rPr>
                      <w:rFonts w:ascii="Calibri" w:hAnsi="Calibri" w:cs="Calibri"/>
                      <w:color w:val="000000"/>
                      <w:sz w:val="16"/>
                      <w:szCs w:val="16"/>
                    </w:rPr>
                    <w:t>Tax Rate</w:t>
                  </w:r>
                </w:p>
              </w:tc>
              <w:tc>
                <w:tcPr>
                  <w:tcW w:w="1074" w:type="dxa"/>
                  <w:vAlign w:val="center"/>
                </w:tcPr>
                <w:p w14:paraId="426CE887" w14:textId="5428E2E5" w:rsidR="00833A91" w:rsidRPr="00833A91" w:rsidRDefault="008F4CCF" w:rsidP="00833A91">
                  <w:pPr>
                    <w:rPr>
                      <w:rFonts w:ascii="Calibri" w:hAnsi="Calibri" w:cs="Calibri"/>
                      <w:color w:val="000000"/>
                      <w:sz w:val="16"/>
                      <w:szCs w:val="16"/>
                    </w:rPr>
                  </w:pPr>
                  <w:r>
                    <w:rPr>
                      <w:rFonts w:ascii="Calibri" w:hAnsi="Calibri" w:cs="Calibri"/>
                      <w:color w:val="000000"/>
                      <w:sz w:val="16"/>
                      <w:szCs w:val="16"/>
                    </w:rPr>
                    <w:t>31%</w:t>
                  </w:r>
                </w:p>
              </w:tc>
            </w:tr>
            <w:tr w:rsidR="00833A91" w:rsidRPr="00D9079F" w14:paraId="0F9564DE" w14:textId="77777777" w:rsidTr="00F31F55">
              <w:tc>
                <w:tcPr>
                  <w:tcW w:w="3020" w:type="dxa"/>
                  <w:gridSpan w:val="2"/>
                </w:tcPr>
                <w:p w14:paraId="02E73EF4" w14:textId="2748007F" w:rsidR="00833A91" w:rsidRPr="00833A91" w:rsidRDefault="00833A91" w:rsidP="00833A91">
                  <w:pPr>
                    <w:rPr>
                      <w:rFonts w:ascii="Calibri" w:hAnsi="Calibri" w:cs="Calibri"/>
                      <w:color w:val="000000"/>
                      <w:sz w:val="16"/>
                      <w:szCs w:val="16"/>
                    </w:rPr>
                  </w:pPr>
                  <w:r w:rsidRPr="00833A91">
                    <w:rPr>
                      <w:rFonts w:ascii="Calibri" w:hAnsi="Calibri" w:cs="Calibri"/>
                      <w:color w:val="000000"/>
                      <w:sz w:val="16"/>
                      <w:szCs w:val="16"/>
                    </w:rPr>
                    <w:t xml:space="preserve">Cost of Equity </w:t>
                  </w:r>
                  <w:r w:rsidR="008F4CCF">
                    <w:rPr>
                      <w:rFonts w:ascii="Calibri" w:hAnsi="Calibri" w:cs="Calibri"/>
                      <w:color w:val="000000"/>
                      <w:sz w:val="16"/>
                      <w:szCs w:val="16"/>
                    </w:rPr>
                    <w:t>(2017)</w:t>
                  </w:r>
                </w:p>
              </w:tc>
              <w:tc>
                <w:tcPr>
                  <w:tcW w:w="1074" w:type="dxa"/>
                  <w:vAlign w:val="center"/>
                </w:tcPr>
                <w:p w14:paraId="7C66D20E" w14:textId="702EA036" w:rsidR="00833A91" w:rsidRPr="00833A91" w:rsidRDefault="008F4CCF" w:rsidP="00833A91">
                  <w:pPr>
                    <w:rPr>
                      <w:rFonts w:ascii="Calibri" w:hAnsi="Calibri" w:cs="Calibri"/>
                      <w:color w:val="000000"/>
                      <w:sz w:val="16"/>
                      <w:szCs w:val="16"/>
                    </w:rPr>
                  </w:pPr>
                  <w:r>
                    <w:rPr>
                      <w:rFonts w:ascii="Calibri" w:hAnsi="Calibri" w:cs="Calibri"/>
                      <w:color w:val="000000"/>
                      <w:sz w:val="16"/>
                      <w:szCs w:val="16"/>
                    </w:rPr>
                    <w:t>7.61</w:t>
                  </w:r>
                </w:p>
              </w:tc>
            </w:tr>
            <w:tr w:rsidR="00833A91" w:rsidRPr="00D9079F" w14:paraId="19A1F6C8" w14:textId="77777777" w:rsidTr="00F31F55">
              <w:tc>
                <w:tcPr>
                  <w:tcW w:w="3020" w:type="dxa"/>
                  <w:gridSpan w:val="2"/>
                </w:tcPr>
                <w:p w14:paraId="714B53EA" w14:textId="45CF39FB" w:rsidR="00833A91" w:rsidRPr="00833A91" w:rsidRDefault="00833A91" w:rsidP="00833A91">
                  <w:pPr>
                    <w:rPr>
                      <w:rFonts w:ascii="Calibri" w:hAnsi="Calibri" w:cs="Calibri"/>
                      <w:color w:val="000000"/>
                      <w:sz w:val="16"/>
                      <w:szCs w:val="16"/>
                    </w:rPr>
                  </w:pPr>
                  <w:r w:rsidRPr="00833A91">
                    <w:rPr>
                      <w:rFonts w:ascii="Calibri" w:hAnsi="Calibri" w:cs="Calibri"/>
                      <w:color w:val="000000"/>
                      <w:sz w:val="16"/>
                      <w:szCs w:val="16"/>
                    </w:rPr>
                    <w:t>WACC</w:t>
                  </w:r>
                  <w:r w:rsidR="008F4CCF">
                    <w:rPr>
                      <w:rFonts w:ascii="Calibri" w:hAnsi="Calibri" w:cs="Calibri"/>
                      <w:color w:val="000000"/>
                      <w:sz w:val="16"/>
                      <w:szCs w:val="16"/>
                    </w:rPr>
                    <w:t xml:space="preserve"> (2017)</w:t>
                  </w:r>
                </w:p>
              </w:tc>
              <w:tc>
                <w:tcPr>
                  <w:tcW w:w="1074" w:type="dxa"/>
                  <w:vAlign w:val="center"/>
                </w:tcPr>
                <w:p w14:paraId="71DF2BD8" w14:textId="6B81CB18" w:rsidR="00833A91" w:rsidRPr="00833A91" w:rsidRDefault="008F4CCF" w:rsidP="00833A91">
                  <w:pPr>
                    <w:rPr>
                      <w:rFonts w:ascii="Calibri" w:hAnsi="Calibri" w:cs="Calibri"/>
                      <w:color w:val="000000"/>
                      <w:sz w:val="16"/>
                      <w:szCs w:val="16"/>
                    </w:rPr>
                  </w:pPr>
                  <w:r>
                    <w:rPr>
                      <w:rFonts w:ascii="Calibri" w:hAnsi="Calibri" w:cs="Calibri"/>
                      <w:color w:val="000000"/>
                      <w:sz w:val="16"/>
                      <w:szCs w:val="16"/>
                    </w:rPr>
                    <w:t>7.15</w:t>
                  </w:r>
                </w:p>
              </w:tc>
            </w:tr>
            <w:tr w:rsidR="00833A91" w:rsidRPr="00D9079F" w14:paraId="48232758" w14:textId="77777777" w:rsidTr="00F31F55">
              <w:trPr>
                <w:trHeight w:val="197"/>
              </w:trPr>
              <w:tc>
                <w:tcPr>
                  <w:tcW w:w="3020" w:type="dxa"/>
                  <w:gridSpan w:val="2"/>
                </w:tcPr>
                <w:p w14:paraId="75850D20" w14:textId="6884E273" w:rsidR="00833A91" w:rsidRPr="00833A91" w:rsidRDefault="00833A91" w:rsidP="00833A91">
                  <w:pPr>
                    <w:rPr>
                      <w:rFonts w:ascii="Calibri" w:hAnsi="Calibri" w:cs="Calibri"/>
                      <w:color w:val="000000"/>
                      <w:sz w:val="16"/>
                      <w:szCs w:val="16"/>
                    </w:rPr>
                  </w:pPr>
                  <w:r w:rsidRPr="00833A91">
                    <w:rPr>
                      <w:rFonts w:ascii="Calibri" w:hAnsi="Calibri" w:cs="Calibri"/>
                      <w:color w:val="000000"/>
                      <w:sz w:val="16"/>
                      <w:szCs w:val="16"/>
                    </w:rPr>
                    <w:t>Perpetuity growth rate</w:t>
                  </w:r>
                  <w:r w:rsidR="008F4CCF">
                    <w:rPr>
                      <w:rFonts w:ascii="Calibri" w:hAnsi="Calibri" w:cs="Calibri"/>
                      <w:color w:val="000000"/>
                      <w:sz w:val="16"/>
                      <w:szCs w:val="16"/>
                    </w:rPr>
                    <w:t xml:space="preserve"> (2017)</w:t>
                  </w:r>
                  <w:r w:rsidRPr="00833A91">
                    <w:rPr>
                      <w:rFonts w:ascii="Calibri" w:hAnsi="Calibri" w:cs="Calibri"/>
                      <w:color w:val="000000"/>
                      <w:sz w:val="16"/>
                      <w:szCs w:val="16"/>
                    </w:rPr>
                    <w:t xml:space="preserve"> </w:t>
                  </w:r>
                </w:p>
              </w:tc>
              <w:tc>
                <w:tcPr>
                  <w:tcW w:w="1074" w:type="dxa"/>
                  <w:vAlign w:val="center"/>
                </w:tcPr>
                <w:p w14:paraId="0C5586DB" w14:textId="755F3974" w:rsidR="00833A91" w:rsidRPr="00833A91" w:rsidRDefault="00833A91" w:rsidP="00833A91">
                  <w:pPr>
                    <w:rPr>
                      <w:rFonts w:ascii="Calibri" w:hAnsi="Calibri" w:cs="Calibri"/>
                      <w:color w:val="000000"/>
                      <w:sz w:val="16"/>
                      <w:szCs w:val="16"/>
                    </w:rPr>
                  </w:pPr>
                </w:p>
              </w:tc>
            </w:tr>
          </w:tbl>
          <w:p w14:paraId="4363BD08" w14:textId="0B77BF48" w:rsidR="009F0D12" w:rsidRPr="00D9079F" w:rsidRDefault="009F0D12" w:rsidP="009F0D12">
            <w:pPr>
              <w:jc w:val="both"/>
              <w:rPr>
                <w:rFonts w:asciiTheme="majorHAnsi" w:hAnsiTheme="majorHAnsi"/>
                <w:b/>
                <w:sz w:val="16"/>
                <w:szCs w:val="16"/>
              </w:rPr>
            </w:pPr>
            <w:r w:rsidRPr="00D9079F">
              <w:rPr>
                <w:rFonts w:asciiTheme="majorHAnsi" w:hAnsiTheme="majorHAnsi"/>
                <w:b/>
                <w:sz w:val="16"/>
                <w:szCs w:val="16"/>
              </w:rPr>
              <w:t xml:space="preserve">Analyst </w:t>
            </w:r>
            <w:r w:rsidR="00086494">
              <w:rPr>
                <w:rFonts w:asciiTheme="majorHAnsi" w:hAnsiTheme="majorHAnsi"/>
                <w:b/>
                <w:sz w:val="16"/>
                <w:szCs w:val="16"/>
              </w:rPr>
              <w:t>Consensus Opinion: Bloomberg</w:t>
            </w:r>
          </w:p>
          <w:tbl>
            <w:tblPr>
              <w:tblStyle w:val="TableGrid"/>
              <w:tblW w:w="0" w:type="auto"/>
              <w:tblLook w:val="04A0" w:firstRow="1" w:lastRow="0" w:firstColumn="1" w:lastColumn="0" w:noHBand="0" w:noVBand="1"/>
            </w:tblPr>
            <w:tblGrid>
              <w:gridCol w:w="1610"/>
              <w:gridCol w:w="1077"/>
              <w:gridCol w:w="1407"/>
            </w:tblGrid>
            <w:tr w:rsidR="009F0D12" w:rsidRPr="00D9079F" w14:paraId="2502AA66" w14:textId="77777777" w:rsidTr="00FB4741">
              <w:tc>
                <w:tcPr>
                  <w:tcW w:w="1610" w:type="dxa"/>
                  <w:shd w:val="clear" w:color="auto" w:fill="DBE5F1" w:themeFill="accent1" w:themeFillTint="33"/>
                </w:tcPr>
                <w:p w14:paraId="6457A1D0" w14:textId="3FA88F39" w:rsidR="009F0D12" w:rsidRPr="00D9079F" w:rsidRDefault="00086494" w:rsidP="00766C69">
                  <w:pPr>
                    <w:jc w:val="both"/>
                    <w:rPr>
                      <w:rFonts w:asciiTheme="majorHAnsi" w:hAnsiTheme="majorHAnsi"/>
                      <w:sz w:val="16"/>
                      <w:szCs w:val="16"/>
                    </w:rPr>
                  </w:pPr>
                  <w:r>
                    <w:rPr>
                      <w:rFonts w:asciiTheme="majorHAnsi" w:hAnsiTheme="majorHAnsi"/>
                      <w:sz w:val="16"/>
                      <w:szCs w:val="16"/>
                    </w:rPr>
                    <w:t>Buy</w:t>
                  </w:r>
                  <w:r w:rsidR="00DD2DA9">
                    <w:rPr>
                      <w:rFonts w:asciiTheme="majorHAnsi" w:hAnsiTheme="majorHAnsi"/>
                      <w:sz w:val="16"/>
                      <w:szCs w:val="16"/>
                    </w:rPr>
                    <w:t>:</w:t>
                  </w:r>
                  <w:r>
                    <w:rPr>
                      <w:rFonts w:asciiTheme="majorHAnsi" w:hAnsiTheme="majorHAnsi"/>
                      <w:sz w:val="16"/>
                      <w:szCs w:val="16"/>
                    </w:rPr>
                    <w:t xml:space="preserve"> 81.8%</w:t>
                  </w:r>
                </w:p>
              </w:tc>
              <w:tc>
                <w:tcPr>
                  <w:tcW w:w="1077" w:type="dxa"/>
                  <w:shd w:val="clear" w:color="auto" w:fill="DBE5F1" w:themeFill="accent1" w:themeFillTint="33"/>
                </w:tcPr>
                <w:p w14:paraId="10E79476" w14:textId="386B28A9" w:rsidR="009F0D12" w:rsidRPr="00D9079F" w:rsidRDefault="00086494" w:rsidP="009F0D12">
                  <w:pPr>
                    <w:jc w:val="both"/>
                    <w:rPr>
                      <w:rFonts w:asciiTheme="majorHAnsi" w:hAnsiTheme="majorHAnsi"/>
                      <w:sz w:val="16"/>
                      <w:szCs w:val="16"/>
                    </w:rPr>
                  </w:pPr>
                  <w:r>
                    <w:rPr>
                      <w:rFonts w:asciiTheme="majorHAnsi" w:hAnsiTheme="majorHAnsi"/>
                      <w:sz w:val="16"/>
                      <w:szCs w:val="16"/>
                    </w:rPr>
                    <w:t>Holds</w:t>
                  </w:r>
                  <w:r w:rsidR="009F0D12" w:rsidRPr="00D9079F">
                    <w:rPr>
                      <w:rFonts w:asciiTheme="majorHAnsi" w:hAnsiTheme="majorHAnsi"/>
                      <w:sz w:val="16"/>
                      <w:szCs w:val="16"/>
                    </w:rPr>
                    <w:t>:</w:t>
                  </w:r>
                  <w:r>
                    <w:rPr>
                      <w:rFonts w:asciiTheme="majorHAnsi" w:hAnsiTheme="majorHAnsi"/>
                      <w:sz w:val="16"/>
                      <w:szCs w:val="16"/>
                    </w:rPr>
                    <w:t xml:space="preserve"> 18.2%</w:t>
                  </w:r>
                  <w:r w:rsidR="009F0D12" w:rsidRPr="00D9079F">
                    <w:rPr>
                      <w:rFonts w:asciiTheme="majorHAnsi" w:hAnsiTheme="majorHAnsi"/>
                      <w:sz w:val="16"/>
                      <w:szCs w:val="16"/>
                    </w:rPr>
                    <w:t xml:space="preserve"> </w:t>
                  </w:r>
                </w:p>
              </w:tc>
              <w:tc>
                <w:tcPr>
                  <w:tcW w:w="1407" w:type="dxa"/>
                  <w:shd w:val="clear" w:color="auto" w:fill="DBE5F1" w:themeFill="accent1" w:themeFillTint="33"/>
                </w:tcPr>
                <w:p w14:paraId="1F373BED" w14:textId="31E2ADC8" w:rsidR="009F0D12" w:rsidRPr="00D9079F" w:rsidRDefault="00086494" w:rsidP="009F0D12">
                  <w:pPr>
                    <w:jc w:val="both"/>
                    <w:rPr>
                      <w:rFonts w:asciiTheme="majorHAnsi" w:hAnsiTheme="majorHAnsi"/>
                      <w:sz w:val="16"/>
                      <w:szCs w:val="16"/>
                    </w:rPr>
                  </w:pPr>
                  <w:r>
                    <w:rPr>
                      <w:rFonts w:asciiTheme="majorHAnsi" w:hAnsiTheme="majorHAnsi"/>
                      <w:sz w:val="16"/>
                      <w:szCs w:val="16"/>
                    </w:rPr>
                    <w:t>Sells: 0%</w:t>
                  </w:r>
                </w:p>
              </w:tc>
            </w:tr>
            <w:tr w:rsidR="009F0D12" w:rsidRPr="00D9079F" w14:paraId="0A705346" w14:textId="77777777" w:rsidTr="00FB4741">
              <w:tc>
                <w:tcPr>
                  <w:tcW w:w="1610" w:type="dxa"/>
                  <w:shd w:val="clear" w:color="auto" w:fill="DBE5F1" w:themeFill="accent1" w:themeFillTint="33"/>
                </w:tcPr>
                <w:p w14:paraId="7897F5B6" w14:textId="2EC450AD" w:rsidR="009F0D12" w:rsidRPr="00086494" w:rsidRDefault="00086494" w:rsidP="009F0D12">
                  <w:pPr>
                    <w:jc w:val="both"/>
                    <w:rPr>
                      <w:rFonts w:asciiTheme="majorHAnsi" w:hAnsiTheme="majorHAnsi"/>
                      <w:b/>
                      <w:sz w:val="16"/>
                      <w:szCs w:val="16"/>
                    </w:rPr>
                  </w:pPr>
                  <w:r w:rsidRPr="00086494">
                    <w:rPr>
                      <w:rFonts w:asciiTheme="majorHAnsi" w:hAnsiTheme="majorHAnsi"/>
                      <w:b/>
                      <w:sz w:val="16"/>
                      <w:szCs w:val="16"/>
                    </w:rPr>
                    <w:t>Independent Firms:</w:t>
                  </w:r>
                </w:p>
              </w:tc>
              <w:tc>
                <w:tcPr>
                  <w:tcW w:w="1077" w:type="dxa"/>
                  <w:shd w:val="clear" w:color="auto" w:fill="DBE5F1" w:themeFill="accent1" w:themeFillTint="33"/>
                </w:tcPr>
                <w:p w14:paraId="78BA4ECF" w14:textId="77777777" w:rsidR="009F0D12" w:rsidRPr="00086494" w:rsidRDefault="009F0D12" w:rsidP="009F0D12">
                  <w:pPr>
                    <w:jc w:val="both"/>
                    <w:rPr>
                      <w:rFonts w:asciiTheme="majorHAnsi" w:hAnsiTheme="majorHAnsi"/>
                      <w:b/>
                      <w:sz w:val="16"/>
                      <w:szCs w:val="16"/>
                    </w:rPr>
                  </w:pPr>
                  <w:r w:rsidRPr="00086494">
                    <w:rPr>
                      <w:rFonts w:asciiTheme="majorHAnsi" w:hAnsiTheme="majorHAnsi"/>
                      <w:b/>
                      <w:sz w:val="16"/>
                      <w:szCs w:val="16"/>
                    </w:rPr>
                    <w:t xml:space="preserve">Rating </w:t>
                  </w:r>
                </w:p>
              </w:tc>
              <w:tc>
                <w:tcPr>
                  <w:tcW w:w="1407" w:type="dxa"/>
                  <w:shd w:val="clear" w:color="auto" w:fill="DBE5F1" w:themeFill="accent1" w:themeFillTint="33"/>
                </w:tcPr>
                <w:p w14:paraId="1E6E599B" w14:textId="77777777" w:rsidR="009F0D12" w:rsidRPr="00086494" w:rsidRDefault="009F0D12" w:rsidP="009F0D12">
                  <w:pPr>
                    <w:jc w:val="both"/>
                    <w:rPr>
                      <w:rFonts w:asciiTheme="majorHAnsi" w:hAnsiTheme="majorHAnsi"/>
                      <w:b/>
                      <w:sz w:val="16"/>
                      <w:szCs w:val="16"/>
                    </w:rPr>
                  </w:pPr>
                  <w:r w:rsidRPr="00086494">
                    <w:rPr>
                      <w:rFonts w:asciiTheme="majorHAnsi" w:hAnsiTheme="majorHAnsi"/>
                      <w:b/>
                      <w:sz w:val="16"/>
                      <w:szCs w:val="16"/>
                    </w:rPr>
                    <w:t xml:space="preserve">Target </w:t>
                  </w:r>
                </w:p>
              </w:tc>
            </w:tr>
            <w:tr w:rsidR="009F0D12" w:rsidRPr="00D9079F" w14:paraId="18B2C8FA" w14:textId="77777777" w:rsidTr="00FB4741">
              <w:tc>
                <w:tcPr>
                  <w:tcW w:w="1610" w:type="dxa"/>
                </w:tcPr>
                <w:p w14:paraId="12374E3E" w14:textId="6BC0EEAF" w:rsidR="009F0D12" w:rsidRPr="00D9079F" w:rsidRDefault="00086494" w:rsidP="009F0D12">
                  <w:pPr>
                    <w:jc w:val="both"/>
                    <w:rPr>
                      <w:rFonts w:asciiTheme="majorHAnsi" w:hAnsiTheme="majorHAnsi"/>
                      <w:sz w:val="16"/>
                      <w:szCs w:val="16"/>
                    </w:rPr>
                  </w:pPr>
                  <w:r>
                    <w:rPr>
                      <w:rFonts w:asciiTheme="majorHAnsi" w:hAnsiTheme="majorHAnsi"/>
                      <w:sz w:val="16"/>
                      <w:szCs w:val="16"/>
                    </w:rPr>
                    <w:t>RBC Securities</w:t>
                  </w:r>
                </w:p>
              </w:tc>
              <w:tc>
                <w:tcPr>
                  <w:tcW w:w="1077" w:type="dxa"/>
                </w:tcPr>
                <w:p w14:paraId="6EC161A2" w14:textId="0B2A76FF" w:rsidR="00086494" w:rsidRPr="00D9079F" w:rsidRDefault="00086494" w:rsidP="009F0D12">
                  <w:pPr>
                    <w:jc w:val="both"/>
                    <w:rPr>
                      <w:rFonts w:asciiTheme="majorHAnsi" w:hAnsiTheme="majorHAnsi"/>
                      <w:sz w:val="16"/>
                      <w:szCs w:val="16"/>
                    </w:rPr>
                  </w:pPr>
                  <w:r>
                    <w:rPr>
                      <w:rFonts w:asciiTheme="majorHAnsi" w:hAnsiTheme="majorHAnsi"/>
                      <w:sz w:val="16"/>
                      <w:szCs w:val="16"/>
                    </w:rPr>
                    <w:t>Outperform</w:t>
                  </w:r>
                </w:p>
              </w:tc>
              <w:tc>
                <w:tcPr>
                  <w:tcW w:w="1407" w:type="dxa"/>
                </w:tcPr>
                <w:p w14:paraId="0BCB7E23" w14:textId="20638257" w:rsidR="009F0D12" w:rsidRPr="00D9079F" w:rsidRDefault="00086494" w:rsidP="009F0D12">
                  <w:pPr>
                    <w:jc w:val="both"/>
                    <w:rPr>
                      <w:rFonts w:asciiTheme="majorHAnsi" w:hAnsiTheme="majorHAnsi"/>
                      <w:sz w:val="16"/>
                      <w:szCs w:val="16"/>
                    </w:rPr>
                  </w:pPr>
                  <w:r>
                    <w:rPr>
                      <w:rFonts w:asciiTheme="majorHAnsi" w:hAnsiTheme="majorHAnsi"/>
                      <w:sz w:val="16"/>
                      <w:szCs w:val="16"/>
                    </w:rPr>
                    <w:t>$209</w:t>
                  </w:r>
                </w:p>
              </w:tc>
            </w:tr>
            <w:tr w:rsidR="00766C69" w:rsidRPr="00D9079F" w14:paraId="35B4D85C" w14:textId="77777777" w:rsidTr="00FB4741">
              <w:trPr>
                <w:trHeight w:val="215"/>
              </w:trPr>
              <w:tc>
                <w:tcPr>
                  <w:tcW w:w="1610" w:type="dxa"/>
                </w:tcPr>
                <w:p w14:paraId="1DD4E482" w14:textId="2577F76B" w:rsidR="00766C69" w:rsidRPr="00D9079F" w:rsidRDefault="00086494" w:rsidP="009F0D12">
                  <w:pPr>
                    <w:jc w:val="both"/>
                    <w:rPr>
                      <w:rFonts w:asciiTheme="majorHAnsi" w:hAnsiTheme="majorHAnsi"/>
                      <w:sz w:val="16"/>
                      <w:szCs w:val="16"/>
                    </w:rPr>
                  </w:pPr>
                  <w:r>
                    <w:rPr>
                      <w:rFonts w:asciiTheme="majorHAnsi" w:hAnsiTheme="majorHAnsi"/>
                      <w:sz w:val="16"/>
                      <w:szCs w:val="16"/>
                    </w:rPr>
                    <w:t>Wells Fargo Sec.</w:t>
                  </w:r>
                </w:p>
              </w:tc>
              <w:tc>
                <w:tcPr>
                  <w:tcW w:w="1077" w:type="dxa"/>
                </w:tcPr>
                <w:p w14:paraId="0B4EFFDC" w14:textId="77BB550F" w:rsidR="00766C69" w:rsidRPr="00D9079F" w:rsidRDefault="00086494" w:rsidP="009F0D12">
                  <w:pPr>
                    <w:jc w:val="both"/>
                    <w:rPr>
                      <w:rFonts w:asciiTheme="majorHAnsi" w:hAnsiTheme="majorHAnsi"/>
                      <w:sz w:val="16"/>
                      <w:szCs w:val="16"/>
                    </w:rPr>
                  </w:pPr>
                  <w:r>
                    <w:rPr>
                      <w:rFonts w:asciiTheme="majorHAnsi" w:hAnsiTheme="majorHAnsi"/>
                      <w:sz w:val="16"/>
                      <w:szCs w:val="16"/>
                    </w:rPr>
                    <w:t>Outperform</w:t>
                  </w:r>
                </w:p>
              </w:tc>
              <w:tc>
                <w:tcPr>
                  <w:tcW w:w="1407" w:type="dxa"/>
                </w:tcPr>
                <w:p w14:paraId="70BA49F9" w14:textId="248BF9A1" w:rsidR="00766C69" w:rsidRPr="00D9079F" w:rsidRDefault="00086494" w:rsidP="009F0D12">
                  <w:pPr>
                    <w:jc w:val="both"/>
                    <w:rPr>
                      <w:rFonts w:asciiTheme="majorHAnsi" w:hAnsiTheme="majorHAnsi"/>
                      <w:sz w:val="16"/>
                      <w:szCs w:val="16"/>
                    </w:rPr>
                  </w:pPr>
                  <w:r>
                    <w:rPr>
                      <w:rFonts w:asciiTheme="majorHAnsi" w:hAnsiTheme="majorHAnsi"/>
                      <w:sz w:val="16"/>
                      <w:szCs w:val="16"/>
                    </w:rPr>
                    <w:t>$200</w:t>
                  </w:r>
                </w:p>
              </w:tc>
            </w:tr>
            <w:tr w:rsidR="00766C69" w:rsidRPr="00D9079F" w14:paraId="0BBF9B66" w14:textId="77777777" w:rsidTr="00FB4741">
              <w:trPr>
                <w:trHeight w:val="215"/>
              </w:trPr>
              <w:tc>
                <w:tcPr>
                  <w:tcW w:w="1610" w:type="dxa"/>
                </w:tcPr>
                <w:p w14:paraId="0E7E15E7" w14:textId="0DED1866" w:rsidR="00766C69" w:rsidRPr="00D9079F" w:rsidRDefault="00086494" w:rsidP="009F0D12">
                  <w:pPr>
                    <w:jc w:val="both"/>
                    <w:rPr>
                      <w:rFonts w:asciiTheme="majorHAnsi" w:hAnsiTheme="majorHAnsi"/>
                      <w:sz w:val="16"/>
                      <w:szCs w:val="16"/>
                    </w:rPr>
                  </w:pPr>
                  <w:r>
                    <w:rPr>
                      <w:rFonts w:asciiTheme="majorHAnsi" w:hAnsiTheme="majorHAnsi"/>
                      <w:sz w:val="16"/>
                      <w:szCs w:val="16"/>
                    </w:rPr>
                    <w:t>Cowen</w:t>
                  </w:r>
                </w:p>
              </w:tc>
              <w:tc>
                <w:tcPr>
                  <w:tcW w:w="1077" w:type="dxa"/>
                </w:tcPr>
                <w:p w14:paraId="161AF23F" w14:textId="23349141" w:rsidR="00766C69" w:rsidRPr="00D9079F" w:rsidRDefault="00086494" w:rsidP="009F0D12">
                  <w:pPr>
                    <w:jc w:val="both"/>
                    <w:rPr>
                      <w:rFonts w:asciiTheme="majorHAnsi" w:hAnsiTheme="majorHAnsi"/>
                      <w:sz w:val="16"/>
                      <w:szCs w:val="16"/>
                    </w:rPr>
                  </w:pPr>
                  <w:r>
                    <w:rPr>
                      <w:rFonts w:asciiTheme="majorHAnsi" w:hAnsiTheme="majorHAnsi"/>
                      <w:sz w:val="16"/>
                      <w:szCs w:val="16"/>
                    </w:rPr>
                    <w:t>Outperform</w:t>
                  </w:r>
                </w:p>
              </w:tc>
              <w:tc>
                <w:tcPr>
                  <w:tcW w:w="1407" w:type="dxa"/>
                </w:tcPr>
                <w:p w14:paraId="22CC1EA0" w14:textId="28F46DE8" w:rsidR="00766C69" w:rsidRPr="00D9079F" w:rsidRDefault="00086494" w:rsidP="009F0D12">
                  <w:pPr>
                    <w:jc w:val="both"/>
                    <w:rPr>
                      <w:rFonts w:asciiTheme="majorHAnsi" w:hAnsiTheme="majorHAnsi"/>
                      <w:sz w:val="16"/>
                      <w:szCs w:val="16"/>
                    </w:rPr>
                  </w:pPr>
                  <w:r>
                    <w:rPr>
                      <w:rFonts w:asciiTheme="majorHAnsi" w:hAnsiTheme="majorHAnsi"/>
                      <w:sz w:val="16"/>
                      <w:szCs w:val="16"/>
                    </w:rPr>
                    <w:t>$203</w:t>
                  </w:r>
                </w:p>
              </w:tc>
            </w:tr>
          </w:tbl>
          <w:p w14:paraId="577D83D9" w14:textId="77777777" w:rsidR="002D3CFC" w:rsidRPr="00D9079F" w:rsidRDefault="002D3CFC" w:rsidP="00443ED9">
            <w:pPr>
              <w:jc w:val="both"/>
              <w:rPr>
                <w:rFonts w:asciiTheme="majorHAnsi" w:hAnsiTheme="majorHAnsi"/>
                <w:b/>
                <w:sz w:val="16"/>
                <w:szCs w:val="16"/>
              </w:rPr>
            </w:pPr>
          </w:p>
        </w:tc>
      </w:tr>
    </w:tbl>
    <w:p w14:paraId="2B589A9D" w14:textId="77777777" w:rsidR="00830F06" w:rsidRPr="00D9079F" w:rsidRDefault="00830F06" w:rsidP="00443ED9">
      <w:pPr>
        <w:ind w:left="-1440"/>
        <w:jc w:val="both"/>
        <w:rPr>
          <w:rFonts w:asciiTheme="majorHAnsi" w:hAnsiTheme="majorHAnsi"/>
          <w:b/>
          <w:sz w:val="16"/>
          <w:szCs w:val="16"/>
        </w:rPr>
      </w:pPr>
    </w:p>
    <w:tbl>
      <w:tblPr>
        <w:tblStyle w:val="TableGrid"/>
        <w:tblW w:w="11744" w:type="dxa"/>
        <w:tblInd w:w="-1440" w:type="dxa"/>
        <w:tblLayout w:type="fixed"/>
        <w:tblLook w:val="04A0" w:firstRow="1" w:lastRow="0" w:firstColumn="1" w:lastColumn="0" w:noHBand="0" w:noVBand="1"/>
      </w:tblPr>
      <w:tblGrid>
        <w:gridCol w:w="7488"/>
        <w:gridCol w:w="4256"/>
      </w:tblGrid>
      <w:tr w:rsidR="00766C69" w:rsidRPr="00D9079F" w14:paraId="660DEC2C" w14:textId="77777777" w:rsidTr="00D50F9B">
        <w:tc>
          <w:tcPr>
            <w:tcW w:w="7488" w:type="dxa"/>
            <w:shd w:val="clear" w:color="auto" w:fill="365F91" w:themeFill="accent1" w:themeFillShade="BF"/>
          </w:tcPr>
          <w:p w14:paraId="1BAF6900" w14:textId="27A2E398" w:rsidR="00766C69" w:rsidRPr="00D9079F" w:rsidRDefault="00766C69" w:rsidP="004F2EAA">
            <w:pPr>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Relative Valuation</w:t>
            </w:r>
          </w:p>
        </w:tc>
        <w:tc>
          <w:tcPr>
            <w:tcW w:w="4256" w:type="dxa"/>
            <w:shd w:val="clear" w:color="auto" w:fill="365F91" w:themeFill="accent1" w:themeFillShade="BF"/>
          </w:tcPr>
          <w:p w14:paraId="335BDBD9" w14:textId="4E3B61C8" w:rsidR="00766C69" w:rsidRPr="00D9079F" w:rsidRDefault="00766C69" w:rsidP="000F7E2C">
            <w:pPr>
              <w:jc w:val="both"/>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Total Return</w:t>
            </w:r>
            <w:r w:rsidR="009D34E8">
              <w:rPr>
                <w:rFonts w:asciiTheme="majorHAnsi" w:hAnsiTheme="majorHAnsi"/>
                <w:b/>
                <w:color w:val="FFFFFF" w:themeColor="background1"/>
                <w:sz w:val="16"/>
                <w:szCs w:val="16"/>
              </w:rPr>
              <w:t xml:space="preserve"> (TRA FUNCTION BLOOMBERG)</w:t>
            </w:r>
          </w:p>
        </w:tc>
      </w:tr>
      <w:tr w:rsidR="00766C69" w:rsidRPr="00D9079F" w14:paraId="2AA141CB" w14:textId="77777777" w:rsidTr="00D50F9B">
        <w:tc>
          <w:tcPr>
            <w:tcW w:w="7488" w:type="dxa"/>
          </w:tcPr>
          <w:tbl>
            <w:tblPr>
              <w:tblStyle w:val="TableGrid"/>
              <w:tblW w:w="6565" w:type="dxa"/>
              <w:tblLayout w:type="fixed"/>
              <w:tblLook w:val="04A0" w:firstRow="1" w:lastRow="0" w:firstColumn="1" w:lastColumn="0" w:noHBand="0" w:noVBand="1"/>
            </w:tblPr>
            <w:tblGrid>
              <w:gridCol w:w="1525"/>
              <w:gridCol w:w="910"/>
              <w:gridCol w:w="1080"/>
              <w:gridCol w:w="890"/>
              <w:gridCol w:w="900"/>
              <w:gridCol w:w="1260"/>
            </w:tblGrid>
            <w:tr w:rsidR="00AC5C7E" w:rsidRPr="00DB580E" w14:paraId="03A7F5D8" w14:textId="740EE6AA" w:rsidTr="00AC5C7E">
              <w:tc>
                <w:tcPr>
                  <w:tcW w:w="1525" w:type="dxa"/>
                  <w:shd w:val="clear" w:color="auto" w:fill="DBE5F1" w:themeFill="accent1" w:themeFillTint="33"/>
                </w:tcPr>
                <w:p w14:paraId="18F981FE" w14:textId="10471A60" w:rsidR="00AC5C7E" w:rsidRPr="00DB580E" w:rsidRDefault="00AC5C7E" w:rsidP="00AC5C7E">
                  <w:pPr>
                    <w:rPr>
                      <w:rFonts w:asciiTheme="majorHAnsi" w:hAnsiTheme="majorHAnsi" w:cstheme="majorHAnsi"/>
                      <w:sz w:val="16"/>
                      <w:szCs w:val="16"/>
                    </w:rPr>
                  </w:pPr>
                </w:p>
              </w:tc>
              <w:tc>
                <w:tcPr>
                  <w:tcW w:w="910" w:type="dxa"/>
                  <w:shd w:val="clear" w:color="auto" w:fill="DBE5F1" w:themeFill="accent1" w:themeFillTint="33"/>
                </w:tcPr>
                <w:p w14:paraId="533159FD" w14:textId="212C01FC" w:rsidR="00AC5C7E" w:rsidRPr="00DB580E" w:rsidRDefault="00AC5C7E" w:rsidP="00AC5C7E">
                  <w:pPr>
                    <w:rPr>
                      <w:rFonts w:asciiTheme="majorHAnsi" w:hAnsiTheme="majorHAnsi" w:cstheme="majorHAnsi"/>
                      <w:sz w:val="16"/>
                      <w:szCs w:val="16"/>
                    </w:rPr>
                  </w:pPr>
                  <w:r w:rsidRPr="00DB580E">
                    <w:rPr>
                      <w:rFonts w:asciiTheme="majorHAnsi" w:hAnsiTheme="majorHAnsi" w:cstheme="majorHAnsi"/>
                      <w:sz w:val="16"/>
                      <w:szCs w:val="16"/>
                    </w:rPr>
                    <w:t>UTC</w:t>
                  </w:r>
                </w:p>
              </w:tc>
              <w:tc>
                <w:tcPr>
                  <w:tcW w:w="1080" w:type="dxa"/>
                  <w:shd w:val="clear" w:color="auto" w:fill="DBE5F1" w:themeFill="accent1" w:themeFillTint="33"/>
                </w:tcPr>
                <w:p w14:paraId="488ED66B" w14:textId="18FEA6EE" w:rsidR="00AC5C7E" w:rsidRPr="00DB580E" w:rsidRDefault="00AC5C7E" w:rsidP="00AC5C7E">
                  <w:pPr>
                    <w:rPr>
                      <w:rFonts w:asciiTheme="majorHAnsi" w:hAnsiTheme="majorHAnsi" w:cstheme="majorHAnsi"/>
                      <w:sz w:val="16"/>
                      <w:szCs w:val="16"/>
                    </w:rPr>
                  </w:pPr>
                  <w:r w:rsidRPr="00DB580E">
                    <w:rPr>
                      <w:rFonts w:asciiTheme="majorHAnsi" w:hAnsiTheme="majorHAnsi" w:cstheme="majorHAnsi"/>
                      <w:sz w:val="16"/>
                      <w:szCs w:val="16"/>
                    </w:rPr>
                    <w:t>GD</w:t>
                  </w:r>
                </w:p>
              </w:tc>
              <w:tc>
                <w:tcPr>
                  <w:tcW w:w="890" w:type="dxa"/>
                  <w:shd w:val="clear" w:color="auto" w:fill="DBE5F1" w:themeFill="accent1" w:themeFillTint="33"/>
                </w:tcPr>
                <w:p w14:paraId="36FCBD39" w14:textId="4647F4A8" w:rsidR="00AC5C7E" w:rsidRPr="00DB580E" w:rsidRDefault="00AC5C7E" w:rsidP="00AC5C7E">
                  <w:pPr>
                    <w:rPr>
                      <w:rFonts w:asciiTheme="majorHAnsi" w:hAnsiTheme="majorHAnsi" w:cstheme="majorHAnsi"/>
                      <w:sz w:val="16"/>
                      <w:szCs w:val="16"/>
                    </w:rPr>
                  </w:pPr>
                  <w:r w:rsidRPr="00DB580E">
                    <w:rPr>
                      <w:rFonts w:asciiTheme="majorHAnsi" w:hAnsiTheme="majorHAnsi" w:cstheme="majorHAnsi"/>
                      <w:sz w:val="16"/>
                      <w:szCs w:val="16"/>
                    </w:rPr>
                    <w:t xml:space="preserve">Lockheed </w:t>
                  </w:r>
                </w:p>
              </w:tc>
              <w:tc>
                <w:tcPr>
                  <w:tcW w:w="900" w:type="dxa"/>
                  <w:shd w:val="clear" w:color="auto" w:fill="DBE5F1" w:themeFill="accent1" w:themeFillTint="33"/>
                </w:tcPr>
                <w:p w14:paraId="18F40648" w14:textId="14324AAA" w:rsidR="00AC5C7E" w:rsidRPr="00DB580E" w:rsidRDefault="00AC5C7E" w:rsidP="00AC5C7E">
                  <w:pPr>
                    <w:rPr>
                      <w:rFonts w:asciiTheme="majorHAnsi" w:hAnsiTheme="majorHAnsi" w:cstheme="majorHAnsi"/>
                      <w:sz w:val="16"/>
                      <w:szCs w:val="16"/>
                    </w:rPr>
                  </w:pPr>
                  <w:r w:rsidRPr="00DB580E">
                    <w:rPr>
                      <w:rFonts w:asciiTheme="majorHAnsi" w:hAnsiTheme="majorHAnsi" w:cstheme="majorHAnsi"/>
                      <w:sz w:val="16"/>
                      <w:szCs w:val="16"/>
                    </w:rPr>
                    <w:t>Raytheon</w:t>
                  </w:r>
                </w:p>
              </w:tc>
              <w:tc>
                <w:tcPr>
                  <w:tcW w:w="1260" w:type="dxa"/>
                  <w:shd w:val="clear" w:color="auto" w:fill="DBE5F1" w:themeFill="accent1" w:themeFillTint="33"/>
                </w:tcPr>
                <w:p w14:paraId="0DD6A773" w14:textId="67E509D4" w:rsidR="00AC5C7E" w:rsidRPr="00DB580E" w:rsidRDefault="00AC5C7E" w:rsidP="00AC5C7E">
                  <w:pPr>
                    <w:rPr>
                      <w:rFonts w:asciiTheme="majorHAnsi" w:hAnsiTheme="majorHAnsi"/>
                      <w:sz w:val="16"/>
                      <w:szCs w:val="16"/>
                    </w:rPr>
                  </w:pPr>
                  <w:r w:rsidRPr="002B1DA1">
                    <w:rPr>
                      <w:rFonts w:asciiTheme="majorHAnsi" w:hAnsiTheme="majorHAnsi"/>
                      <w:sz w:val="16"/>
                      <w:szCs w:val="16"/>
                    </w:rPr>
                    <w:t>Industry Avg.*</w:t>
                  </w:r>
                </w:p>
              </w:tc>
            </w:tr>
            <w:tr w:rsidR="00AC5C7E" w:rsidRPr="00DB580E" w14:paraId="5DA42BF7" w14:textId="64665F5C" w:rsidTr="00AC5C7E">
              <w:tc>
                <w:tcPr>
                  <w:tcW w:w="1525" w:type="dxa"/>
                </w:tcPr>
                <w:p w14:paraId="5D8F0BAD" w14:textId="07189C24" w:rsidR="00AC5C7E" w:rsidRPr="00DB580E" w:rsidRDefault="00AC5C7E" w:rsidP="00AC5C7E">
                  <w:pPr>
                    <w:rPr>
                      <w:rFonts w:asciiTheme="majorHAnsi" w:hAnsiTheme="majorHAnsi" w:cstheme="majorHAnsi"/>
                      <w:sz w:val="16"/>
                      <w:szCs w:val="16"/>
                    </w:rPr>
                  </w:pPr>
                  <w:r w:rsidRPr="00DB580E">
                    <w:rPr>
                      <w:sz w:val="16"/>
                      <w:szCs w:val="16"/>
                    </w:rPr>
                    <w:t>P/E</w:t>
                  </w:r>
                </w:p>
              </w:tc>
              <w:tc>
                <w:tcPr>
                  <w:tcW w:w="910" w:type="dxa"/>
                </w:tcPr>
                <w:p w14:paraId="2D8D2916" w14:textId="43A40157" w:rsidR="00AC5C7E" w:rsidRPr="00DB580E" w:rsidRDefault="00AC5C7E" w:rsidP="00AC5C7E">
                  <w:pPr>
                    <w:rPr>
                      <w:rFonts w:asciiTheme="majorHAnsi" w:hAnsiTheme="majorHAnsi" w:cstheme="majorHAnsi"/>
                      <w:sz w:val="16"/>
                      <w:szCs w:val="16"/>
                    </w:rPr>
                  </w:pPr>
                  <w:r w:rsidRPr="00DB580E">
                    <w:rPr>
                      <w:rFonts w:asciiTheme="majorHAnsi" w:hAnsiTheme="majorHAnsi" w:cstheme="majorHAnsi"/>
                      <w:sz w:val="16"/>
                      <w:szCs w:val="16"/>
                    </w:rPr>
                    <w:t>18.10</w:t>
                  </w:r>
                </w:p>
              </w:tc>
              <w:tc>
                <w:tcPr>
                  <w:tcW w:w="1080" w:type="dxa"/>
                </w:tcPr>
                <w:p w14:paraId="574D15A5" w14:textId="2858F675" w:rsidR="00AC5C7E" w:rsidRPr="00DB580E" w:rsidRDefault="00AC5C7E" w:rsidP="00AC5C7E">
                  <w:pPr>
                    <w:rPr>
                      <w:rFonts w:asciiTheme="majorHAnsi" w:hAnsiTheme="majorHAnsi" w:cstheme="majorHAnsi"/>
                      <w:sz w:val="16"/>
                      <w:szCs w:val="16"/>
                    </w:rPr>
                  </w:pPr>
                  <w:r w:rsidRPr="00DB580E">
                    <w:rPr>
                      <w:rFonts w:asciiTheme="majorHAnsi" w:hAnsiTheme="majorHAnsi" w:cstheme="majorHAnsi"/>
                      <w:sz w:val="16"/>
                      <w:szCs w:val="16"/>
                    </w:rPr>
                    <w:t>21.24</w:t>
                  </w:r>
                </w:p>
              </w:tc>
              <w:tc>
                <w:tcPr>
                  <w:tcW w:w="890" w:type="dxa"/>
                </w:tcPr>
                <w:p w14:paraId="53BFCC21" w14:textId="761D8356" w:rsidR="00AC5C7E" w:rsidRPr="00DB580E" w:rsidRDefault="00AC5C7E" w:rsidP="00AC5C7E">
                  <w:pPr>
                    <w:rPr>
                      <w:rFonts w:asciiTheme="majorHAnsi" w:hAnsiTheme="majorHAnsi" w:cstheme="majorHAnsi"/>
                      <w:sz w:val="16"/>
                      <w:szCs w:val="16"/>
                    </w:rPr>
                  </w:pPr>
                  <w:r w:rsidRPr="00DB580E">
                    <w:rPr>
                      <w:rFonts w:asciiTheme="majorHAnsi" w:hAnsiTheme="majorHAnsi" w:cstheme="majorHAnsi"/>
                      <w:sz w:val="16"/>
                      <w:szCs w:val="16"/>
                    </w:rPr>
                    <w:t>25.03</w:t>
                  </w:r>
                </w:p>
              </w:tc>
              <w:tc>
                <w:tcPr>
                  <w:tcW w:w="900" w:type="dxa"/>
                </w:tcPr>
                <w:p w14:paraId="0006F77E" w14:textId="583B5A60" w:rsidR="00AC5C7E" w:rsidRPr="00DB580E" w:rsidRDefault="00AC5C7E" w:rsidP="00AC5C7E">
                  <w:pPr>
                    <w:rPr>
                      <w:rFonts w:asciiTheme="majorHAnsi" w:hAnsiTheme="majorHAnsi" w:cstheme="majorHAnsi"/>
                      <w:sz w:val="16"/>
                      <w:szCs w:val="16"/>
                    </w:rPr>
                  </w:pPr>
                  <w:r w:rsidRPr="00DB580E">
                    <w:rPr>
                      <w:rFonts w:asciiTheme="majorHAnsi" w:hAnsiTheme="majorHAnsi" w:cstheme="majorHAnsi"/>
                      <w:sz w:val="16"/>
                      <w:szCs w:val="16"/>
                    </w:rPr>
                    <w:t>25.87</w:t>
                  </w:r>
                </w:p>
              </w:tc>
              <w:tc>
                <w:tcPr>
                  <w:tcW w:w="1260" w:type="dxa"/>
                  <w:vAlign w:val="center"/>
                </w:tcPr>
                <w:p w14:paraId="556CEAFC" w14:textId="58B70259" w:rsidR="00AC5C7E" w:rsidRPr="00DB580E" w:rsidRDefault="00AC5C7E" w:rsidP="00AC5C7E">
                  <w:pPr>
                    <w:rPr>
                      <w:rFonts w:asciiTheme="majorHAnsi" w:hAnsiTheme="majorHAnsi"/>
                      <w:sz w:val="16"/>
                      <w:szCs w:val="16"/>
                    </w:rPr>
                  </w:pPr>
                  <w:r>
                    <w:rPr>
                      <w:rFonts w:asciiTheme="majorHAnsi" w:hAnsiTheme="majorHAnsi"/>
                      <w:sz w:val="16"/>
                      <w:szCs w:val="16"/>
                    </w:rPr>
                    <w:t>29.42</w:t>
                  </w:r>
                </w:p>
              </w:tc>
            </w:tr>
            <w:tr w:rsidR="00AC5C7E" w:rsidRPr="00DB580E" w14:paraId="3CF28431" w14:textId="321AA2C5" w:rsidTr="00AC5C7E">
              <w:tc>
                <w:tcPr>
                  <w:tcW w:w="1525" w:type="dxa"/>
                </w:tcPr>
                <w:p w14:paraId="7E3790DF" w14:textId="43DCD513" w:rsidR="00AC5C7E" w:rsidRPr="00DB580E" w:rsidRDefault="00AC5C7E" w:rsidP="00AC5C7E">
                  <w:pPr>
                    <w:rPr>
                      <w:rFonts w:asciiTheme="majorHAnsi" w:hAnsiTheme="majorHAnsi" w:cstheme="majorHAnsi"/>
                      <w:sz w:val="16"/>
                      <w:szCs w:val="16"/>
                    </w:rPr>
                  </w:pPr>
                  <w:r w:rsidRPr="00DB580E">
                    <w:rPr>
                      <w:sz w:val="16"/>
                      <w:szCs w:val="16"/>
                    </w:rPr>
                    <w:t>P/B</w:t>
                  </w:r>
                </w:p>
              </w:tc>
              <w:tc>
                <w:tcPr>
                  <w:tcW w:w="910" w:type="dxa"/>
                </w:tcPr>
                <w:p w14:paraId="660D1149" w14:textId="3A884949" w:rsidR="00AC5C7E" w:rsidRPr="00DB580E" w:rsidRDefault="00AC5C7E" w:rsidP="00AC5C7E">
                  <w:pPr>
                    <w:rPr>
                      <w:rFonts w:asciiTheme="majorHAnsi" w:hAnsiTheme="majorHAnsi" w:cstheme="majorHAnsi"/>
                      <w:sz w:val="16"/>
                      <w:szCs w:val="16"/>
                    </w:rPr>
                  </w:pPr>
                  <w:r w:rsidRPr="00DB580E">
                    <w:rPr>
                      <w:rFonts w:asciiTheme="majorHAnsi" w:hAnsiTheme="majorHAnsi" w:cstheme="majorHAnsi"/>
                      <w:sz w:val="16"/>
                      <w:szCs w:val="16"/>
                    </w:rPr>
                    <w:t>3.48</w:t>
                  </w:r>
                </w:p>
              </w:tc>
              <w:tc>
                <w:tcPr>
                  <w:tcW w:w="1080" w:type="dxa"/>
                </w:tcPr>
                <w:p w14:paraId="2E4744B0" w14:textId="5CE1C4BE" w:rsidR="00AC5C7E" w:rsidRPr="00DB580E" w:rsidRDefault="00AC5C7E" w:rsidP="00AC5C7E">
                  <w:pPr>
                    <w:rPr>
                      <w:rFonts w:asciiTheme="majorHAnsi" w:hAnsiTheme="majorHAnsi" w:cstheme="majorHAnsi"/>
                      <w:sz w:val="16"/>
                      <w:szCs w:val="16"/>
                    </w:rPr>
                  </w:pPr>
                  <w:r w:rsidRPr="00DB580E">
                    <w:rPr>
                      <w:rFonts w:asciiTheme="majorHAnsi" w:hAnsiTheme="majorHAnsi" w:cstheme="majorHAnsi"/>
                      <w:sz w:val="16"/>
                      <w:szCs w:val="16"/>
                    </w:rPr>
                    <w:t>6.25</w:t>
                  </w:r>
                </w:p>
              </w:tc>
              <w:tc>
                <w:tcPr>
                  <w:tcW w:w="890" w:type="dxa"/>
                </w:tcPr>
                <w:p w14:paraId="34BDBBAA" w14:textId="0E4582BC" w:rsidR="00AC5C7E" w:rsidRPr="00DB580E" w:rsidRDefault="00AC5C7E" w:rsidP="00AC5C7E">
                  <w:pPr>
                    <w:rPr>
                      <w:rFonts w:asciiTheme="majorHAnsi" w:hAnsiTheme="majorHAnsi" w:cstheme="majorHAnsi"/>
                      <w:sz w:val="16"/>
                      <w:szCs w:val="16"/>
                    </w:rPr>
                  </w:pPr>
                  <w:r w:rsidRPr="00DB580E">
                    <w:rPr>
                      <w:rFonts w:asciiTheme="majorHAnsi" w:hAnsiTheme="majorHAnsi" w:cstheme="majorHAnsi"/>
                      <w:sz w:val="16"/>
                      <w:szCs w:val="16"/>
                    </w:rPr>
                    <w:t>60.69</w:t>
                  </w:r>
                </w:p>
              </w:tc>
              <w:tc>
                <w:tcPr>
                  <w:tcW w:w="900" w:type="dxa"/>
                </w:tcPr>
                <w:p w14:paraId="6DD53DF3" w14:textId="40F486A1" w:rsidR="00AC5C7E" w:rsidRPr="00DB580E" w:rsidRDefault="00AC5C7E" w:rsidP="00AC5C7E">
                  <w:pPr>
                    <w:rPr>
                      <w:rFonts w:asciiTheme="majorHAnsi" w:hAnsiTheme="majorHAnsi" w:cstheme="majorHAnsi"/>
                      <w:sz w:val="16"/>
                      <w:szCs w:val="16"/>
                    </w:rPr>
                  </w:pPr>
                  <w:r w:rsidRPr="00DB580E">
                    <w:rPr>
                      <w:rFonts w:asciiTheme="majorHAnsi" w:hAnsiTheme="majorHAnsi" w:cstheme="majorHAnsi"/>
                      <w:sz w:val="16"/>
                      <w:szCs w:val="16"/>
                    </w:rPr>
                    <w:t>5.42</w:t>
                  </w:r>
                </w:p>
              </w:tc>
              <w:tc>
                <w:tcPr>
                  <w:tcW w:w="1260" w:type="dxa"/>
                  <w:vAlign w:val="center"/>
                </w:tcPr>
                <w:p w14:paraId="11576789" w14:textId="7FE20597" w:rsidR="00AC5C7E" w:rsidRPr="00DB580E" w:rsidRDefault="00AC5C7E" w:rsidP="00AC5C7E">
                  <w:pPr>
                    <w:rPr>
                      <w:rFonts w:asciiTheme="majorHAnsi" w:hAnsiTheme="majorHAnsi"/>
                      <w:sz w:val="16"/>
                      <w:szCs w:val="16"/>
                    </w:rPr>
                  </w:pPr>
                  <w:r>
                    <w:rPr>
                      <w:rFonts w:asciiTheme="majorHAnsi" w:hAnsiTheme="majorHAnsi"/>
                      <w:sz w:val="16"/>
                      <w:szCs w:val="16"/>
                    </w:rPr>
                    <w:t>19.94</w:t>
                  </w:r>
                </w:p>
              </w:tc>
            </w:tr>
            <w:tr w:rsidR="00AC5C7E" w:rsidRPr="00DB580E" w14:paraId="0617F604" w14:textId="21F5DE44" w:rsidTr="00AC5C7E">
              <w:tc>
                <w:tcPr>
                  <w:tcW w:w="1525" w:type="dxa"/>
                </w:tcPr>
                <w:p w14:paraId="3EC6238B" w14:textId="005A984C" w:rsidR="00AC5C7E" w:rsidRPr="00DB580E" w:rsidRDefault="00AC5C7E" w:rsidP="00AC5C7E">
                  <w:pPr>
                    <w:rPr>
                      <w:rFonts w:asciiTheme="majorHAnsi" w:hAnsiTheme="majorHAnsi" w:cstheme="majorHAnsi"/>
                      <w:sz w:val="16"/>
                      <w:szCs w:val="16"/>
                    </w:rPr>
                  </w:pPr>
                  <w:r w:rsidRPr="00DB580E">
                    <w:rPr>
                      <w:sz w:val="16"/>
                      <w:szCs w:val="16"/>
                    </w:rPr>
                    <w:t xml:space="preserve">Dividend Yield </w:t>
                  </w:r>
                </w:p>
              </w:tc>
              <w:tc>
                <w:tcPr>
                  <w:tcW w:w="910" w:type="dxa"/>
                </w:tcPr>
                <w:p w14:paraId="7050AD2B" w14:textId="03903A62" w:rsidR="00AC5C7E" w:rsidRPr="00DB580E" w:rsidRDefault="00AC5C7E" w:rsidP="00AC5C7E">
                  <w:pPr>
                    <w:rPr>
                      <w:rFonts w:asciiTheme="majorHAnsi" w:hAnsiTheme="majorHAnsi" w:cstheme="majorHAnsi"/>
                      <w:sz w:val="16"/>
                      <w:szCs w:val="16"/>
                    </w:rPr>
                  </w:pPr>
                  <w:r w:rsidRPr="00DB580E">
                    <w:rPr>
                      <w:rFonts w:asciiTheme="majorHAnsi" w:hAnsiTheme="majorHAnsi" w:cstheme="majorHAnsi"/>
                      <w:sz w:val="16"/>
                      <w:szCs w:val="16"/>
                    </w:rPr>
                    <w:t>2.36</w:t>
                  </w:r>
                </w:p>
              </w:tc>
              <w:tc>
                <w:tcPr>
                  <w:tcW w:w="1080" w:type="dxa"/>
                </w:tcPr>
                <w:p w14:paraId="769364CB" w14:textId="759AF831" w:rsidR="00AC5C7E" w:rsidRPr="00DB580E" w:rsidRDefault="00AC5C7E" w:rsidP="00AC5C7E">
                  <w:pPr>
                    <w:rPr>
                      <w:rFonts w:asciiTheme="majorHAnsi" w:hAnsiTheme="majorHAnsi" w:cstheme="majorHAnsi"/>
                      <w:sz w:val="16"/>
                      <w:szCs w:val="16"/>
                    </w:rPr>
                  </w:pPr>
                  <w:r w:rsidRPr="00DB580E">
                    <w:rPr>
                      <w:rFonts w:asciiTheme="majorHAnsi" w:hAnsiTheme="majorHAnsi" w:cstheme="majorHAnsi"/>
                      <w:sz w:val="16"/>
                      <w:szCs w:val="16"/>
                    </w:rPr>
                    <w:t>1.57</w:t>
                  </w:r>
                </w:p>
              </w:tc>
              <w:tc>
                <w:tcPr>
                  <w:tcW w:w="890" w:type="dxa"/>
                </w:tcPr>
                <w:p w14:paraId="524E59DF" w14:textId="0E59EAB7" w:rsidR="00AC5C7E" w:rsidRPr="00DB580E" w:rsidRDefault="00AC5C7E" w:rsidP="00AC5C7E">
                  <w:pPr>
                    <w:rPr>
                      <w:rFonts w:asciiTheme="majorHAnsi" w:hAnsiTheme="majorHAnsi" w:cstheme="majorHAnsi"/>
                      <w:sz w:val="16"/>
                      <w:szCs w:val="16"/>
                    </w:rPr>
                  </w:pPr>
                  <w:r w:rsidRPr="00DB580E">
                    <w:rPr>
                      <w:rFonts w:asciiTheme="majorHAnsi" w:hAnsiTheme="majorHAnsi" w:cstheme="majorHAnsi"/>
                      <w:sz w:val="16"/>
                      <w:szCs w:val="16"/>
                    </w:rPr>
                    <w:t>2.52</w:t>
                  </w:r>
                </w:p>
              </w:tc>
              <w:tc>
                <w:tcPr>
                  <w:tcW w:w="900" w:type="dxa"/>
                </w:tcPr>
                <w:p w14:paraId="22DA99B4" w14:textId="7697E449" w:rsidR="00AC5C7E" w:rsidRPr="00DB580E" w:rsidRDefault="00AC5C7E" w:rsidP="00AC5C7E">
                  <w:pPr>
                    <w:rPr>
                      <w:rFonts w:asciiTheme="majorHAnsi" w:hAnsiTheme="majorHAnsi" w:cstheme="majorHAnsi"/>
                      <w:sz w:val="16"/>
                      <w:szCs w:val="16"/>
                    </w:rPr>
                  </w:pPr>
                  <w:r w:rsidRPr="00DB580E">
                    <w:rPr>
                      <w:rFonts w:asciiTheme="majorHAnsi" w:hAnsiTheme="majorHAnsi" w:cstheme="majorHAnsi"/>
                      <w:sz w:val="16"/>
                      <w:szCs w:val="16"/>
                    </w:rPr>
                    <w:t>1.7</w:t>
                  </w:r>
                </w:p>
              </w:tc>
              <w:tc>
                <w:tcPr>
                  <w:tcW w:w="1260" w:type="dxa"/>
                  <w:vAlign w:val="center"/>
                </w:tcPr>
                <w:p w14:paraId="64F13566" w14:textId="1CFD7C53" w:rsidR="00AC5C7E" w:rsidRPr="00DB580E" w:rsidRDefault="00AC5C7E" w:rsidP="00AC5C7E">
                  <w:pPr>
                    <w:rPr>
                      <w:rFonts w:asciiTheme="majorHAnsi" w:hAnsiTheme="majorHAnsi"/>
                      <w:sz w:val="16"/>
                      <w:szCs w:val="16"/>
                    </w:rPr>
                  </w:pPr>
                  <w:r>
                    <w:rPr>
                      <w:rFonts w:asciiTheme="majorHAnsi" w:hAnsiTheme="majorHAnsi"/>
                      <w:sz w:val="16"/>
                      <w:szCs w:val="16"/>
                    </w:rPr>
                    <w:t>1.33</w:t>
                  </w:r>
                </w:p>
              </w:tc>
            </w:tr>
            <w:tr w:rsidR="00AC5C7E" w:rsidRPr="00DB580E" w14:paraId="4505851E" w14:textId="2C0237CB" w:rsidTr="00AC5C7E">
              <w:tc>
                <w:tcPr>
                  <w:tcW w:w="1525" w:type="dxa"/>
                </w:tcPr>
                <w:p w14:paraId="6045AE39" w14:textId="148313F9" w:rsidR="00AC5C7E" w:rsidRPr="00DB580E" w:rsidRDefault="00AC5C7E" w:rsidP="00AC5C7E">
                  <w:pPr>
                    <w:rPr>
                      <w:rFonts w:asciiTheme="majorHAnsi" w:hAnsiTheme="majorHAnsi" w:cstheme="majorHAnsi"/>
                      <w:sz w:val="16"/>
                      <w:szCs w:val="16"/>
                    </w:rPr>
                  </w:pPr>
                  <w:proofErr w:type="spellStart"/>
                  <w:r w:rsidRPr="00DB580E">
                    <w:rPr>
                      <w:sz w:val="16"/>
                      <w:szCs w:val="16"/>
                    </w:rPr>
                    <w:t>Revn</w:t>
                  </w:r>
                  <w:proofErr w:type="spellEnd"/>
                  <w:r w:rsidRPr="00DB580E">
                    <w:rPr>
                      <w:sz w:val="16"/>
                      <w:szCs w:val="16"/>
                    </w:rPr>
                    <w:t xml:space="preserve"> </w:t>
                  </w:r>
                  <w:proofErr w:type="spellStart"/>
                  <w:r w:rsidRPr="00DB580E">
                    <w:rPr>
                      <w:sz w:val="16"/>
                      <w:szCs w:val="16"/>
                    </w:rPr>
                    <w:t>Grth</w:t>
                  </w:r>
                  <w:proofErr w:type="spellEnd"/>
                  <w:r w:rsidRPr="00DB580E">
                    <w:rPr>
                      <w:sz w:val="16"/>
                      <w:szCs w:val="16"/>
                    </w:rPr>
                    <w:t xml:space="preserve"> </w:t>
                  </w:r>
                </w:p>
              </w:tc>
              <w:tc>
                <w:tcPr>
                  <w:tcW w:w="910" w:type="dxa"/>
                </w:tcPr>
                <w:p w14:paraId="23A38E8A" w14:textId="12E0E523" w:rsidR="00AC5C7E" w:rsidRPr="00DB580E" w:rsidRDefault="00AC5C7E" w:rsidP="00AC5C7E">
                  <w:pPr>
                    <w:rPr>
                      <w:rFonts w:asciiTheme="majorHAnsi" w:hAnsiTheme="majorHAnsi" w:cstheme="majorHAnsi"/>
                      <w:sz w:val="16"/>
                      <w:szCs w:val="16"/>
                    </w:rPr>
                  </w:pPr>
                  <w:r w:rsidRPr="00DB580E">
                    <w:rPr>
                      <w:rFonts w:asciiTheme="majorHAnsi" w:hAnsiTheme="majorHAnsi" w:cstheme="majorHAnsi"/>
                      <w:sz w:val="16"/>
                      <w:szCs w:val="16"/>
                    </w:rPr>
                    <w:t>2.7</w:t>
                  </w:r>
                </w:p>
              </w:tc>
              <w:tc>
                <w:tcPr>
                  <w:tcW w:w="1080" w:type="dxa"/>
                </w:tcPr>
                <w:p w14:paraId="72D999D9" w14:textId="3C180133" w:rsidR="00AC5C7E" w:rsidRPr="00DB580E" w:rsidRDefault="00AC5C7E" w:rsidP="00AC5C7E">
                  <w:pPr>
                    <w:rPr>
                      <w:rFonts w:asciiTheme="majorHAnsi" w:hAnsiTheme="majorHAnsi" w:cstheme="majorHAnsi"/>
                      <w:sz w:val="16"/>
                      <w:szCs w:val="16"/>
                    </w:rPr>
                  </w:pPr>
                  <w:r w:rsidRPr="00DB580E">
                    <w:rPr>
                      <w:rFonts w:asciiTheme="majorHAnsi" w:hAnsiTheme="majorHAnsi" w:cstheme="majorHAnsi"/>
                      <w:sz w:val="16"/>
                      <w:szCs w:val="16"/>
                    </w:rPr>
                    <w:t>-1.27</w:t>
                  </w:r>
                </w:p>
              </w:tc>
              <w:tc>
                <w:tcPr>
                  <w:tcW w:w="890" w:type="dxa"/>
                </w:tcPr>
                <w:p w14:paraId="6C39B871" w14:textId="2C3A88D6" w:rsidR="00AC5C7E" w:rsidRPr="00DB580E" w:rsidRDefault="00AC5C7E" w:rsidP="00AC5C7E">
                  <w:pPr>
                    <w:rPr>
                      <w:rFonts w:asciiTheme="majorHAnsi" w:hAnsiTheme="majorHAnsi" w:cstheme="majorHAnsi"/>
                      <w:sz w:val="16"/>
                      <w:szCs w:val="16"/>
                    </w:rPr>
                  </w:pPr>
                  <w:r w:rsidRPr="00DB580E">
                    <w:rPr>
                      <w:rFonts w:asciiTheme="majorHAnsi" w:hAnsiTheme="majorHAnsi" w:cstheme="majorHAnsi"/>
                      <w:sz w:val="16"/>
                      <w:szCs w:val="16"/>
                    </w:rPr>
                    <w:t>9.6</w:t>
                  </w:r>
                </w:p>
              </w:tc>
              <w:tc>
                <w:tcPr>
                  <w:tcW w:w="900" w:type="dxa"/>
                </w:tcPr>
                <w:p w14:paraId="7D65AAED" w14:textId="5DB1B7B6" w:rsidR="00AC5C7E" w:rsidRPr="00DB580E" w:rsidRDefault="00AC5C7E" w:rsidP="00AC5C7E">
                  <w:pPr>
                    <w:rPr>
                      <w:rFonts w:asciiTheme="majorHAnsi" w:hAnsiTheme="majorHAnsi" w:cstheme="majorHAnsi"/>
                      <w:sz w:val="16"/>
                      <w:szCs w:val="16"/>
                    </w:rPr>
                  </w:pPr>
                  <w:r w:rsidRPr="00DB580E">
                    <w:rPr>
                      <w:rFonts w:asciiTheme="majorHAnsi" w:hAnsiTheme="majorHAnsi" w:cstheme="majorHAnsi"/>
                      <w:sz w:val="16"/>
                      <w:szCs w:val="16"/>
                    </w:rPr>
                    <w:t>4.2</w:t>
                  </w:r>
                </w:p>
              </w:tc>
              <w:tc>
                <w:tcPr>
                  <w:tcW w:w="1260" w:type="dxa"/>
                  <w:vAlign w:val="center"/>
                </w:tcPr>
                <w:p w14:paraId="046F7D6A" w14:textId="43974967" w:rsidR="00AC5C7E" w:rsidRPr="00DB580E" w:rsidRDefault="00AC5C7E" w:rsidP="00AC5C7E">
                  <w:pPr>
                    <w:rPr>
                      <w:rFonts w:asciiTheme="majorHAnsi" w:hAnsiTheme="majorHAnsi"/>
                      <w:sz w:val="16"/>
                      <w:szCs w:val="16"/>
                    </w:rPr>
                  </w:pPr>
                  <w:r>
                    <w:rPr>
                      <w:rFonts w:asciiTheme="majorHAnsi" w:hAnsiTheme="majorHAnsi"/>
                      <w:sz w:val="16"/>
                      <w:szCs w:val="16"/>
                    </w:rPr>
                    <w:t>3.41</w:t>
                  </w:r>
                </w:p>
              </w:tc>
            </w:tr>
            <w:tr w:rsidR="00AC5C7E" w:rsidRPr="00DB580E" w14:paraId="06FF3325" w14:textId="1EFE9157" w:rsidTr="00AC5C7E">
              <w:tc>
                <w:tcPr>
                  <w:tcW w:w="1525" w:type="dxa"/>
                </w:tcPr>
                <w:p w14:paraId="7FD0AD7B" w14:textId="79B556D7" w:rsidR="00AC5C7E" w:rsidRPr="00DB580E" w:rsidRDefault="00AC5C7E" w:rsidP="00AC5C7E">
                  <w:pPr>
                    <w:rPr>
                      <w:rFonts w:asciiTheme="majorHAnsi" w:hAnsiTheme="majorHAnsi" w:cstheme="majorHAnsi"/>
                      <w:sz w:val="16"/>
                      <w:szCs w:val="16"/>
                    </w:rPr>
                  </w:pPr>
                  <w:r w:rsidRPr="00DB580E">
                    <w:rPr>
                      <w:sz w:val="16"/>
                      <w:szCs w:val="16"/>
                    </w:rPr>
                    <w:t xml:space="preserve">NI </w:t>
                  </w:r>
                  <w:proofErr w:type="spellStart"/>
                  <w:r w:rsidRPr="00DB580E">
                    <w:rPr>
                      <w:sz w:val="16"/>
                      <w:szCs w:val="16"/>
                    </w:rPr>
                    <w:t>Grth</w:t>
                  </w:r>
                  <w:proofErr w:type="spellEnd"/>
                  <w:r w:rsidRPr="00DB580E">
                    <w:rPr>
                      <w:sz w:val="16"/>
                      <w:szCs w:val="16"/>
                    </w:rPr>
                    <w:t xml:space="preserve"> </w:t>
                  </w:r>
                </w:p>
              </w:tc>
              <w:tc>
                <w:tcPr>
                  <w:tcW w:w="910" w:type="dxa"/>
                </w:tcPr>
                <w:p w14:paraId="1BB96181" w14:textId="53322910" w:rsidR="00AC5C7E" w:rsidRPr="00DB580E" w:rsidRDefault="00AC5C7E" w:rsidP="00AC5C7E">
                  <w:pPr>
                    <w:rPr>
                      <w:rFonts w:asciiTheme="majorHAnsi" w:hAnsiTheme="majorHAnsi" w:cstheme="majorHAnsi"/>
                      <w:sz w:val="16"/>
                      <w:szCs w:val="16"/>
                    </w:rPr>
                  </w:pPr>
                  <w:r w:rsidRPr="00DB580E">
                    <w:rPr>
                      <w:rFonts w:asciiTheme="majorHAnsi" w:hAnsiTheme="majorHAnsi" w:cstheme="majorHAnsi"/>
                      <w:sz w:val="16"/>
                      <w:szCs w:val="16"/>
                    </w:rPr>
                    <w:t>3.47</w:t>
                  </w:r>
                </w:p>
              </w:tc>
              <w:tc>
                <w:tcPr>
                  <w:tcW w:w="1080" w:type="dxa"/>
                </w:tcPr>
                <w:p w14:paraId="3568C580" w14:textId="22E4D62D" w:rsidR="00AC5C7E" w:rsidRPr="00DB580E" w:rsidRDefault="00AC5C7E" w:rsidP="00AC5C7E">
                  <w:pPr>
                    <w:rPr>
                      <w:rFonts w:asciiTheme="majorHAnsi" w:hAnsiTheme="majorHAnsi" w:cstheme="majorHAnsi"/>
                      <w:sz w:val="16"/>
                      <w:szCs w:val="16"/>
                    </w:rPr>
                  </w:pPr>
                  <w:r w:rsidRPr="00DB580E">
                    <w:rPr>
                      <w:rFonts w:asciiTheme="majorHAnsi" w:hAnsiTheme="majorHAnsi" w:cstheme="majorHAnsi"/>
                      <w:sz w:val="16"/>
                      <w:szCs w:val="16"/>
                    </w:rPr>
                    <w:t>2.19</w:t>
                  </w:r>
                </w:p>
              </w:tc>
              <w:tc>
                <w:tcPr>
                  <w:tcW w:w="890" w:type="dxa"/>
                </w:tcPr>
                <w:p w14:paraId="039C42DF" w14:textId="0DE42A9B" w:rsidR="00AC5C7E" w:rsidRPr="00DB580E" w:rsidRDefault="00AC5C7E" w:rsidP="00AC5C7E">
                  <w:pPr>
                    <w:rPr>
                      <w:rFonts w:asciiTheme="majorHAnsi" w:hAnsiTheme="majorHAnsi" w:cstheme="majorHAnsi"/>
                      <w:sz w:val="16"/>
                      <w:szCs w:val="16"/>
                    </w:rPr>
                  </w:pPr>
                  <w:r w:rsidRPr="00DB580E">
                    <w:rPr>
                      <w:rFonts w:asciiTheme="majorHAnsi" w:hAnsiTheme="majorHAnsi" w:cstheme="majorHAnsi"/>
                      <w:sz w:val="16"/>
                      <w:szCs w:val="16"/>
                    </w:rPr>
                    <w:t>85.86</w:t>
                  </w:r>
                </w:p>
              </w:tc>
              <w:tc>
                <w:tcPr>
                  <w:tcW w:w="900" w:type="dxa"/>
                </w:tcPr>
                <w:p w14:paraId="1CBE09CE" w14:textId="3BE59076" w:rsidR="00AC5C7E" w:rsidRPr="00DB580E" w:rsidRDefault="00AC5C7E" w:rsidP="00AC5C7E">
                  <w:pPr>
                    <w:rPr>
                      <w:rFonts w:asciiTheme="majorHAnsi" w:hAnsiTheme="majorHAnsi" w:cstheme="majorHAnsi"/>
                      <w:sz w:val="16"/>
                      <w:szCs w:val="16"/>
                    </w:rPr>
                  </w:pPr>
                  <w:r w:rsidRPr="00DB580E">
                    <w:rPr>
                      <w:rFonts w:asciiTheme="majorHAnsi" w:hAnsiTheme="majorHAnsi" w:cstheme="majorHAnsi"/>
                      <w:sz w:val="16"/>
                      <w:szCs w:val="16"/>
                    </w:rPr>
                    <w:t>25.2</w:t>
                  </w:r>
                </w:p>
              </w:tc>
              <w:tc>
                <w:tcPr>
                  <w:tcW w:w="1260" w:type="dxa"/>
                  <w:vAlign w:val="center"/>
                </w:tcPr>
                <w:p w14:paraId="429003AE" w14:textId="1DE7D8AD" w:rsidR="00AC5C7E" w:rsidRPr="00DB580E" w:rsidRDefault="00AC5C7E" w:rsidP="00AC5C7E">
                  <w:pPr>
                    <w:rPr>
                      <w:rFonts w:asciiTheme="majorHAnsi" w:hAnsiTheme="majorHAnsi"/>
                      <w:sz w:val="16"/>
                      <w:szCs w:val="16"/>
                    </w:rPr>
                  </w:pPr>
                  <w:r>
                    <w:rPr>
                      <w:rFonts w:asciiTheme="majorHAnsi" w:hAnsiTheme="majorHAnsi"/>
                      <w:sz w:val="16"/>
                      <w:szCs w:val="16"/>
                    </w:rPr>
                    <w:t>25.45</w:t>
                  </w:r>
                </w:p>
              </w:tc>
            </w:tr>
            <w:tr w:rsidR="00AC5C7E" w:rsidRPr="00DB580E" w14:paraId="777301C1" w14:textId="3D0DE629" w:rsidTr="00AC5C7E">
              <w:tc>
                <w:tcPr>
                  <w:tcW w:w="1525" w:type="dxa"/>
                </w:tcPr>
                <w:p w14:paraId="0759BE0E" w14:textId="4B1921FF" w:rsidR="00AC5C7E" w:rsidRPr="00DB580E" w:rsidRDefault="00AC5C7E" w:rsidP="00AC5C7E">
                  <w:pPr>
                    <w:rPr>
                      <w:rFonts w:asciiTheme="majorHAnsi" w:hAnsiTheme="majorHAnsi" w:cstheme="majorHAnsi"/>
                      <w:sz w:val="16"/>
                      <w:szCs w:val="16"/>
                    </w:rPr>
                  </w:pPr>
                  <w:r w:rsidRPr="00DB580E">
                    <w:rPr>
                      <w:sz w:val="16"/>
                      <w:szCs w:val="16"/>
                    </w:rPr>
                    <w:t xml:space="preserve">Operating Margin </w:t>
                  </w:r>
                </w:p>
              </w:tc>
              <w:tc>
                <w:tcPr>
                  <w:tcW w:w="910" w:type="dxa"/>
                </w:tcPr>
                <w:p w14:paraId="3A612663" w14:textId="27D2E842" w:rsidR="00AC5C7E" w:rsidRPr="00DB580E" w:rsidRDefault="00AC5C7E" w:rsidP="00AC5C7E">
                  <w:pPr>
                    <w:rPr>
                      <w:rFonts w:asciiTheme="majorHAnsi" w:hAnsiTheme="majorHAnsi" w:cstheme="majorHAnsi"/>
                      <w:sz w:val="16"/>
                      <w:szCs w:val="16"/>
                    </w:rPr>
                  </w:pPr>
                  <w:r w:rsidRPr="00DB580E">
                    <w:rPr>
                      <w:rFonts w:asciiTheme="majorHAnsi" w:hAnsiTheme="majorHAnsi" w:cstheme="majorHAnsi"/>
                      <w:sz w:val="16"/>
                      <w:szCs w:val="16"/>
                    </w:rPr>
                    <w:t>14.28</w:t>
                  </w:r>
                </w:p>
              </w:tc>
              <w:tc>
                <w:tcPr>
                  <w:tcW w:w="1080" w:type="dxa"/>
                </w:tcPr>
                <w:p w14:paraId="76CC3C60" w14:textId="58476552" w:rsidR="00AC5C7E" w:rsidRPr="00DB580E" w:rsidRDefault="00AC5C7E" w:rsidP="00AC5C7E">
                  <w:pPr>
                    <w:rPr>
                      <w:rFonts w:asciiTheme="majorHAnsi" w:hAnsiTheme="majorHAnsi" w:cstheme="majorHAnsi"/>
                      <w:sz w:val="16"/>
                      <w:szCs w:val="16"/>
                    </w:rPr>
                  </w:pPr>
                  <w:r w:rsidRPr="00DB580E">
                    <w:rPr>
                      <w:rFonts w:asciiTheme="majorHAnsi" w:hAnsiTheme="majorHAnsi" w:cstheme="majorHAnsi"/>
                      <w:sz w:val="16"/>
                      <w:szCs w:val="16"/>
                    </w:rPr>
                    <w:t>13.74</w:t>
                  </w:r>
                </w:p>
              </w:tc>
              <w:tc>
                <w:tcPr>
                  <w:tcW w:w="890" w:type="dxa"/>
                </w:tcPr>
                <w:p w14:paraId="18DCC7A0" w14:textId="7E7B98F4" w:rsidR="00AC5C7E" w:rsidRPr="00DB580E" w:rsidRDefault="00AC5C7E" w:rsidP="00AC5C7E">
                  <w:pPr>
                    <w:rPr>
                      <w:rFonts w:asciiTheme="majorHAnsi" w:hAnsiTheme="majorHAnsi" w:cstheme="majorHAnsi"/>
                      <w:sz w:val="16"/>
                      <w:szCs w:val="16"/>
                    </w:rPr>
                  </w:pPr>
                  <w:r w:rsidRPr="00DB580E">
                    <w:rPr>
                      <w:rFonts w:asciiTheme="majorHAnsi" w:hAnsiTheme="majorHAnsi" w:cstheme="majorHAnsi"/>
                      <w:sz w:val="16"/>
                      <w:szCs w:val="16"/>
                    </w:rPr>
                    <w:t>11.74</w:t>
                  </w:r>
                </w:p>
              </w:tc>
              <w:tc>
                <w:tcPr>
                  <w:tcW w:w="900" w:type="dxa"/>
                </w:tcPr>
                <w:p w14:paraId="68E302DD" w14:textId="6D206A67" w:rsidR="00AC5C7E" w:rsidRPr="00DB580E" w:rsidRDefault="00AC5C7E" w:rsidP="00AC5C7E">
                  <w:pPr>
                    <w:rPr>
                      <w:rFonts w:asciiTheme="majorHAnsi" w:hAnsiTheme="majorHAnsi" w:cstheme="majorHAnsi"/>
                      <w:sz w:val="16"/>
                      <w:szCs w:val="16"/>
                    </w:rPr>
                  </w:pPr>
                  <w:r w:rsidRPr="00DB580E">
                    <w:rPr>
                      <w:rFonts w:asciiTheme="majorHAnsi" w:hAnsiTheme="majorHAnsi" w:cstheme="majorHAnsi"/>
                      <w:sz w:val="16"/>
                      <w:szCs w:val="16"/>
                    </w:rPr>
                    <w:t>13.46</w:t>
                  </w:r>
                </w:p>
              </w:tc>
              <w:tc>
                <w:tcPr>
                  <w:tcW w:w="1260" w:type="dxa"/>
                  <w:vAlign w:val="center"/>
                </w:tcPr>
                <w:p w14:paraId="142E1B6E" w14:textId="627019AC" w:rsidR="00AC5C7E" w:rsidRPr="00DB580E" w:rsidRDefault="00AC5C7E" w:rsidP="00AC5C7E">
                  <w:pPr>
                    <w:rPr>
                      <w:rFonts w:asciiTheme="majorHAnsi" w:hAnsiTheme="majorHAnsi"/>
                      <w:sz w:val="16"/>
                      <w:szCs w:val="16"/>
                    </w:rPr>
                  </w:pPr>
                  <w:r>
                    <w:rPr>
                      <w:rFonts w:asciiTheme="majorHAnsi" w:hAnsiTheme="majorHAnsi"/>
                      <w:sz w:val="16"/>
                      <w:szCs w:val="16"/>
                    </w:rPr>
                    <w:t>9.23</w:t>
                  </w:r>
                </w:p>
              </w:tc>
            </w:tr>
            <w:tr w:rsidR="00AC5C7E" w:rsidRPr="00DB580E" w14:paraId="616F0554" w14:textId="0FFF1406" w:rsidTr="00AC5C7E">
              <w:tc>
                <w:tcPr>
                  <w:tcW w:w="1525" w:type="dxa"/>
                </w:tcPr>
                <w:p w14:paraId="12174486" w14:textId="31CB0E06" w:rsidR="00AC5C7E" w:rsidRPr="00DB580E" w:rsidRDefault="00AC5C7E" w:rsidP="00AC5C7E">
                  <w:pPr>
                    <w:rPr>
                      <w:rFonts w:asciiTheme="majorHAnsi" w:hAnsiTheme="majorHAnsi" w:cstheme="majorHAnsi"/>
                      <w:sz w:val="16"/>
                      <w:szCs w:val="16"/>
                    </w:rPr>
                  </w:pPr>
                  <w:r w:rsidRPr="00DB580E">
                    <w:rPr>
                      <w:sz w:val="16"/>
                      <w:szCs w:val="16"/>
                    </w:rPr>
                    <w:t xml:space="preserve">Debt / Equity </w:t>
                  </w:r>
                </w:p>
              </w:tc>
              <w:tc>
                <w:tcPr>
                  <w:tcW w:w="910" w:type="dxa"/>
                </w:tcPr>
                <w:p w14:paraId="76BD59B5" w14:textId="6476D36F" w:rsidR="00AC5C7E" w:rsidRPr="00DB580E" w:rsidRDefault="00AC5C7E" w:rsidP="00AC5C7E">
                  <w:pPr>
                    <w:rPr>
                      <w:rFonts w:asciiTheme="majorHAnsi" w:hAnsiTheme="majorHAnsi" w:cstheme="majorHAnsi"/>
                      <w:sz w:val="16"/>
                      <w:szCs w:val="16"/>
                    </w:rPr>
                  </w:pPr>
                  <w:r w:rsidRPr="00DB580E">
                    <w:rPr>
                      <w:rFonts w:asciiTheme="majorHAnsi" w:hAnsiTheme="majorHAnsi" w:cstheme="majorHAnsi"/>
                      <w:sz w:val="16"/>
                      <w:szCs w:val="16"/>
                    </w:rPr>
                    <w:t>86.66</w:t>
                  </w:r>
                </w:p>
              </w:tc>
              <w:tc>
                <w:tcPr>
                  <w:tcW w:w="1080" w:type="dxa"/>
                </w:tcPr>
                <w:p w14:paraId="552B5D28" w14:textId="0F79B1C4" w:rsidR="00AC5C7E" w:rsidRPr="00DB580E" w:rsidRDefault="00AC5C7E" w:rsidP="00AC5C7E">
                  <w:pPr>
                    <w:rPr>
                      <w:rFonts w:asciiTheme="majorHAnsi" w:hAnsiTheme="majorHAnsi" w:cstheme="majorHAnsi"/>
                      <w:sz w:val="16"/>
                      <w:szCs w:val="16"/>
                    </w:rPr>
                  </w:pPr>
                  <w:r w:rsidRPr="00DB580E">
                    <w:rPr>
                      <w:rFonts w:asciiTheme="majorHAnsi" w:hAnsiTheme="majorHAnsi" w:cstheme="majorHAnsi"/>
                      <w:sz w:val="16"/>
                      <w:szCs w:val="16"/>
                    </w:rPr>
                    <w:t>37.74</w:t>
                  </w:r>
                </w:p>
              </w:tc>
              <w:tc>
                <w:tcPr>
                  <w:tcW w:w="890" w:type="dxa"/>
                </w:tcPr>
                <w:p w14:paraId="21AC8274" w14:textId="4E3B335B" w:rsidR="00AC5C7E" w:rsidRPr="00DB580E" w:rsidRDefault="00AC5C7E" w:rsidP="00AC5C7E">
                  <w:pPr>
                    <w:rPr>
                      <w:rFonts w:asciiTheme="majorHAnsi" w:hAnsiTheme="majorHAnsi" w:cstheme="majorHAnsi"/>
                      <w:sz w:val="16"/>
                      <w:szCs w:val="16"/>
                    </w:rPr>
                  </w:pPr>
                  <w:r w:rsidRPr="00DB580E">
                    <w:rPr>
                      <w:rFonts w:asciiTheme="majorHAnsi" w:hAnsiTheme="majorHAnsi" w:cstheme="majorHAnsi"/>
                      <w:sz w:val="16"/>
                      <w:szCs w:val="16"/>
                    </w:rPr>
                    <w:t>945.2</w:t>
                  </w:r>
                </w:p>
              </w:tc>
              <w:tc>
                <w:tcPr>
                  <w:tcW w:w="900" w:type="dxa"/>
                </w:tcPr>
                <w:p w14:paraId="72155156" w14:textId="5C1BDB60" w:rsidR="00AC5C7E" w:rsidRPr="00DB580E" w:rsidRDefault="00AC5C7E" w:rsidP="00AC5C7E">
                  <w:pPr>
                    <w:rPr>
                      <w:rFonts w:asciiTheme="majorHAnsi" w:hAnsiTheme="majorHAnsi" w:cstheme="majorHAnsi"/>
                      <w:sz w:val="16"/>
                      <w:szCs w:val="16"/>
                    </w:rPr>
                  </w:pPr>
                  <w:r w:rsidRPr="00DB580E">
                    <w:rPr>
                      <w:rFonts w:asciiTheme="majorHAnsi" w:hAnsiTheme="majorHAnsi" w:cstheme="majorHAnsi"/>
                      <w:sz w:val="16"/>
                      <w:szCs w:val="16"/>
                    </w:rPr>
                    <w:t>52.53</w:t>
                  </w:r>
                </w:p>
              </w:tc>
              <w:tc>
                <w:tcPr>
                  <w:tcW w:w="1260" w:type="dxa"/>
                </w:tcPr>
                <w:p w14:paraId="5066A546" w14:textId="0195B780" w:rsidR="00AC5C7E" w:rsidRPr="00DB580E" w:rsidRDefault="00AC5C7E" w:rsidP="00AC5C7E">
                  <w:pPr>
                    <w:rPr>
                      <w:rFonts w:asciiTheme="majorHAnsi" w:hAnsiTheme="majorHAnsi"/>
                      <w:sz w:val="16"/>
                      <w:szCs w:val="16"/>
                    </w:rPr>
                  </w:pPr>
                  <w:r>
                    <w:rPr>
                      <w:rFonts w:asciiTheme="majorHAnsi" w:hAnsiTheme="majorHAnsi"/>
                      <w:sz w:val="16"/>
                      <w:szCs w:val="16"/>
                    </w:rPr>
                    <w:t>269.63</w:t>
                  </w:r>
                </w:p>
              </w:tc>
            </w:tr>
            <w:tr w:rsidR="00AC5C7E" w:rsidRPr="00DB580E" w14:paraId="339AECB6" w14:textId="411C4499" w:rsidTr="00AC5C7E">
              <w:tc>
                <w:tcPr>
                  <w:tcW w:w="1525" w:type="dxa"/>
                </w:tcPr>
                <w:p w14:paraId="7B2C49BE" w14:textId="6A17549A" w:rsidR="00AC5C7E" w:rsidRPr="00DB580E" w:rsidRDefault="00AC5C7E" w:rsidP="00AC5C7E">
                  <w:pPr>
                    <w:rPr>
                      <w:rFonts w:asciiTheme="majorHAnsi" w:hAnsiTheme="majorHAnsi" w:cstheme="majorHAnsi"/>
                      <w:sz w:val="16"/>
                      <w:szCs w:val="16"/>
                    </w:rPr>
                  </w:pPr>
                  <w:r w:rsidRPr="00DB580E">
                    <w:rPr>
                      <w:sz w:val="16"/>
                      <w:szCs w:val="16"/>
                    </w:rPr>
                    <w:t>Market Cap</w:t>
                  </w:r>
                </w:p>
              </w:tc>
              <w:tc>
                <w:tcPr>
                  <w:tcW w:w="910" w:type="dxa"/>
                </w:tcPr>
                <w:p w14:paraId="583A9E22" w14:textId="5D637281" w:rsidR="00AC5C7E" w:rsidRPr="00DB580E" w:rsidRDefault="00AC5C7E" w:rsidP="00AC5C7E">
                  <w:pPr>
                    <w:rPr>
                      <w:rFonts w:asciiTheme="majorHAnsi" w:hAnsiTheme="majorHAnsi" w:cstheme="majorHAnsi"/>
                      <w:sz w:val="16"/>
                      <w:szCs w:val="16"/>
                    </w:rPr>
                  </w:pPr>
                  <w:r w:rsidRPr="00DB580E">
                    <w:rPr>
                      <w:rFonts w:asciiTheme="majorHAnsi" w:hAnsiTheme="majorHAnsi" w:cstheme="majorHAnsi"/>
                      <w:sz w:val="16"/>
                      <w:szCs w:val="16"/>
                    </w:rPr>
                    <w:t>94.41 B</w:t>
                  </w:r>
                </w:p>
              </w:tc>
              <w:tc>
                <w:tcPr>
                  <w:tcW w:w="1080" w:type="dxa"/>
                </w:tcPr>
                <w:p w14:paraId="0259AF75" w14:textId="4742D1A3" w:rsidR="00AC5C7E" w:rsidRPr="00DB580E" w:rsidRDefault="00AC5C7E" w:rsidP="00AC5C7E">
                  <w:pPr>
                    <w:rPr>
                      <w:rFonts w:asciiTheme="majorHAnsi" w:hAnsiTheme="majorHAnsi" w:cstheme="majorHAnsi"/>
                      <w:sz w:val="16"/>
                      <w:szCs w:val="16"/>
                    </w:rPr>
                  </w:pPr>
                  <w:r w:rsidRPr="00DB580E">
                    <w:rPr>
                      <w:rFonts w:asciiTheme="majorHAnsi" w:hAnsiTheme="majorHAnsi" w:cstheme="majorHAnsi"/>
                      <w:sz w:val="16"/>
                      <w:szCs w:val="16"/>
                    </w:rPr>
                    <w:t>63.77 B</w:t>
                  </w:r>
                </w:p>
              </w:tc>
              <w:tc>
                <w:tcPr>
                  <w:tcW w:w="890" w:type="dxa"/>
                </w:tcPr>
                <w:p w14:paraId="6D16033E" w14:textId="106C7F53" w:rsidR="00AC5C7E" w:rsidRPr="00DB580E" w:rsidRDefault="00AC5C7E" w:rsidP="00AC5C7E">
                  <w:pPr>
                    <w:rPr>
                      <w:rFonts w:asciiTheme="majorHAnsi" w:hAnsiTheme="majorHAnsi" w:cstheme="majorHAnsi"/>
                      <w:sz w:val="16"/>
                      <w:szCs w:val="16"/>
                    </w:rPr>
                  </w:pPr>
                  <w:r w:rsidRPr="00DB580E">
                    <w:rPr>
                      <w:rFonts w:asciiTheme="majorHAnsi" w:hAnsiTheme="majorHAnsi" w:cstheme="majorHAnsi"/>
                      <w:sz w:val="16"/>
                      <w:szCs w:val="16"/>
                    </w:rPr>
                    <w:t>91.56 B</w:t>
                  </w:r>
                </w:p>
              </w:tc>
              <w:tc>
                <w:tcPr>
                  <w:tcW w:w="900" w:type="dxa"/>
                </w:tcPr>
                <w:p w14:paraId="0087603B" w14:textId="472C9586" w:rsidR="00AC5C7E" w:rsidRPr="00DB580E" w:rsidRDefault="00AC5C7E" w:rsidP="00AC5C7E">
                  <w:pPr>
                    <w:rPr>
                      <w:rFonts w:asciiTheme="majorHAnsi" w:hAnsiTheme="majorHAnsi" w:cstheme="majorHAnsi"/>
                      <w:sz w:val="16"/>
                      <w:szCs w:val="16"/>
                    </w:rPr>
                  </w:pPr>
                  <w:r w:rsidRPr="00DB580E">
                    <w:rPr>
                      <w:rFonts w:asciiTheme="majorHAnsi" w:hAnsiTheme="majorHAnsi" w:cstheme="majorHAnsi"/>
                      <w:sz w:val="16"/>
                      <w:szCs w:val="16"/>
                    </w:rPr>
                    <w:t>54.39 B</w:t>
                  </w:r>
                </w:p>
              </w:tc>
              <w:tc>
                <w:tcPr>
                  <w:tcW w:w="1260" w:type="dxa"/>
                  <w:vAlign w:val="center"/>
                </w:tcPr>
                <w:p w14:paraId="6D4BCC14" w14:textId="67AD5F12" w:rsidR="00AC5C7E" w:rsidRPr="00DB580E" w:rsidRDefault="00AC5C7E" w:rsidP="00AC5C7E">
                  <w:pPr>
                    <w:rPr>
                      <w:rFonts w:asciiTheme="majorHAnsi" w:hAnsiTheme="majorHAnsi"/>
                      <w:sz w:val="16"/>
                      <w:szCs w:val="16"/>
                    </w:rPr>
                  </w:pPr>
                  <w:r>
                    <w:rPr>
                      <w:rFonts w:asciiTheme="majorHAnsi" w:hAnsiTheme="majorHAnsi"/>
                      <w:sz w:val="16"/>
                      <w:szCs w:val="16"/>
                    </w:rPr>
                    <w:t>44.33 B</w:t>
                  </w:r>
                </w:p>
              </w:tc>
            </w:tr>
            <w:tr w:rsidR="00AC5C7E" w:rsidRPr="00DB580E" w14:paraId="064AA80D" w14:textId="026754C0" w:rsidTr="00AC5C7E">
              <w:tc>
                <w:tcPr>
                  <w:tcW w:w="1525" w:type="dxa"/>
                </w:tcPr>
                <w:p w14:paraId="5977E240" w14:textId="026F6782" w:rsidR="00AC5C7E" w:rsidRPr="00DB580E" w:rsidRDefault="00AC5C7E" w:rsidP="00AC5C7E">
                  <w:pPr>
                    <w:rPr>
                      <w:rFonts w:asciiTheme="majorHAnsi" w:hAnsiTheme="majorHAnsi" w:cstheme="majorHAnsi"/>
                      <w:sz w:val="16"/>
                      <w:szCs w:val="16"/>
                    </w:rPr>
                  </w:pPr>
                  <w:r w:rsidRPr="00DB580E">
                    <w:rPr>
                      <w:sz w:val="16"/>
                      <w:szCs w:val="16"/>
                    </w:rPr>
                    <w:t>Revenue TTM</w:t>
                  </w:r>
                </w:p>
              </w:tc>
              <w:tc>
                <w:tcPr>
                  <w:tcW w:w="910" w:type="dxa"/>
                </w:tcPr>
                <w:p w14:paraId="0C02A104" w14:textId="0D8E2DA7" w:rsidR="00AC5C7E" w:rsidRPr="00DB580E" w:rsidRDefault="00AC5C7E" w:rsidP="00AC5C7E">
                  <w:pPr>
                    <w:rPr>
                      <w:rFonts w:asciiTheme="majorHAnsi" w:hAnsiTheme="majorHAnsi" w:cstheme="majorHAnsi"/>
                      <w:sz w:val="16"/>
                      <w:szCs w:val="16"/>
                    </w:rPr>
                  </w:pPr>
                  <w:r w:rsidRPr="00DB580E">
                    <w:rPr>
                      <w:rFonts w:asciiTheme="majorHAnsi" w:hAnsiTheme="majorHAnsi" w:cstheme="majorHAnsi"/>
                      <w:sz w:val="16"/>
                      <w:szCs w:val="16"/>
                    </w:rPr>
                    <w:t>57.244 B</w:t>
                  </w:r>
                </w:p>
              </w:tc>
              <w:tc>
                <w:tcPr>
                  <w:tcW w:w="1080" w:type="dxa"/>
                </w:tcPr>
                <w:p w14:paraId="0EE123A4" w14:textId="3A6BBB8B" w:rsidR="00AC5C7E" w:rsidRPr="00DB580E" w:rsidRDefault="00AC5C7E" w:rsidP="00AC5C7E">
                  <w:pPr>
                    <w:rPr>
                      <w:rFonts w:asciiTheme="majorHAnsi" w:hAnsiTheme="majorHAnsi" w:cstheme="majorHAnsi"/>
                      <w:sz w:val="16"/>
                      <w:szCs w:val="16"/>
                    </w:rPr>
                  </w:pPr>
                  <w:r w:rsidRPr="00DB580E">
                    <w:rPr>
                      <w:rFonts w:asciiTheme="majorHAnsi" w:hAnsiTheme="majorHAnsi" w:cstheme="majorHAnsi"/>
                      <w:sz w:val="16"/>
                      <w:szCs w:val="16"/>
                    </w:rPr>
                    <w:t>31.35 B</w:t>
                  </w:r>
                </w:p>
              </w:tc>
              <w:tc>
                <w:tcPr>
                  <w:tcW w:w="890" w:type="dxa"/>
                </w:tcPr>
                <w:p w14:paraId="672F8CCF" w14:textId="27A553B6" w:rsidR="00AC5C7E" w:rsidRPr="00DB580E" w:rsidRDefault="00AC5C7E" w:rsidP="00AC5C7E">
                  <w:pPr>
                    <w:rPr>
                      <w:rFonts w:asciiTheme="majorHAnsi" w:hAnsiTheme="majorHAnsi" w:cstheme="majorHAnsi"/>
                      <w:sz w:val="16"/>
                      <w:szCs w:val="16"/>
                    </w:rPr>
                  </w:pPr>
                  <w:r>
                    <w:rPr>
                      <w:rFonts w:asciiTheme="majorHAnsi" w:hAnsiTheme="majorHAnsi" w:cstheme="majorHAnsi"/>
                      <w:sz w:val="16"/>
                      <w:szCs w:val="16"/>
                    </w:rPr>
                    <w:t>47.248 B</w:t>
                  </w:r>
                </w:p>
              </w:tc>
              <w:tc>
                <w:tcPr>
                  <w:tcW w:w="900" w:type="dxa"/>
                </w:tcPr>
                <w:p w14:paraId="2639E00E" w14:textId="54D4FE4D" w:rsidR="00AC5C7E" w:rsidRPr="00DB580E" w:rsidRDefault="00AC5C7E" w:rsidP="00AC5C7E">
                  <w:pPr>
                    <w:rPr>
                      <w:rFonts w:asciiTheme="majorHAnsi" w:hAnsiTheme="majorHAnsi" w:cstheme="majorHAnsi"/>
                      <w:sz w:val="16"/>
                      <w:szCs w:val="16"/>
                    </w:rPr>
                  </w:pPr>
                  <w:r>
                    <w:rPr>
                      <w:rFonts w:asciiTheme="majorHAnsi" w:hAnsiTheme="majorHAnsi" w:cstheme="majorHAnsi"/>
                      <w:sz w:val="16"/>
                      <w:szCs w:val="16"/>
                    </w:rPr>
                    <w:t>24.069 B</w:t>
                  </w:r>
                </w:p>
              </w:tc>
              <w:tc>
                <w:tcPr>
                  <w:tcW w:w="1260" w:type="dxa"/>
                </w:tcPr>
                <w:p w14:paraId="4A99D452" w14:textId="012530E0" w:rsidR="00AC5C7E" w:rsidRPr="00DB580E" w:rsidRDefault="00AC5C7E" w:rsidP="00AC5C7E">
                  <w:pPr>
                    <w:rPr>
                      <w:rFonts w:asciiTheme="majorHAnsi" w:hAnsiTheme="majorHAnsi"/>
                      <w:sz w:val="16"/>
                      <w:szCs w:val="16"/>
                    </w:rPr>
                  </w:pPr>
                  <w:r>
                    <w:rPr>
                      <w:rFonts w:asciiTheme="majorHAnsi" w:hAnsiTheme="majorHAnsi"/>
                      <w:sz w:val="16"/>
                      <w:szCs w:val="16"/>
                    </w:rPr>
                    <w:t>28.40 B</w:t>
                  </w:r>
                </w:p>
              </w:tc>
            </w:tr>
            <w:tr w:rsidR="00AC5C7E" w:rsidRPr="00DB580E" w14:paraId="36B329ED" w14:textId="7BB9CF4A" w:rsidTr="00AC5C7E">
              <w:tc>
                <w:tcPr>
                  <w:tcW w:w="1525" w:type="dxa"/>
                </w:tcPr>
                <w:p w14:paraId="791DB0D1" w14:textId="3E0FC17D" w:rsidR="00AC5C7E" w:rsidRPr="00DB580E" w:rsidRDefault="00AC5C7E" w:rsidP="00AC5C7E">
                  <w:pPr>
                    <w:rPr>
                      <w:rFonts w:asciiTheme="majorHAnsi" w:hAnsiTheme="majorHAnsi" w:cstheme="majorHAnsi"/>
                      <w:sz w:val="16"/>
                      <w:szCs w:val="16"/>
                    </w:rPr>
                  </w:pPr>
                  <w:r w:rsidRPr="00DB580E">
                    <w:rPr>
                      <w:sz w:val="16"/>
                      <w:szCs w:val="16"/>
                    </w:rPr>
                    <w:t>Net Income TTM</w:t>
                  </w:r>
                </w:p>
              </w:tc>
              <w:tc>
                <w:tcPr>
                  <w:tcW w:w="910" w:type="dxa"/>
                </w:tcPr>
                <w:p w14:paraId="665FDF73" w14:textId="43D23ADC" w:rsidR="00AC5C7E" w:rsidRPr="00DB580E" w:rsidRDefault="00AC5C7E" w:rsidP="00AC5C7E">
                  <w:pPr>
                    <w:rPr>
                      <w:rFonts w:asciiTheme="majorHAnsi" w:hAnsiTheme="majorHAnsi" w:cstheme="majorHAnsi"/>
                      <w:sz w:val="16"/>
                      <w:szCs w:val="16"/>
                    </w:rPr>
                  </w:pPr>
                  <w:r w:rsidRPr="00DB580E">
                    <w:rPr>
                      <w:rFonts w:asciiTheme="majorHAnsi" w:hAnsiTheme="majorHAnsi" w:cstheme="majorHAnsi"/>
                      <w:sz w:val="16"/>
                      <w:szCs w:val="16"/>
                    </w:rPr>
                    <w:t>5.436 B</w:t>
                  </w:r>
                </w:p>
              </w:tc>
              <w:tc>
                <w:tcPr>
                  <w:tcW w:w="1080" w:type="dxa"/>
                </w:tcPr>
                <w:p w14:paraId="03A2468C" w14:textId="513A890E" w:rsidR="00AC5C7E" w:rsidRPr="00DB580E" w:rsidRDefault="00AC5C7E" w:rsidP="00AC5C7E">
                  <w:pPr>
                    <w:rPr>
                      <w:rFonts w:asciiTheme="majorHAnsi" w:hAnsiTheme="majorHAnsi" w:cstheme="majorHAnsi"/>
                      <w:sz w:val="16"/>
                      <w:szCs w:val="16"/>
                    </w:rPr>
                  </w:pPr>
                  <w:r>
                    <w:rPr>
                      <w:rFonts w:asciiTheme="majorHAnsi" w:hAnsiTheme="majorHAnsi" w:cstheme="majorHAnsi"/>
                      <w:sz w:val="16"/>
                      <w:szCs w:val="16"/>
                    </w:rPr>
                    <w:t>3.062 B</w:t>
                  </w:r>
                </w:p>
              </w:tc>
              <w:tc>
                <w:tcPr>
                  <w:tcW w:w="890" w:type="dxa"/>
                </w:tcPr>
                <w:p w14:paraId="031547AD" w14:textId="6E400D77" w:rsidR="00AC5C7E" w:rsidRPr="00DB580E" w:rsidRDefault="00AC5C7E" w:rsidP="00AC5C7E">
                  <w:pPr>
                    <w:rPr>
                      <w:rFonts w:asciiTheme="majorHAnsi" w:hAnsiTheme="majorHAnsi" w:cstheme="majorHAnsi"/>
                      <w:sz w:val="16"/>
                      <w:szCs w:val="16"/>
                    </w:rPr>
                  </w:pPr>
                  <w:r>
                    <w:rPr>
                      <w:rFonts w:asciiTheme="majorHAnsi" w:hAnsiTheme="majorHAnsi" w:cstheme="majorHAnsi"/>
                      <w:sz w:val="16"/>
                      <w:szCs w:val="16"/>
                    </w:rPr>
                    <w:t>3.753 B</w:t>
                  </w:r>
                </w:p>
              </w:tc>
              <w:tc>
                <w:tcPr>
                  <w:tcW w:w="900" w:type="dxa"/>
                  <w:vAlign w:val="center"/>
                </w:tcPr>
                <w:p w14:paraId="626B742A" w14:textId="7D3E8249" w:rsidR="00AC5C7E" w:rsidRPr="00DB580E" w:rsidRDefault="00AC5C7E" w:rsidP="00AC5C7E">
                  <w:pPr>
                    <w:rPr>
                      <w:rFonts w:asciiTheme="majorHAnsi" w:hAnsiTheme="majorHAnsi" w:cstheme="majorHAnsi"/>
                      <w:sz w:val="16"/>
                      <w:szCs w:val="16"/>
                    </w:rPr>
                  </w:pPr>
                  <w:r>
                    <w:rPr>
                      <w:rFonts w:asciiTheme="majorHAnsi" w:hAnsiTheme="majorHAnsi" w:cstheme="majorHAnsi"/>
                      <w:sz w:val="16"/>
                      <w:szCs w:val="16"/>
                    </w:rPr>
                    <w:t>2.173 B</w:t>
                  </w:r>
                </w:p>
              </w:tc>
              <w:tc>
                <w:tcPr>
                  <w:tcW w:w="1260" w:type="dxa"/>
                </w:tcPr>
                <w:p w14:paraId="01B25B69" w14:textId="0AD0BF92" w:rsidR="00AC5C7E" w:rsidRPr="00DB580E" w:rsidRDefault="00AC5C7E" w:rsidP="00AC5C7E">
                  <w:pPr>
                    <w:rPr>
                      <w:rFonts w:asciiTheme="majorHAnsi" w:hAnsiTheme="majorHAnsi"/>
                      <w:sz w:val="16"/>
                      <w:szCs w:val="16"/>
                    </w:rPr>
                  </w:pPr>
                  <w:r>
                    <w:rPr>
                      <w:rFonts w:asciiTheme="majorHAnsi" w:hAnsiTheme="majorHAnsi"/>
                      <w:sz w:val="16"/>
                      <w:szCs w:val="16"/>
                    </w:rPr>
                    <w:t>1.73 B</w:t>
                  </w:r>
                </w:p>
              </w:tc>
            </w:tr>
            <w:tr w:rsidR="00AC5C7E" w:rsidRPr="00DB580E" w14:paraId="2803AFFF" w14:textId="49AEE2A3" w:rsidTr="00AC5C7E">
              <w:tc>
                <w:tcPr>
                  <w:tcW w:w="1525" w:type="dxa"/>
                  <w:shd w:val="clear" w:color="auto" w:fill="auto"/>
                </w:tcPr>
                <w:p w14:paraId="125C35C1" w14:textId="7F35862B" w:rsidR="00AC5C7E" w:rsidRPr="00DB580E" w:rsidRDefault="00AC5C7E" w:rsidP="00AC5C7E">
                  <w:pPr>
                    <w:rPr>
                      <w:rFonts w:asciiTheme="majorHAnsi" w:hAnsiTheme="majorHAnsi" w:cstheme="majorHAnsi"/>
                      <w:sz w:val="16"/>
                      <w:szCs w:val="16"/>
                    </w:rPr>
                  </w:pPr>
                  <w:r w:rsidRPr="00DB580E">
                    <w:rPr>
                      <w:sz w:val="16"/>
                      <w:szCs w:val="16"/>
                    </w:rPr>
                    <w:t>FCF TTM</w:t>
                  </w:r>
                </w:p>
              </w:tc>
              <w:tc>
                <w:tcPr>
                  <w:tcW w:w="910" w:type="dxa"/>
                </w:tcPr>
                <w:p w14:paraId="79802FE2" w14:textId="011B7402" w:rsidR="00AC5C7E" w:rsidRPr="00DB580E" w:rsidRDefault="00AC5C7E" w:rsidP="00AC5C7E">
                  <w:pPr>
                    <w:rPr>
                      <w:rFonts w:asciiTheme="majorHAnsi" w:hAnsiTheme="majorHAnsi" w:cstheme="majorHAnsi"/>
                      <w:sz w:val="16"/>
                      <w:szCs w:val="16"/>
                    </w:rPr>
                  </w:pPr>
                  <w:r w:rsidRPr="00DB580E">
                    <w:rPr>
                      <w:rFonts w:asciiTheme="majorHAnsi" w:hAnsiTheme="majorHAnsi" w:cstheme="majorHAnsi"/>
                      <w:sz w:val="16"/>
                      <w:szCs w:val="16"/>
                    </w:rPr>
                    <w:t>3.43 B</w:t>
                  </w:r>
                </w:p>
              </w:tc>
              <w:tc>
                <w:tcPr>
                  <w:tcW w:w="1080" w:type="dxa"/>
                </w:tcPr>
                <w:p w14:paraId="5566C1C3" w14:textId="48C93A36" w:rsidR="00AC5C7E" w:rsidRPr="00DB580E" w:rsidRDefault="00AC5C7E" w:rsidP="00AC5C7E">
                  <w:pPr>
                    <w:rPr>
                      <w:rFonts w:asciiTheme="majorHAnsi" w:hAnsiTheme="majorHAnsi" w:cstheme="majorHAnsi"/>
                      <w:sz w:val="16"/>
                      <w:szCs w:val="16"/>
                    </w:rPr>
                  </w:pPr>
                  <w:r>
                    <w:rPr>
                      <w:rFonts w:asciiTheme="majorHAnsi" w:hAnsiTheme="majorHAnsi" w:cstheme="majorHAnsi"/>
                      <w:sz w:val="16"/>
                      <w:szCs w:val="16"/>
                    </w:rPr>
                    <w:t>979.25 M</w:t>
                  </w:r>
                </w:p>
              </w:tc>
              <w:tc>
                <w:tcPr>
                  <w:tcW w:w="890" w:type="dxa"/>
                </w:tcPr>
                <w:p w14:paraId="7686D99E" w14:textId="14528380" w:rsidR="00AC5C7E" w:rsidRPr="00DB580E" w:rsidRDefault="00AC5C7E" w:rsidP="00AC5C7E">
                  <w:pPr>
                    <w:rPr>
                      <w:rFonts w:asciiTheme="majorHAnsi" w:hAnsiTheme="majorHAnsi" w:cstheme="majorHAnsi"/>
                      <w:sz w:val="16"/>
                      <w:szCs w:val="16"/>
                    </w:rPr>
                  </w:pPr>
                  <w:r>
                    <w:rPr>
                      <w:rFonts w:asciiTheme="majorHAnsi" w:hAnsiTheme="majorHAnsi" w:cstheme="majorHAnsi"/>
                      <w:sz w:val="16"/>
                      <w:szCs w:val="16"/>
                    </w:rPr>
                    <w:t>2.27 B</w:t>
                  </w:r>
                </w:p>
              </w:tc>
              <w:tc>
                <w:tcPr>
                  <w:tcW w:w="900" w:type="dxa"/>
                </w:tcPr>
                <w:p w14:paraId="2E577E8E" w14:textId="74FBC8BA" w:rsidR="00AC5C7E" w:rsidRPr="00DB580E" w:rsidRDefault="00AC5C7E" w:rsidP="00AC5C7E">
                  <w:pPr>
                    <w:rPr>
                      <w:rFonts w:asciiTheme="majorHAnsi" w:hAnsiTheme="majorHAnsi" w:cstheme="majorHAnsi"/>
                      <w:sz w:val="16"/>
                      <w:szCs w:val="16"/>
                    </w:rPr>
                  </w:pPr>
                  <w:r>
                    <w:rPr>
                      <w:rFonts w:asciiTheme="majorHAnsi" w:hAnsiTheme="majorHAnsi" w:cstheme="majorHAnsi"/>
                      <w:sz w:val="16"/>
                      <w:szCs w:val="16"/>
                    </w:rPr>
                    <w:t>1.04 B</w:t>
                  </w:r>
                </w:p>
              </w:tc>
              <w:tc>
                <w:tcPr>
                  <w:tcW w:w="1260" w:type="dxa"/>
                </w:tcPr>
                <w:p w14:paraId="13E38EAC" w14:textId="0551EE61" w:rsidR="00AC5C7E" w:rsidRPr="00DB580E" w:rsidRDefault="00AC5C7E" w:rsidP="00AC5C7E">
                  <w:pPr>
                    <w:rPr>
                      <w:rFonts w:asciiTheme="majorHAnsi" w:hAnsiTheme="majorHAnsi"/>
                      <w:sz w:val="16"/>
                      <w:szCs w:val="16"/>
                    </w:rPr>
                  </w:pPr>
                  <w:r>
                    <w:rPr>
                      <w:rFonts w:asciiTheme="majorHAnsi" w:hAnsiTheme="majorHAnsi"/>
                      <w:sz w:val="16"/>
                      <w:szCs w:val="16"/>
                    </w:rPr>
                    <w:t>2.35 B</w:t>
                  </w:r>
                </w:p>
              </w:tc>
            </w:tr>
            <w:tr w:rsidR="00AC5C7E" w:rsidRPr="00DB580E" w14:paraId="2874C7E1" w14:textId="17F0A95E" w:rsidTr="00AC5C7E">
              <w:tc>
                <w:tcPr>
                  <w:tcW w:w="1525" w:type="dxa"/>
                  <w:shd w:val="clear" w:color="auto" w:fill="auto"/>
                </w:tcPr>
                <w:p w14:paraId="4E9FD878" w14:textId="3D59E974" w:rsidR="00AC5C7E" w:rsidRPr="00DB580E" w:rsidRDefault="00AC5C7E" w:rsidP="00AC5C7E">
                  <w:pPr>
                    <w:rPr>
                      <w:rFonts w:asciiTheme="majorHAnsi" w:hAnsiTheme="majorHAnsi" w:cstheme="majorHAnsi"/>
                      <w:sz w:val="16"/>
                      <w:szCs w:val="16"/>
                    </w:rPr>
                  </w:pPr>
                </w:p>
              </w:tc>
              <w:tc>
                <w:tcPr>
                  <w:tcW w:w="910" w:type="dxa"/>
                </w:tcPr>
                <w:p w14:paraId="06321421" w14:textId="6802DFF1" w:rsidR="00AC5C7E" w:rsidRPr="00DB580E" w:rsidRDefault="00AC5C7E" w:rsidP="00AC5C7E">
                  <w:pPr>
                    <w:rPr>
                      <w:rFonts w:asciiTheme="majorHAnsi" w:hAnsiTheme="majorHAnsi" w:cstheme="majorHAnsi"/>
                      <w:sz w:val="16"/>
                      <w:szCs w:val="16"/>
                    </w:rPr>
                  </w:pPr>
                </w:p>
              </w:tc>
              <w:tc>
                <w:tcPr>
                  <w:tcW w:w="1080" w:type="dxa"/>
                </w:tcPr>
                <w:p w14:paraId="22D865C7" w14:textId="5C5D494B" w:rsidR="00AC5C7E" w:rsidRPr="00DB580E" w:rsidRDefault="00AC5C7E" w:rsidP="00AC5C7E">
                  <w:pPr>
                    <w:rPr>
                      <w:rFonts w:asciiTheme="majorHAnsi" w:hAnsiTheme="majorHAnsi" w:cstheme="majorHAnsi"/>
                      <w:sz w:val="16"/>
                      <w:szCs w:val="16"/>
                    </w:rPr>
                  </w:pPr>
                </w:p>
              </w:tc>
              <w:tc>
                <w:tcPr>
                  <w:tcW w:w="890" w:type="dxa"/>
                </w:tcPr>
                <w:p w14:paraId="654053BA" w14:textId="69C6D0B4" w:rsidR="00AC5C7E" w:rsidRPr="00DB580E" w:rsidRDefault="00AC5C7E" w:rsidP="00AC5C7E">
                  <w:pPr>
                    <w:rPr>
                      <w:rFonts w:asciiTheme="majorHAnsi" w:hAnsiTheme="majorHAnsi" w:cstheme="majorHAnsi"/>
                      <w:sz w:val="16"/>
                      <w:szCs w:val="16"/>
                    </w:rPr>
                  </w:pPr>
                </w:p>
              </w:tc>
              <w:tc>
                <w:tcPr>
                  <w:tcW w:w="900" w:type="dxa"/>
                </w:tcPr>
                <w:p w14:paraId="6FD8E221" w14:textId="291B3198" w:rsidR="00AC5C7E" w:rsidRPr="00DB580E" w:rsidRDefault="00AC5C7E" w:rsidP="00AC5C7E">
                  <w:pPr>
                    <w:rPr>
                      <w:rFonts w:asciiTheme="majorHAnsi" w:hAnsiTheme="majorHAnsi" w:cstheme="majorHAnsi"/>
                      <w:sz w:val="16"/>
                      <w:szCs w:val="16"/>
                    </w:rPr>
                  </w:pPr>
                </w:p>
              </w:tc>
              <w:tc>
                <w:tcPr>
                  <w:tcW w:w="1260" w:type="dxa"/>
                </w:tcPr>
                <w:p w14:paraId="3F348FEF" w14:textId="77777777" w:rsidR="00AC5C7E" w:rsidRPr="00DB580E" w:rsidRDefault="00AC5C7E" w:rsidP="00AC5C7E">
                  <w:pPr>
                    <w:rPr>
                      <w:rFonts w:asciiTheme="majorHAnsi" w:hAnsiTheme="majorHAnsi"/>
                      <w:sz w:val="16"/>
                      <w:szCs w:val="16"/>
                    </w:rPr>
                  </w:pPr>
                </w:p>
              </w:tc>
            </w:tr>
            <w:tr w:rsidR="00AC5C7E" w:rsidRPr="00DB580E" w14:paraId="615DDE40" w14:textId="01B6B087" w:rsidTr="00AC5C7E">
              <w:tc>
                <w:tcPr>
                  <w:tcW w:w="1525" w:type="dxa"/>
                  <w:shd w:val="clear" w:color="auto" w:fill="auto"/>
                </w:tcPr>
                <w:p w14:paraId="19171590" w14:textId="171B3106" w:rsidR="00AC5C7E" w:rsidRPr="00DB580E" w:rsidRDefault="00AC5C7E" w:rsidP="00AC5C7E">
                  <w:pPr>
                    <w:rPr>
                      <w:rFonts w:asciiTheme="majorHAnsi" w:hAnsiTheme="majorHAnsi" w:cstheme="majorHAnsi"/>
                      <w:sz w:val="16"/>
                      <w:szCs w:val="16"/>
                    </w:rPr>
                  </w:pPr>
                </w:p>
              </w:tc>
              <w:tc>
                <w:tcPr>
                  <w:tcW w:w="910" w:type="dxa"/>
                </w:tcPr>
                <w:p w14:paraId="25A2F168" w14:textId="4A42D64C" w:rsidR="00AC5C7E" w:rsidRPr="00DB580E" w:rsidRDefault="00AC5C7E" w:rsidP="00AC5C7E">
                  <w:pPr>
                    <w:rPr>
                      <w:rFonts w:asciiTheme="majorHAnsi" w:hAnsiTheme="majorHAnsi" w:cstheme="majorHAnsi"/>
                      <w:sz w:val="16"/>
                      <w:szCs w:val="16"/>
                    </w:rPr>
                  </w:pPr>
                </w:p>
              </w:tc>
              <w:tc>
                <w:tcPr>
                  <w:tcW w:w="1080" w:type="dxa"/>
                </w:tcPr>
                <w:p w14:paraId="7713F02E" w14:textId="3987D64B" w:rsidR="00AC5C7E" w:rsidRPr="00DB580E" w:rsidRDefault="00AC5C7E" w:rsidP="00AC5C7E">
                  <w:pPr>
                    <w:rPr>
                      <w:rFonts w:asciiTheme="majorHAnsi" w:hAnsiTheme="majorHAnsi" w:cstheme="majorHAnsi"/>
                      <w:sz w:val="16"/>
                      <w:szCs w:val="16"/>
                    </w:rPr>
                  </w:pPr>
                </w:p>
              </w:tc>
              <w:tc>
                <w:tcPr>
                  <w:tcW w:w="890" w:type="dxa"/>
                </w:tcPr>
                <w:p w14:paraId="52F206E7" w14:textId="0822AD62" w:rsidR="00AC5C7E" w:rsidRPr="00DB580E" w:rsidRDefault="00AC5C7E" w:rsidP="00AC5C7E">
                  <w:pPr>
                    <w:rPr>
                      <w:rFonts w:asciiTheme="majorHAnsi" w:hAnsiTheme="majorHAnsi" w:cstheme="majorHAnsi"/>
                      <w:sz w:val="16"/>
                      <w:szCs w:val="16"/>
                    </w:rPr>
                  </w:pPr>
                </w:p>
              </w:tc>
              <w:tc>
                <w:tcPr>
                  <w:tcW w:w="900" w:type="dxa"/>
                </w:tcPr>
                <w:p w14:paraId="29FF9EDE" w14:textId="1BA520B3" w:rsidR="00AC5C7E" w:rsidRPr="00DB580E" w:rsidRDefault="00AC5C7E" w:rsidP="00AC5C7E">
                  <w:pPr>
                    <w:rPr>
                      <w:rFonts w:asciiTheme="majorHAnsi" w:hAnsiTheme="majorHAnsi" w:cstheme="majorHAnsi"/>
                      <w:sz w:val="16"/>
                      <w:szCs w:val="16"/>
                    </w:rPr>
                  </w:pPr>
                </w:p>
              </w:tc>
              <w:tc>
                <w:tcPr>
                  <w:tcW w:w="1260" w:type="dxa"/>
                </w:tcPr>
                <w:p w14:paraId="539C97CB" w14:textId="77777777" w:rsidR="00AC5C7E" w:rsidRPr="00DB580E" w:rsidRDefault="00AC5C7E" w:rsidP="00AC5C7E">
                  <w:pPr>
                    <w:rPr>
                      <w:rFonts w:asciiTheme="majorHAnsi" w:hAnsiTheme="majorHAnsi"/>
                      <w:sz w:val="16"/>
                      <w:szCs w:val="16"/>
                    </w:rPr>
                  </w:pPr>
                </w:p>
              </w:tc>
            </w:tr>
          </w:tbl>
          <w:p w14:paraId="67108435" w14:textId="3D38E82F" w:rsidR="00766C69" w:rsidRPr="00DB580E" w:rsidRDefault="00766C69" w:rsidP="00934A2F">
            <w:pPr>
              <w:pStyle w:val="ListParagraph"/>
              <w:ind w:left="0"/>
              <w:jc w:val="both"/>
              <w:rPr>
                <w:rFonts w:asciiTheme="majorHAnsi" w:hAnsiTheme="majorHAnsi"/>
                <w:sz w:val="16"/>
                <w:szCs w:val="16"/>
              </w:rPr>
            </w:pPr>
          </w:p>
        </w:tc>
        <w:tc>
          <w:tcPr>
            <w:tcW w:w="4256" w:type="dxa"/>
          </w:tcPr>
          <w:tbl>
            <w:tblPr>
              <w:tblStyle w:val="TableGrid"/>
              <w:tblW w:w="4094" w:type="dxa"/>
              <w:tblLayout w:type="fixed"/>
              <w:tblLook w:val="04A0" w:firstRow="1" w:lastRow="0" w:firstColumn="1" w:lastColumn="0" w:noHBand="0" w:noVBand="1"/>
            </w:tblPr>
            <w:tblGrid>
              <w:gridCol w:w="1327"/>
              <w:gridCol w:w="966"/>
              <w:gridCol w:w="839"/>
              <w:gridCol w:w="962"/>
            </w:tblGrid>
            <w:tr w:rsidR="00766C69" w:rsidRPr="00D9079F" w14:paraId="39927E41" w14:textId="77777777" w:rsidTr="00A969CD">
              <w:trPr>
                <w:trHeight w:val="152"/>
              </w:trPr>
              <w:tc>
                <w:tcPr>
                  <w:tcW w:w="1327" w:type="dxa"/>
                  <w:shd w:val="clear" w:color="auto" w:fill="DBE5F1" w:themeFill="accent1" w:themeFillTint="33"/>
                </w:tcPr>
                <w:p w14:paraId="405B542F" w14:textId="06E80B37" w:rsidR="00766C69" w:rsidRPr="00D9079F" w:rsidRDefault="00766C69" w:rsidP="00766C69">
                  <w:pPr>
                    <w:jc w:val="center"/>
                    <w:rPr>
                      <w:rFonts w:asciiTheme="majorHAnsi" w:hAnsiTheme="majorHAnsi"/>
                      <w:sz w:val="16"/>
                      <w:szCs w:val="16"/>
                    </w:rPr>
                  </w:pPr>
                </w:p>
              </w:tc>
              <w:tc>
                <w:tcPr>
                  <w:tcW w:w="966" w:type="dxa"/>
                  <w:shd w:val="clear" w:color="auto" w:fill="DBE5F1" w:themeFill="accent1" w:themeFillTint="33"/>
                </w:tcPr>
                <w:p w14:paraId="0AB96B2A" w14:textId="7637334F" w:rsidR="00766C69" w:rsidRPr="00086494" w:rsidRDefault="00086494" w:rsidP="00EA5213">
                  <w:pPr>
                    <w:rPr>
                      <w:rFonts w:asciiTheme="majorHAnsi" w:hAnsiTheme="majorHAnsi"/>
                      <w:b/>
                      <w:sz w:val="16"/>
                      <w:szCs w:val="16"/>
                    </w:rPr>
                  </w:pPr>
                  <w:r w:rsidRPr="00086494">
                    <w:rPr>
                      <w:rFonts w:asciiTheme="majorHAnsi" w:hAnsiTheme="majorHAnsi"/>
                      <w:b/>
                      <w:sz w:val="16"/>
                      <w:szCs w:val="16"/>
                    </w:rPr>
                    <w:t>RTN</w:t>
                  </w:r>
                </w:p>
              </w:tc>
              <w:tc>
                <w:tcPr>
                  <w:tcW w:w="839" w:type="dxa"/>
                  <w:shd w:val="clear" w:color="auto" w:fill="DBE5F1" w:themeFill="accent1" w:themeFillTint="33"/>
                </w:tcPr>
                <w:p w14:paraId="0650E6CE" w14:textId="60FB8B27" w:rsidR="00766C69" w:rsidRPr="00762E11" w:rsidRDefault="00762E11" w:rsidP="00EA5213">
                  <w:pPr>
                    <w:rPr>
                      <w:rFonts w:asciiTheme="majorHAnsi" w:hAnsiTheme="majorHAnsi"/>
                      <w:b/>
                      <w:sz w:val="16"/>
                      <w:szCs w:val="16"/>
                    </w:rPr>
                  </w:pPr>
                  <w:r>
                    <w:rPr>
                      <w:rFonts w:asciiTheme="majorHAnsi" w:hAnsiTheme="majorHAnsi"/>
                      <w:b/>
                      <w:sz w:val="16"/>
                      <w:szCs w:val="16"/>
                    </w:rPr>
                    <w:t>XAR</w:t>
                  </w:r>
                </w:p>
              </w:tc>
              <w:tc>
                <w:tcPr>
                  <w:tcW w:w="962" w:type="dxa"/>
                  <w:shd w:val="clear" w:color="auto" w:fill="DBE5F1" w:themeFill="accent1" w:themeFillTint="33"/>
                </w:tcPr>
                <w:p w14:paraId="68B31751" w14:textId="77777777" w:rsidR="00766C69" w:rsidRPr="009D34E8" w:rsidRDefault="00766C69" w:rsidP="00EA5213">
                  <w:pPr>
                    <w:rPr>
                      <w:rFonts w:asciiTheme="majorHAnsi" w:hAnsiTheme="majorHAnsi"/>
                      <w:b/>
                      <w:sz w:val="16"/>
                      <w:szCs w:val="16"/>
                    </w:rPr>
                  </w:pPr>
                  <w:r w:rsidRPr="009D34E8">
                    <w:rPr>
                      <w:rFonts w:asciiTheme="majorHAnsi" w:hAnsiTheme="majorHAnsi"/>
                      <w:b/>
                      <w:sz w:val="16"/>
                      <w:szCs w:val="16"/>
                    </w:rPr>
                    <w:t>S&amp;P 500</w:t>
                  </w:r>
                </w:p>
              </w:tc>
            </w:tr>
            <w:tr w:rsidR="00834C61" w:rsidRPr="00D9079F" w14:paraId="47681D86" w14:textId="77777777" w:rsidTr="00A969CD">
              <w:tc>
                <w:tcPr>
                  <w:tcW w:w="1327" w:type="dxa"/>
                </w:tcPr>
                <w:p w14:paraId="440258CF" w14:textId="77777777" w:rsidR="00834C61" w:rsidRPr="00D9079F" w:rsidRDefault="00834C61" w:rsidP="00834C61">
                  <w:pPr>
                    <w:rPr>
                      <w:rFonts w:asciiTheme="majorHAnsi" w:hAnsiTheme="majorHAnsi"/>
                      <w:sz w:val="16"/>
                      <w:szCs w:val="16"/>
                    </w:rPr>
                  </w:pPr>
                  <w:r w:rsidRPr="00D9079F">
                    <w:rPr>
                      <w:rFonts w:asciiTheme="majorHAnsi" w:hAnsiTheme="majorHAnsi"/>
                      <w:sz w:val="16"/>
                      <w:szCs w:val="16"/>
                    </w:rPr>
                    <w:t>YTD</w:t>
                  </w:r>
                </w:p>
              </w:tc>
              <w:tc>
                <w:tcPr>
                  <w:tcW w:w="966" w:type="dxa"/>
                </w:tcPr>
                <w:p w14:paraId="2915C4D5" w14:textId="71B4E7EC" w:rsidR="00834C61" w:rsidRPr="00D9079F" w:rsidRDefault="009D34E8" w:rsidP="00834C61">
                  <w:pPr>
                    <w:rPr>
                      <w:rFonts w:asciiTheme="majorHAnsi" w:hAnsiTheme="majorHAnsi"/>
                      <w:sz w:val="16"/>
                      <w:szCs w:val="16"/>
                    </w:rPr>
                  </w:pPr>
                  <w:r>
                    <w:rPr>
                      <w:rFonts w:asciiTheme="majorHAnsi" w:hAnsiTheme="majorHAnsi"/>
                      <w:sz w:val="16"/>
                      <w:szCs w:val="16"/>
                    </w:rPr>
                    <w:t>27.89</w:t>
                  </w:r>
                  <w:r w:rsidR="00935FB6">
                    <w:rPr>
                      <w:rFonts w:asciiTheme="majorHAnsi" w:hAnsiTheme="majorHAnsi"/>
                      <w:sz w:val="16"/>
                      <w:szCs w:val="16"/>
                    </w:rPr>
                    <w:t>%</w:t>
                  </w:r>
                </w:p>
              </w:tc>
              <w:tc>
                <w:tcPr>
                  <w:tcW w:w="839" w:type="dxa"/>
                </w:tcPr>
                <w:p w14:paraId="432CEBBB" w14:textId="73189CA9" w:rsidR="00834C61" w:rsidRPr="00D9079F" w:rsidRDefault="00762E11" w:rsidP="00834C61">
                  <w:pPr>
                    <w:rPr>
                      <w:rFonts w:asciiTheme="majorHAnsi" w:hAnsiTheme="majorHAnsi"/>
                      <w:sz w:val="16"/>
                      <w:szCs w:val="16"/>
                    </w:rPr>
                  </w:pPr>
                  <w:r>
                    <w:rPr>
                      <w:rFonts w:asciiTheme="majorHAnsi" w:hAnsiTheme="majorHAnsi"/>
                      <w:sz w:val="16"/>
                      <w:szCs w:val="16"/>
                    </w:rPr>
                    <w:t>29.07%</w:t>
                  </w:r>
                </w:p>
              </w:tc>
              <w:tc>
                <w:tcPr>
                  <w:tcW w:w="962" w:type="dxa"/>
                </w:tcPr>
                <w:p w14:paraId="2D5C424C" w14:textId="2DD00F96" w:rsidR="00834C61" w:rsidRPr="00D9079F" w:rsidRDefault="00834C61" w:rsidP="00834C61">
                  <w:pPr>
                    <w:rPr>
                      <w:rFonts w:asciiTheme="majorHAnsi" w:hAnsiTheme="majorHAnsi"/>
                      <w:sz w:val="16"/>
                      <w:szCs w:val="16"/>
                    </w:rPr>
                  </w:pPr>
                  <w:r w:rsidRPr="00BA5DC4">
                    <w:rPr>
                      <w:rFonts w:asciiTheme="majorHAnsi" w:hAnsiTheme="majorHAnsi"/>
                      <w:sz w:val="16"/>
                      <w:szCs w:val="16"/>
                    </w:rPr>
                    <w:t>1</w:t>
                  </w:r>
                  <w:r w:rsidR="00990531">
                    <w:rPr>
                      <w:rFonts w:asciiTheme="majorHAnsi" w:hAnsiTheme="majorHAnsi"/>
                      <w:sz w:val="16"/>
                      <w:szCs w:val="16"/>
                    </w:rPr>
                    <w:t>5</w:t>
                  </w:r>
                  <w:r w:rsidRPr="00BA5DC4">
                    <w:rPr>
                      <w:rFonts w:asciiTheme="majorHAnsi" w:hAnsiTheme="majorHAnsi"/>
                      <w:sz w:val="16"/>
                      <w:szCs w:val="16"/>
                    </w:rPr>
                    <w:t>.0</w:t>
                  </w:r>
                  <w:r w:rsidR="004F2DE3">
                    <w:rPr>
                      <w:rFonts w:asciiTheme="majorHAnsi" w:hAnsiTheme="majorHAnsi"/>
                      <w:sz w:val="16"/>
                      <w:szCs w:val="16"/>
                    </w:rPr>
                    <w:t>%</w:t>
                  </w:r>
                </w:p>
              </w:tc>
            </w:tr>
            <w:tr w:rsidR="00834C61" w:rsidRPr="00D9079F" w14:paraId="0CAB3804" w14:textId="77777777" w:rsidTr="00A969CD">
              <w:tc>
                <w:tcPr>
                  <w:tcW w:w="1327" w:type="dxa"/>
                </w:tcPr>
                <w:p w14:paraId="00417533" w14:textId="56268DCA" w:rsidR="00834C61" w:rsidRPr="00D9079F" w:rsidRDefault="009D34E8" w:rsidP="00834C61">
                  <w:pPr>
                    <w:rPr>
                      <w:rFonts w:asciiTheme="majorHAnsi" w:hAnsiTheme="majorHAnsi"/>
                      <w:sz w:val="16"/>
                      <w:szCs w:val="16"/>
                    </w:rPr>
                  </w:pPr>
                  <w:r>
                    <w:rPr>
                      <w:rFonts w:asciiTheme="majorHAnsi" w:hAnsiTheme="majorHAnsi"/>
                      <w:sz w:val="16"/>
                      <w:szCs w:val="16"/>
                    </w:rPr>
                    <w:t>1 Year</w:t>
                  </w:r>
                </w:p>
              </w:tc>
              <w:tc>
                <w:tcPr>
                  <w:tcW w:w="966" w:type="dxa"/>
                </w:tcPr>
                <w:p w14:paraId="6A39DEFF" w14:textId="241C072B" w:rsidR="00834C61" w:rsidRPr="00D9079F" w:rsidRDefault="009D34E8" w:rsidP="00834C61">
                  <w:pPr>
                    <w:rPr>
                      <w:rFonts w:asciiTheme="majorHAnsi" w:hAnsiTheme="majorHAnsi"/>
                      <w:sz w:val="16"/>
                      <w:szCs w:val="16"/>
                    </w:rPr>
                  </w:pPr>
                  <w:r>
                    <w:rPr>
                      <w:rFonts w:asciiTheme="majorHAnsi" w:hAnsiTheme="majorHAnsi"/>
                      <w:sz w:val="16"/>
                      <w:szCs w:val="16"/>
                    </w:rPr>
                    <w:t>30.57</w:t>
                  </w:r>
                  <w:r w:rsidR="004F2DE3">
                    <w:rPr>
                      <w:rFonts w:asciiTheme="majorHAnsi" w:hAnsiTheme="majorHAnsi"/>
                      <w:sz w:val="16"/>
                      <w:szCs w:val="16"/>
                    </w:rPr>
                    <w:t>%</w:t>
                  </w:r>
                </w:p>
              </w:tc>
              <w:tc>
                <w:tcPr>
                  <w:tcW w:w="839" w:type="dxa"/>
                </w:tcPr>
                <w:p w14:paraId="492CC2B1" w14:textId="6757C0FF" w:rsidR="00834C61" w:rsidRPr="00D9079F" w:rsidRDefault="00762E11" w:rsidP="00834C61">
                  <w:pPr>
                    <w:rPr>
                      <w:rFonts w:asciiTheme="majorHAnsi" w:hAnsiTheme="majorHAnsi"/>
                      <w:sz w:val="16"/>
                      <w:szCs w:val="16"/>
                    </w:rPr>
                  </w:pPr>
                  <w:r>
                    <w:rPr>
                      <w:rFonts w:asciiTheme="majorHAnsi" w:hAnsiTheme="majorHAnsi"/>
                      <w:sz w:val="16"/>
                      <w:szCs w:val="16"/>
                    </w:rPr>
                    <w:t>21.47%</w:t>
                  </w:r>
                </w:p>
              </w:tc>
              <w:tc>
                <w:tcPr>
                  <w:tcW w:w="962" w:type="dxa"/>
                </w:tcPr>
                <w:p w14:paraId="5535D14C" w14:textId="1775EB9D" w:rsidR="00834C61" w:rsidRPr="00D9079F" w:rsidRDefault="00834C61" w:rsidP="00834C61">
                  <w:pPr>
                    <w:rPr>
                      <w:rFonts w:asciiTheme="majorHAnsi" w:hAnsiTheme="majorHAnsi"/>
                      <w:sz w:val="16"/>
                      <w:szCs w:val="16"/>
                    </w:rPr>
                  </w:pPr>
                  <w:r w:rsidRPr="00BA5DC4">
                    <w:rPr>
                      <w:rFonts w:asciiTheme="majorHAnsi" w:hAnsiTheme="majorHAnsi"/>
                      <w:sz w:val="16"/>
                      <w:szCs w:val="16"/>
                    </w:rPr>
                    <w:t>9.54</w:t>
                  </w:r>
                  <w:r w:rsidR="004F2DE3">
                    <w:rPr>
                      <w:rFonts w:asciiTheme="majorHAnsi" w:hAnsiTheme="majorHAnsi"/>
                      <w:sz w:val="16"/>
                      <w:szCs w:val="16"/>
                    </w:rPr>
                    <w:t>%</w:t>
                  </w:r>
                </w:p>
              </w:tc>
            </w:tr>
            <w:tr w:rsidR="00834C61" w:rsidRPr="00D9079F" w14:paraId="0876038A" w14:textId="77777777" w:rsidTr="00A969CD">
              <w:tc>
                <w:tcPr>
                  <w:tcW w:w="1327" w:type="dxa"/>
                </w:tcPr>
                <w:p w14:paraId="1F90980B" w14:textId="77777777" w:rsidR="00834C61" w:rsidRPr="00D9079F" w:rsidRDefault="00834C61" w:rsidP="00834C61">
                  <w:pPr>
                    <w:rPr>
                      <w:rFonts w:asciiTheme="majorHAnsi" w:hAnsiTheme="majorHAnsi"/>
                      <w:sz w:val="16"/>
                      <w:szCs w:val="16"/>
                    </w:rPr>
                  </w:pPr>
                  <w:r w:rsidRPr="00D9079F">
                    <w:rPr>
                      <w:rFonts w:asciiTheme="majorHAnsi" w:hAnsiTheme="majorHAnsi"/>
                      <w:sz w:val="16"/>
                      <w:szCs w:val="16"/>
                    </w:rPr>
                    <w:t xml:space="preserve">Last 3 Years </w:t>
                  </w:r>
                </w:p>
              </w:tc>
              <w:tc>
                <w:tcPr>
                  <w:tcW w:w="966" w:type="dxa"/>
                </w:tcPr>
                <w:p w14:paraId="0925A661" w14:textId="2262A255" w:rsidR="00834C61" w:rsidRPr="00D9079F" w:rsidRDefault="009D34E8" w:rsidP="00834C61">
                  <w:pPr>
                    <w:rPr>
                      <w:rFonts w:asciiTheme="majorHAnsi" w:hAnsiTheme="majorHAnsi"/>
                      <w:sz w:val="16"/>
                      <w:szCs w:val="16"/>
                    </w:rPr>
                  </w:pPr>
                  <w:r>
                    <w:rPr>
                      <w:rFonts w:asciiTheme="majorHAnsi" w:hAnsiTheme="majorHAnsi"/>
                      <w:sz w:val="16"/>
                      <w:szCs w:val="16"/>
                    </w:rPr>
                    <w:t>25.37</w:t>
                  </w:r>
                  <w:r w:rsidR="004F2DE3">
                    <w:rPr>
                      <w:rFonts w:asciiTheme="majorHAnsi" w:hAnsiTheme="majorHAnsi"/>
                      <w:sz w:val="16"/>
                      <w:szCs w:val="16"/>
                    </w:rPr>
                    <w:t>%</w:t>
                  </w:r>
                </w:p>
              </w:tc>
              <w:tc>
                <w:tcPr>
                  <w:tcW w:w="839" w:type="dxa"/>
                </w:tcPr>
                <w:p w14:paraId="046C9C8D" w14:textId="5FD70D77" w:rsidR="00834C61" w:rsidRPr="00D9079F" w:rsidRDefault="00762E11" w:rsidP="00834C61">
                  <w:pPr>
                    <w:rPr>
                      <w:rFonts w:asciiTheme="majorHAnsi" w:hAnsiTheme="majorHAnsi"/>
                      <w:sz w:val="16"/>
                      <w:szCs w:val="16"/>
                    </w:rPr>
                  </w:pPr>
                  <w:r>
                    <w:rPr>
                      <w:rFonts w:asciiTheme="majorHAnsi" w:hAnsiTheme="majorHAnsi"/>
                      <w:sz w:val="16"/>
                      <w:szCs w:val="16"/>
                    </w:rPr>
                    <w:t>69.66%</w:t>
                  </w:r>
                </w:p>
              </w:tc>
              <w:tc>
                <w:tcPr>
                  <w:tcW w:w="962" w:type="dxa"/>
                </w:tcPr>
                <w:p w14:paraId="55BE815F" w14:textId="4EA50313" w:rsidR="00834C61" w:rsidRPr="00D9079F" w:rsidRDefault="00990531" w:rsidP="00834C61">
                  <w:pPr>
                    <w:rPr>
                      <w:rFonts w:asciiTheme="majorHAnsi" w:hAnsiTheme="majorHAnsi"/>
                      <w:sz w:val="16"/>
                      <w:szCs w:val="16"/>
                    </w:rPr>
                  </w:pPr>
                  <w:r>
                    <w:rPr>
                      <w:rFonts w:asciiTheme="majorHAnsi" w:hAnsiTheme="majorHAnsi"/>
                      <w:sz w:val="16"/>
                      <w:szCs w:val="16"/>
                    </w:rPr>
                    <w:t>32.6</w:t>
                  </w:r>
                  <w:r w:rsidR="004F2DE3">
                    <w:rPr>
                      <w:rFonts w:asciiTheme="majorHAnsi" w:hAnsiTheme="majorHAnsi"/>
                      <w:sz w:val="16"/>
                      <w:szCs w:val="16"/>
                    </w:rPr>
                    <w:t>%</w:t>
                  </w:r>
                </w:p>
              </w:tc>
            </w:tr>
            <w:tr w:rsidR="00834C61" w:rsidRPr="00D9079F" w14:paraId="28B8CB1E" w14:textId="77777777" w:rsidTr="00A969CD">
              <w:tc>
                <w:tcPr>
                  <w:tcW w:w="1327" w:type="dxa"/>
                </w:tcPr>
                <w:p w14:paraId="3272796F" w14:textId="77777777" w:rsidR="00834C61" w:rsidRPr="00D9079F" w:rsidRDefault="00834C61" w:rsidP="00834C61">
                  <w:pPr>
                    <w:rPr>
                      <w:rFonts w:asciiTheme="majorHAnsi" w:hAnsiTheme="majorHAnsi"/>
                      <w:sz w:val="16"/>
                      <w:szCs w:val="16"/>
                    </w:rPr>
                  </w:pPr>
                  <w:r w:rsidRPr="00D9079F">
                    <w:rPr>
                      <w:rFonts w:asciiTheme="majorHAnsi" w:hAnsiTheme="majorHAnsi"/>
                      <w:sz w:val="16"/>
                      <w:szCs w:val="16"/>
                    </w:rPr>
                    <w:t xml:space="preserve">Last 5 Years </w:t>
                  </w:r>
                </w:p>
              </w:tc>
              <w:tc>
                <w:tcPr>
                  <w:tcW w:w="966" w:type="dxa"/>
                </w:tcPr>
                <w:p w14:paraId="6CA968EB" w14:textId="046049B0" w:rsidR="00834C61" w:rsidRPr="00D9079F" w:rsidRDefault="009D34E8" w:rsidP="00834C61">
                  <w:pPr>
                    <w:rPr>
                      <w:rFonts w:asciiTheme="majorHAnsi" w:hAnsiTheme="majorHAnsi"/>
                      <w:sz w:val="16"/>
                      <w:szCs w:val="16"/>
                    </w:rPr>
                  </w:pPr>
                  <w:r>
                    <w:rPr>
                      <w:rFonts w:asciiTheme="majorHAnsi" w:hAnsiTheme="majorHAnsi"/>
                      <w:sz w:val="16"/>
                      <w:szCs w:val="16"/>
                    </w:rPr>
                    <w:t>29.77%</w:t>
                  </w:r>
                </w:p>
              </w:tc>
              <w:tc>
                <w:tcPr>
                  <w:tcW w:w="839" w:type="dxa"/>
                </w:tcPr>
                <w:p w14:paraId="3A2AF828" w14:textId="261D5709" w:rsidR="00834C61" w:rsidRPr="00D9079F" w:rsidRDefault="008F4CCF" w:rsidP="00834C61">
                  <w:pPr>
                    <w:rPr>
                      <w:rFonts w:asciiTheme="majorHAnsi" w:hAnsiTheme="majorHAnsi"/>
                      <w:sz w:val="16"/>
                      <w:szCs w:val="16"/>
                    </w:rPr>
                  </w:pPr>
                  <w:r>
                    <w:rPr>
                      <w:rFonts w:asciiTheme="majorHAnsi" w:hAnsiTheme="majorHAnsi"/>
                      <w:sz w:val="16"/>
                      <w:szCs w:val="16"/>
                    </w:rPr>
                    <w:t>191.92%</w:t>
                  </w:r>
                </w:p>
              </w:tc>
              <w:tc>
                <w:tcPr>
                  <w:tcW w:w="962" w:type="dxa"/>
                </w:tcPr>
                <w:p w14:paraId="1D7EE8E1" w14:textId="382C6015" w:rsidR="00834C61" w:rsidRPr="00D9079F" w:rsidRDefault="00834C61" w:rsidP="00834C61">
                  <w:pPr>
                    <w:rPr>
                      <w:rFonts w:asciiTheme="majorHAnsi" w:hAnsiTheme="majorHAnsi"/>
                      <w:sz w:val="16"/>
                      <w:szCs w:val="16"/>
                    </w:rPr>
                  </w:pPr>
                  <w:r w:rsidRPr="00BA5DC4">
                    <w:rPr>
                      <w:rFonts w:asciiTheme="majorHAnsi" w:hAnsiTheme="majorHAnsi"/>
                      <w:sz w:val="16"/>
                      <w:szCs w:val="16"/>
                    </w:rPr>
                    <w:t>7</w:t>
                  </w:r>
                  <w:r w:rsidR="00990531">
                    <w:rPr>
                      <w:rFonts w:asciiTheme="majorHAnsi" w:hAnsiTheme="majorHAnsi"/>
                      <w:sz w:val="16"/>
                      <w:szCs w:val="16"/>
                    </w:rPr>
                    <w:t>9.7</w:t>
                  </w:r>
                  <w:r w:rsidR="004F2DE3">
                    <w:rPr>
                      <w:rFonts w:asciiTheme="majorHAnsi" w:hAnsiTheme="majorHAnsi"/>
                      <w:sz w:val="16"/>
                      <w:szCs w:val="16"/>
                    </w:rPr>
                    <w:t>%</w:t>
                  </w:r>
                </w:p>
              </w:tc>
            </w:tr>
          </w:tbl>
          <w:p w14:paraId="221910A7" w14:textId="368D2A1A" w:rsidR="00766C69" w:rsidRPr="00D9079F" w:rsidRDefault="00766C69" w:rsidP="000F7E2C">
            <w:pPr>
              <w:jc w:val="both"/>
              <w:rPr>
                <w:rFonts w:asciiTheme="majorHAnsi" w:hAnsiTheme="majorHAnsi"/>
                <w:b/>
                <w:sz w:val="16"/>
                <w:szCs w:val="16"/>
              </w:rPr>
            </w:pPr>
            <w:r w:rsidRPr="00D9079F">
              <w:rPr>
                <w:rFonts w:asciiTheme="majorHAnsi" w:hAnsiTheme="majorHAnsi"/>
                <w:b/>
                <w:sz w:val="16"/>
                <w:szCs w:val="16"/>
              </w:rPr>
              <w:t>CSR Characteristics</w:t>
            </w:r>
          </w:p>
          <w:tbl>
            <w:tblPr>
              <w:tblStyle w:val="TableGrid"/>
              <w:tblW w:w="4027" w:type="dxa"/>
              <w:tblLayout w:type="fixed"/>
              <w:tblLook w:val="04A0" w:firstRow="1" w:lastRow="0" w:firstColumn="1" w:lastColumn="0" w:noHBand="0" w:noVBand="1"/>
            </w:tblPr>
            <w:tblGrid>
              <w:gridCol w:w="2587"/>
              <w:gridCol w:w="630"/>
              <w:gridCol w:w="810"/>
            </w:tblGrid>
            <w:tr w:rsidR="00AC5C7E" w:rsidRPr="00D9079F" w14:paraId="45EE1C47" w14:textId="77777777" w:rsidTr="00AC5C7E">
              <w:tc>
                <w:tcPr>
                  <w:tcW w:w="2587" w:type="dxa"/>
                  <w:shd w:val="clear" w:color="auto" w:fill="DBE5F1" w:themeFill="accent1" w:themeFillTint="33"/>
                </w:tcPr>
                <w:p w14:paraId="48F472B3" w14:textId="77777777" w:rsidR="00AC5C7E" w:rsidRPr="00D9079F" w:rsidRDefault="00AC5C7E" w:rsidP="00AC5C7E">
                  <w:pPr>
                    <w:rPr>
                      <w:rFonts w:asciiTheme="majorHAnsi" w:hAnsiTheme="majorHAnsi"/>
                      <w:sz w:val="16"/>
                      <w:szCs w:val="16"/>
                    </w:rPr>
                  </w:pPr>
                </w:p>
              </w:tc>
              <w:tc>
                <w:tcPr>
                  <w:tcW w:w="630" w:type="dxa"/>
                  <w:shd w:val="clear" w:color="auto" w:fill="DBE5F1" w:themeFill="accent1" w:themeFillTint="33"/>
                </w:tcPr>
                <w:p w14:paraId="64E10A6D" w14:textId="2BC24107" w:rsidR="00AC5C7E" w:rsidRPr="00D9079F" w:rsidRDefault="00AC5C7E" w:rsidP="00AC5C7E">
                  <w:pPr>
                    <w:rPr>
                      <w:rFonts w:asciiTheme="majorHAnsi" w:hAnsiTheme="majorHAnsi"/>
                      <w:sz w:val="16"/>
                      <w:szCs w:val="16"/>
                    </w:rPr>
                  </w:pPr>
                  <w:r>
                    <w:rPr>
                      <w:rFonts w:asciiTheme="majorHAnsi" w:hAnsiTheme="majorHAnsi"/>
                      <w:sz w:val="16"/>
                      <w:szCs w:val="16"/>
                    </w:rPr>
                    <w:t>RTN</w:t>
                  </w:r>
                </w:p>
              </w:tc>
              <w:tc>
                <w:tcPr>
                  <w:tcW w:w="810" w:type="dxa"/>
                  <w:shd w:val="clear" w:color="auto" w:fill="DBE5F1" w:themeFill="accent1" w:themeFillTint="33"/>
                </w:tcPr>
                <w:p w14:paraId="571CC645" w14:textId="325F47F1" w:rsidR="00AC5C7E" w:rsidRPr="00D9079F" w:rsidRDefault="00AC5C7E" w:rsidP="00AC5C7E">
                  <w:pPr>
                    <w:rPr>
                      <w:rFonts w:asciiTheme="majorHAnsi" w:hAnsiTheme="majorHAnsi"/>
                      <w:sz w:val="16"/>
                      <w:szCs w:val="16"/>
                    </w:rPr>
                  </w:pPr>
                  <w:r w:rsidRPr="00D9079F">
                    <w:rPr>
                      <w:rFonts w:asciiTheme="majorHAnsi" w:hAnsiTheme="majorHAnsi"/>
                      <w:sz w:val="16"/>
                      <w:szCs w:val="16"/>
                    </w:rPr>
                    <w:t xml:space="preserve">Industry  </w:t>
                  </w:r>
                </w:p>
              </w:tc>
            </w:tr>
            <w:tr w:rsidR="00AC5C7E" w:rsidRPr="00D9079F" w14:paraId="2137A167" w14:textId="77777777" w:rsidTr="00AC5C7E">
              <w:tc>
                <w:tcPr>
                  <w:tcW w:w="2587" w:type="dxa"/>
                  <w:shd w:val="clear" w:color="auto" w:fill="auto"/>
                </w:tcPr>
                <w:p w14:paraId="651DB827" w14:textId="18F286D9" w:rsidR="00AC5C7E" w:rsidRPr="00D9079F" w:rsidRDefault="00AC5C7E" w:rsidP="00AC5C7E">
                  <w:pPr>
                    <w:tabs>
                      <w:tab w:val="right" w:pos="1741"/>
                    </w:tabs>
                    <w:rPr>
                      <w:rFonts w:asciiTheme="majorHAnsi" w:hAnsiTheme="majorHAnsi"/>
                      <w:sz w:val="16"/>
                      <w:szCs w:val="16"/>
                    </w:rPr>
                  </w:pPr>
                  <w:r w:rsidRPr="00D9079F">
                    <w:rPr>
                      <w:rFonts w:asciiTheme="majorHAnsi" w:hAnsiTheme="majorHAnsi"/>
                      <w:sz w:val="16"/>
                      <w:szCs w:val="16"/>
                    </w:rPr>
                    <w:t>Governance Disclosure Score</w:t>
                  </w:r>
                </w:p>
              </w:tc>
              <w:tc>
                <w:tcPr>
                  <w:tcW w:w="630" w:type="dxa"/>
                  <w:shd w:val="clear" w:color="auto" w:fill="auto"/>
                </w:tcPr>
                <w:p w14:paraId="402EAEDF" w14:textId="23D3F71A" w:rsidR="00AC5C7E" w:rsidRPr="00D9079F" w:rsidRDefault="00AC5C7E" w:rsidP="00AC5C7E">
                  <w:pPr>
                    <w:rPr>
                      <w:rFonts w:asciiTheme="majorHAnsi" w:hAnsiTheme="majorHAnsi"/>
                      <w:sz w:val="16"/>
                      <w:szCs w:val="16"/>
                    </w:rPr>
                  </w:pPr>
                  <w:r>
                    <w:rPr>
                      <w:rFonts w:asciiTheme="majorHAnsi" w:hAnsiTheme="majorHAnsi"/>
                      <w:sz w:val="16"/>
                      <w:szCs w:val="16"/>
                    </w:rPr>
                    <w:t>58.93</w:t>
                  </w:r>
                </w:p>
              </w:tc>
              <w:tc>
                <w:tcPr>
                  <w:tcW w:w="810" w:type="dxa"/>
                </w:tcPr>
                <w:p w14:paraId="4336684C" w14:textId="0C57A911" w:rsidR="00AC5C7E" w:rsidRPr="00D9079F" w:rsidRDefault="00AC5C7E" w:rsidP="00AC5C7E">
                  <w:pPr>
                    <w:rPr>
                      <w:rFonts w:asciiTheme="majorHAnsi" w:hAnsiTheme="majorHAnsi"/>
                      <w:sz w:val="16"/>
                      <w:szCs w:val="16"/>
                    </w:rPr>
                  </w:pPr>
                  <w:r>
                    <w:rPr>
                      <w:rFonts w:asciiTheme="majorHAnsi" w:hAnsiTheme="majorHAnsi"/>
                      <w:sz w:val="16"/>
                      <w:szCs w:val="16"/>
                    </w:rPr>
                    <w:t>54.82</w:t>
                  </w:r>
                </w:p>
              </w:tc>
            </w:tr>
            <w:tr w:rsidR="00AC5C7E" w:rsidRPr="00D9079F" w14:paraId="7789B7FE" w14:textId="77777777" w:rsidTr="00AC5C7E">
              <w:tc>
                <w:tcPr>
                  <w:tcW w:w="2587" w:type="dxa"/>
                  <w:shd w:val="clear" w:color="auto" w:fill="auto"/>
                </w:tcPr>
                <w:p w14:paraId="6E37B1E0" w14:textId="110DD1E4" w:rsidR="00AC5C7E" w:rsidRPr="00D9079F" w:rsidRDefault="00AC5C7E" w:rsidP="00AC5C7E">
                  <w:pPr>
                    <w:rPr>
                      <w:rFonts w:asciiTheme="majorHAnsi" w:hAnsiTheme="majorHAnsi"/>
                      <w:sz w:val="16"/>
                      <w:szCs w:val="16"/>
                    </w:rPr>
                  </w:pPr>
                  <w:r w:rsidRPr="00D9079F">
                    <w:rPr>
                      <w:rFonts w:asciiTheme="majorHAnsi" w:hAnsiTheme="majorHAnsi"/>
                      <w:sz w:val="16"/>
                      <w:szCs w:val="16"/>
                    </w:rPr>
                    <w:t xml:space="preserve">ESG Disclosure: </w:t>
                  </w:r>
                </w:p>
              </w:tc>
              <w:tc>
                <w:tcPr>
                  <w:tcW w:w="630" w:type="dxa"/>
                  <w:shd w:val="clear" w:color="auto" w:fill="auto"/>
                </w:tcPr>
                <w:p w14:paraId="69AFC6D3" w14:textId="0B8BD871" w:rsidR="00AC5C7E" w:rsidRPr="00D9079F" w:rsidRDefault="00AC5C7E" w:rsidP="00AC5C7E">
                  <w:pPr>
                    <w:rPr>
                      <w:rFonts w:asciiTheme="majorHAnsi" w:hAnsiTheme="majorHAnsi"/>
                      <w:sz w:val="16"/>
                      <w:szCs w:val="16"/>
                    </w:rPr>
                  </w:pPr>
                  <w:r>
                    <w:rPr>
                      <w:rFonts w:asciiTheme="majorHAnsi" w:hAnsiTheme="majorHAnsi"/>
                      <w:sz w:val="16"/>
                      <w:szCs w:val="16"/>
                    </w:rPr>
                    <w:t>30.99</w:t>
                  </w:r>
                </w:p>
              </w:tc>
              <w:tc>
                <w:tcPr>
                  <w:tcW w:w="810" w:type="dxa"/>
                </w:tcPr>
                <w:p w14:paraId="1285B4F4" w14:textId="19FDB3B7" w:rsidR="00AC5C7E" w:rsidRPr="00D9079F" w:rsidRDefault="00AC5C7E" w:rsidP="00AC5C7E">
                  <w:pPr>
                    <w:rPr>
                      <w:rFonts w:asciiTheme="majorHAnsi" w:hAnsiTheme="majorHAnsi"/>
                      <w:sz w:val="16"/>
                      <w:szCs w:val="16"/>
                    </w:rPr>
                  </w:pPr>
                  <w:r>
                    <w:rPr>
                      <w:rFonts w:asciiTheme="majorHAnsi" w:hAnsiTheme="majorHAnsi"/>
                      <w:sz w:val="16"/>
                      <w:szCs w:val="16"/>
                    </w:rPr>
                    <w:t>33.60</w:t>
                  </w:r>
                </w:p>
              </w:tc>
            </w:tr>
            <w:tr w:rsidR="00AC5C7E" w:rsidRPr="00D9079F" w14:paraId="7043D553" w14:textId="77777777" w:rsidTr="00AC5C7E">
              <w:tc>
                <w:tcPr>
                  <w:tcW w:w="2587" w:type="dxa"/>
                  <w:shd w:val="clear" w:color="auto" w:fill="auto"/>
                </w:tcPr>
                <w:p w14:paraId="796481F5" w14:textId="7E540616" w:rsidR="00AC5C7E" w:rsidRPr="00D9079F" w:rsidRDefault="00AC5C7E" w:rsidP="00AC5C7E">
                  <w:pPr>
                    <w:tabs>
                      <w:tab w:val="right" w:pos="1741"/>
                    </w:tabs>
                    <w:rPr>
                      <w:rFonts w:asciiTheme="majorHAnsi" w:hAnsiTheme="majorHAnsi"/>
                      <w:sz w:val="16"/>
                      <w:szCs w:val="16"/>
                    </w:rPr>
                  </w:pPr>
                  <w:r w:rsidRPr="00D9079F">
                    <w:rPr>
                      <w:rFonts w:asciiTheme="majorHAnsi" w:hAnsiTheme="majorHAnsi"/>
                      <w:sz w:val="16"/>
                      <w:szCs w:val="16"/>
                    </w:rPr>
                    <w:t>Social Disclosure Score</w:t>
                  </w:r>
                </w:p>
              </w:tc>
              <w:tc>
                <w:tcPr>
                  <w:tcW w:w="630" w:type="dxa"/>
                  <w:shd w:val="clear" w:color="auto" w:fill="auto"/>
                </w:tcPr>
                <w:p w14:paraId="1FDA896B" w14:textId="5C1397F1" w:rsidR="00AC5C7E" w:rsidRPr="00D9079F" w:rsidRDefault="00AC5C7E" w:rsidP="00AC5C7E">
                  <w:pPr>
                    <w:rPr>
                      <w:rFonts w:asciiTheme="majorHAnsi" w:hAnsiTheme="majorHAnsi"/>
                      <w:sz w:val="16"/>
                      <w:szCs w:val="16"/>
                    </w:rPr>
                  </w:pPr>
                  <w:r>
                    <w:rPr>
                      <w:rFonts w:asciiTheme="majorHAnsi" w:hAnsiTheme="majorHAnsi"/>
                      <w:sz w:val="16"/>
                      <w:szCs w:val="16"/>
                    </w:rPr>
                    <w:t>33.33</w:t>
                  </w:r>
                </w:p>
              </w:tc>
              <w:tc>
                <w:tcPr>
                  <w:tcW w:w="810" w:type="dxa"/>
                </w:tcPr>
                <w:p w14:paraId="5CD5AB90" w14:textId="34E43259" w:rsidR="00AC5C7E" w:rsidRPr="00D9079F" w:rsidRDefault="00AC5C7E" w:rsidP="00AC5C7E">
                  <w:pPr>
                    <w:rPr>
                      <w:rFonts w:asciiTheme="majorHAnsi" w:hAnsiTheme="majorHAnsi"/>
                      <w:sz w:val="16"/>
                      <w:szCs w:val="16"/>
                    </w:rPr>
                  </w:pPr>
                  <w:r>
                    <w:rPr>
                      <w:rFonts w:asciiTheme="majorHAnsi" w:hAnsiTheme="majorHAnsi"/>
                      <w:sz w:val="16"/>
                      <w:szCs w:val="16"/>
                    </w:rPr>
                    <w:t>35.67</w:t>
                  </w:r>
                </w:p>
              </w:tc>
            </w:tr>
            <w:tr w:rsidR="00AC5C7E" w:rsidRPr="00D9079F" w14:paraId="2AED786D" w14:textId="77777777" w:rsidTr="00AC5C7E">
              <w:tc>
                <w:tcPr>
                  <w:tcW w:w="2587" w:type="dxa"/>
                </w:tcPr>
                <w:p w14:paraId="1512DF1C" w14:textId="7331C975" w:rsidR="00AC5C7E" w:rsidRPr="00D9079F" w:rsidRDefault="00AC5C7E" w:rsidP="00AC5C7E">
                  <w:pPr>
                    <w:rPr>
                      <w:rFonts w:asciiTheme="majorHAnsi" w:hAnsiTheme="majorHAnsi"/>
                      <w:sz w:val="16"/>
                      <w:szCs w:val="16"/>
                    </w:rPr>
                  </w:pPr>
                  <w:r w:rsidRPr="00D9079F">
                    <w:rPr>
                      <w:rFonts w:asciiTheme="majorHAnsi" w:hAnsiTheme="majorHAnsi"/>
                      <w:sz w:val="16"/>
                      <w:szCs w:val="16"/>
                    </w:rPr>
                    <w:t>Environmental Disclosure Score</w:t>
                  </w:r>
                </w:p>
              </w:tc>
              <w:tc>
                <w:tcPr>
                  <w:tcW w:w="630" w:type="dxa"/>
                </w:tcPr>
                <w:p w14:paraId="1005E3B5" w14:textId="0E8D1A22" w:rsidR="00AC5C7E" w:rsidRPr="00D9079F" w:rsidRDefault="00AC5C7E" w:rsidP="00AC5C7E">
                  <w:pPr>
                    <w:rPr>
                      <w:rFonts w:asciiTheme="majorHAnsi" w:hAnsiTheme="majorHAnsi"/>
                      <w:sz w:val="16"/>
                      <w:szCs w:val="16"/>
                    </w:rPr>
                  </w:pPr>
                  <w:r>
                    <w:rPr>
                      <w:rFonts w:asciiTheme="majorHAnsi" w:hAnsiTheme="majorHAnsi"/>
                      <w:sz w:val="16"/>
                      <w:szCs w:val="16"/>
                    </w:rPr>
                    <w:t>N/A</w:t>
                  </w:r>
                </w:p>
              </w:tc>
              <w:tc>
                <w:tcPr>
                  <w:tcW w:w="810" w:type="dxa"/>
                </w:tcPr>
                <w:p w14:paraId="4E65FAC0" w14:textId="316C4305" w:rsidR="00AC5C7E" w:rsidRPr="00D9079F" w:rsidRDefault="00AC5C7E" w:rsidP="00AC5C7E">
                  <w:pPr>
                    <w:rPr>
                      <w:rFonts w:asciiTheme="majorHAnsi" w:hAnsiTheme="majorHAnsi"/>
                      <w:sz w:val="16"/>
                      <w:szCs w:val="16"/>
                    </w:rPr>
                  </w:pPr>
                  <w:r>
                    <w:rPr>
                      <w:rFonts w:asciiTheme="majorHAnsi" w:hAnsiTheme="majorHAnsi"/>
                      <w:sz w:val="16"/>
                      <w:szCs w:val="16"/>
                    </w:rPr>
                    <w:t>31.30</w:t>
                  </w:r>
                </w:p>
              </w:tc>
            </w:tr>
          </w:tbl>
          <w:p w14:paraId="62EFF545" w14:textId="78DF790D" w:rsidR="00766C69" w:rsidRPr="003B46E6" w:rsidRDefault="0047046E" w:rsidP="002B1DA1">
            <w:pPr>
              <w:ind w:hanging="18"/>
              <w:rPr>
                <w:rFonts w:asciiTheme="majorHAnsi" w:hAnsiTheme="majorHAnsi"/>
                <w:b/>
                <w:sz w:val="14"/>
                <w:szCs w:val="16"/>
              </w:rPr>
            </w:pPr>
            <w:r>
              <w:rPr>
                <w:rFonts w:asciiTheme="majorHAnsi" w:hAnsiTheme="majorHAnsi"/>
                <w:b/>
                <w:sz w:val="14"/>
                <w:szCs w:val="18"/>
              </w:rPr>
              <w:t>Prepared by John Lundeen</w:t>
            </w:r>
            <w:r w:rsidR="002B1DA1" w:rsidRPr="003B46E6">
              <w:rPr>
                <w:rFonts w:asciiTheme="majorHAnsi" w:hAnsiTheme="majorHAnsi"/>
                <w:b/>
                <w:sz w:val="14"/>
                <w:szCs w:val="18"/>
              </w:rPr>
              <w:t xml:space="preserve"> (</w:t>
            </w:r>
            <w:r>
              <w:rPr>
                <w:rFonts w:asciiTheme="majorHAnsi" w:hAnsiTheme="majorHAnsi"/>
                <w:b/>
                <w:sz w:val="14"/>
                <w:szCs w:val="18"/>
              </w:rPr>
              <w:t>Oct 27</w:t>
            </w:r>
            <w:r w:rsidR="008649C0">
              <w:rPr>
                <w:rFonts w:asciiTheme="majorHAnsi" w:hAnsiTheme="majorHAnsi"/>
                <w:b/>
                <w:sz w:val="14"/>
                <w:szCs w:val="18"/>
              </w:rPr>
              <w:t>, 2017</w:t>
            </w:r>
            <w:r>
              <w:rPr>
                <w:rFonts w:asciiTheme="majorHAnsi" w:hAnsiTheme="majorHAnsi"/>
                <w:b/>
                <w:sz w:val="14"/>
                <w:szCs w:val="18"/>
              </w:rPr>
              <w:t>) with</w:t>
            </w:r>
            <w:r w:rsidR="002B1DA1" w:rsidRPr="003B46E6">
              <w:rPr>
                <w:rFonts w:asciiTheme="majorHAnsi" w:hAnsiTheme="majorHAnsi"/>
                <w:b/>
                <w:sz w:val="14"/>
                <w:szCs w:val="18"/>
              </w:rPr>
              <w:t xml:space="preserve"> Bloo</w:t>
            </w:r>
            <w:r>
              <w:rPr>
                <w:rFonts w:asciiTheme="majorHAnsi" w:hAnsiTheme="majorHAnsi"/>
                <w:b/>
                <w:sz w:val="14"/>
                <w:szCs w:val="18"/>
              </w:rPr>
              <w:t>mberg &amp; Value Line</w:t>
            </w:r>
            <w:bookmarkStart w:id="0" w:name="_GoBack"/>
            <w:bookmarkEnd w:id="0"/>
          </w:p>
        </w:tc>
      </w:tr>
    </w:tbl>
    <w:p w14:paraId="5C1E381E" w14:textId="15023318" w:rsidR="00830F06" w:rsidRPr="00960020" w:rsidRDefault="00830F06" w:rsidP="00885173">
      <w:pPr>
        <w:rPr>
          <w:rFonts w:asciiTheme="majorHAnsi" w:hAnsiTheme="majorHAnsi"/>
          <w:sz w:val="14"/>
          <w:szCs w:val="16"/>
        </w:rPr>
      </w:pPr>
    </w:p>
    <w:sectPr w:rsidR="00830F06" w:rsidRPr="00960020" w:rsidSect="00920D13">
      <w:pgSz w:w="12240" w:h="15840"/>
      <w:pgMar w:top="45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UniversLTStd-BoldCn">
    <w:altName w:val="Cambria"/>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20D3B"/>
    <w:multiLevelType w:val="multilevel"/>
    <w:tmpl w:val="95AA19D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68127F"/>
    <w:multiLevelType w:val="hybridMultilevel"/>
    <w:tmpl w:val="7320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47A60"/>
    <w:multiLevelType w:val="hybridMultilevel"/>
    <w:tmpl w:val="EBFE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D4605"/>
    <w:multiLevelType w:val="hybridMultilevel"/>
    <w:tmpl w:val="12D00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E1D61"/>
    <w:multiLevelType w:val="hybridMultilevel"/>
    <w:tmpl w:val="A186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B8"/>
    <w:rsid w:val="000145A7"/>
    <w:rsid w:val="00022508"/>
    <w:rsid w:val="00026F5E"/>
    <w:rsid w:val="00034A52"/>
    <w:rsid w:val="00056CE9"/>
    <w:rsid w:val="00066CC4"/>
    <w:rsid w:val="00071F4F"/>
    <w:rsid w:val="00083A74"/>
    <w:rsid w:val="00086494"/>
    <w:rsid w:val="00096901"/>
    <w:rsid w:val="0009757B"/>
    <w:rsid w:val="000A6B17"/>
    <w:rsid w:val="000B7735"/>
    <w:rsid w:val="000B7D53"/>
    <w:rsid w:val="000C5A78"/>
    <w:rsid w:val="000E0407"/>
    <w:rsid w:val="000E0C3A"/>
    <w:rsid w:val="000F6FC3"/>
    <w:rsid w:val="0013332F"/>
    <w:rsid w:val="001366A3"/>
    <w:rsid w:val="00142A3E"/>
    <w:rsid w:val="0014778C"/>
    <w:rsid w:val="0018552B"/>
    <w:rsid w:val="00192B6F"/>
    <w:rsid w:val="001960D7"/>
    <w:rsid w:val="00197A37"/>
    <w:rsid w:val="001A0951"/>
    <w:rsid w:val="001A1781"/>
    <w:rsid w:val="001A4CD7"/>
    <w:rsid w:val="001A54DB"/>
    <w:rsid w:val="001C5C89"/>
    <w:rsid w:val="001D1351"/>
    <w:rsid w:val="001F411C"/>
    <w:rsid w:val="001F4C8C"/>
    <w:rsid w:val="002231A8"/>
    <w:rsid w:val="00231ED5"/>
    <w:rsid w:val="00233085"/>
    <w:rsid w:val="00237850"/>
    <w:rsid w:val="00237B33"/>
    <w:rsid w:val="00240C94"/>
    <w:rsid w:val="00245DD4"/>
    <w:rsid w:val="002535D2"/>
    <w:rsid w:val="00254456"/>
    <w:rsid w:val="00272DAF"/>
    <w:rsid w:val="00274740"/>
    <w:rsid w:val="00277203"/>
    <w:rsid w:val="002778BA"/>
    <w:rsid w:val="00291662"/>
    <w:rsid w:val="0029559F"/>
    <w:rsid w:val="002B04FE"/>
    <w:rsid w:val="002B1DA1"/>
    <w:rsid w:val="002B2F00"/>
    <w:rsid w:val="002C6C95"/>
    <w:rsid w:val="002C75DD"/>
    <w:rsid w:val="002D3CFC"/>
    <w:rsid w:val="003038C6"/>
    <w:rsid w:val="003073EA"/>
    <w:rsid w:val="00311286"/>
    <w:rsid w:val="003173DA"/>
    <w:rsid w:val="00320F7A"/>
    <w:rsid w:val="0033512A"/>
    <w:rsid w:val="003619AD"/>
    <w:rsid w:val="00371C05"/>
    <w:rsid w:val="00375DB5"/>
    <w:rsid w:val="00384388"/>
    <w:rsid w:val="00392411"/>
    <w:rsid w:val="00392719"/>
    <w:rsid w:val="003B172F"/>
    <w:rsid w:val="003B3070"/>
    <w:rsid w:val="003B46E6"/>
    <w:rsid w:val="003D721D"/>
    <w:rsid w:val="003E5DB4"/>
    <w:rsid w:val="003E68F1"/>
    <w:rsid w:val="003E7CA1"/>
    <w:rsid w:val="00401063"/>
    <w:rsid w:val="0041310E"/>
    <w:rsid w:val="0042162B"/>
    <w:rsid w:val="004436C7"/>
    <w:rsid w:val="00443ED9"/>
    <w:rsid w:val="00455F5A"/>
    <w:rsid w:val="00462682"/>
    <w:rsid w:val="0047046E"/>
    <w:rsid w:val="004855C0"/>
    <w:rsid w:val="004A62E8"/>
    <w:rsid w:val="004A740D"/>
    <w:rsid w:val="004D3729"/>
    <w:rsid w:val="004D3BCA"/>
    <w:rsid w:val="004E6DB4"/>
    <w:rsid w:val="004F0571"/>
    <w:rsid w:val="004F14F9"/>
    <w:rsid w:val="004F2DE3"/>
    <w:rsid w:val="004F2EAA"/>
    <w:rsid w:val="0050052A"/>
    <w:rsid w:val="0051170E"/>
    <w:rsid w:val="00526FED"/>
    <w:rsid w:val="00547B13"/>
    <w:rsid w:val="0056019E"/>
    <w:rsid w:val="00560F8D"/>
    <w:rsid w:val="00564145"/>
    <w:rsid w:val="00575123"/>
    <w:rsid w:val="005840FE"/>
    <w:rsid w:val="00585C89"/>
    <w:rsid w:val="0059481E"/>
    <w:rsid w:val="005D442E"/>
    <w:rsid w:val="005E114B"/>
    <w:rsid w:val="00604FE2"/>
    <w:rsid w:val="0060598F"/>
    <w:rsid w:val="00632C6E"/>
    <w:rsid w:val="00660E32"/>
    <w:rsid w:val="00661D59"/>
    <w:rsid w:val="00664D64"/>
    <w:rsid w:val="006704F5"/>
    <w:rsid w:val="00674795"/>
    <w:rsid w:val="0068442E"/>
    <w:rsid w:val="0068487C"/>
    <w:rsid w:val="00690115"/>
    <w:rsid w:val="006953F0"/>
    <w:rsid w:val="006A37B5"/>
    <w:rsid w:val="006A61A4"/>
    <w:rsid w:val="006C1408"/>
    <w:rsid w:val="006D1504"/>
    <w:rsid w:val="006E2939"/>
    <w:rsid w:val="006E44B8"/>
    <w:rsid w:val="006E5EA1"/>
    <w:rsid w:val="00706035"/>
    <w:rsid w:val="00710028"/>
    <w:rsid w:val="00711B54"/>
    <w:rsid w:val="00727021"/>
    <w:rsid w:val="00735080"/>
    <w:rsid w:val="00743904"/>
    <w:rsid w:val="00762E11"/>
    <w:rsid w:val="0076327C"/>
    <w:rsid w:val="00766C69"/>
    <w:rsid w:val="00767EA9"/>
    <w:rsid w:val="00770F8B"/>
    <w:rsid w:val="007715C9"/>
    <w:rsid w:val="00796063"/>
    <w:rsid w:val="007A5629"/>
    <w:rsid w:val="007B1B21"/>
    <w:rsid w:val="007B2A6D"/>
    <w:rsid w:val="007B6409"/>
    <w:rsid w:val="007C48A5"/>
    <w:rsid w:val="007D235C"/>
    <w:rsid w:val="007E1D8C"/>
    <w:rsid w:val="007F4659"/>
    <w:rsid w:val="00803484"/>
    <w:rsid w:val="00804E00"/>
    <w:rsid w:val="00815FF3"/>
    <w:rsid w:val="00824EF5"/>
    <w:rsid w:val="00826F77"/>
    <w:rsid w:val="00830F06"/>
    <w:rsid w:val="008318A9"/>
    <w:rsid w:val="00832142"/>
    <w:rsid w:val="00833A91"/>
    <w:rsid w:val="00834C61"/>
    <w:rsid w:val="00835134"/>
    <w:rsid w:val="00835F56"/>
    <w:rsid w:val="00844B15"/>
    <w:rsid w:val="00846714"/>
    <w:rsid w:val="00857BC1"/>
    <w:rsid w:val="008633C6"/>
    <w:rsid w:val="008649C0"/>
    <w:rsid w:val="00871F24"/>
    <w:rsid w:val="00874223"/>
    <w:rsid w:val="00875430"/>
    <w:rsid w:val="00875D4C"/>
    <w:rsid w:val="00885173"/>
    <w:rsid w:val="008A765F"/>
    <w:rsid w:val="008B72AE"/>
    <w:rsid w:val="008C21FE"/>
    <w:rsid w:val="008D49EF"/>
    <w:rsid w:val="008D7433"/>
    <w:rsid w:val="008E06FD"/>
    <w:rsid w:val="008F4CCF"/>
    <w:rsid w:val="00900789"/>
    <w:rsid w:val="009007A6"/>
    <w:rsid w:val="00911AF8"/>
    <w:rsid w:val="00913751"/>
    <w:rsid w:val="00914EF5"/>
    <w:rsid w:val="00915605"/>
    <w:rsid w:val="00920D13"/>
    <w:rsid w:val="00923CAB"/>
    <w:rsid w:val="00927CA8"/>
    <w:rsid w:val="00934A2F"/>
    <w:rsid w:val="00935FB6"/>
    <w:rsid w:val="00951D7A"/>
    <w:rsid w:val="00960020"/>
    <w:rsid w:val="009614FD"/>
    <w:rsid w:val="00972FEA"/>
    <w:rsid w:val="00990531"/>
    <w:rsid w:val="0099324E"/>
    <w:rsid w:val="009A20E9"/>
    <w:rsid w:val="009B1413"/>
    <w:rsid w:val="009B48B9"/>
    <w:rsid w:val="009C2716"/>
    <w:rsid w:val="009C57C6"/>
    <w:rsid w:val="009D34E8"/>
    <w:rsid w:val="009D5A45"/>
    <w:rsid w:val="009D7A72"/>
    <w:rsid w:val="009E70AC"/>
    <w:rsid w:val="009F0D12"/>
    <w:rsid w:val="009F2E51"/>
    <w:rsid w:val="00A006A8"/>
    <w:rsid w:val="00A1460C"/>
    <w:rsid w:val="00A21885"/>
    <w:rsid w:val="00A30926"/>
    <w:rsid w:val="00A5368E"/>
    <w:rsid w:val="00A5442D"/>
    <w:rsid w:val="00A56542"/>
    <w:rsid w:val="00A603A6"/>
    <w:rsid w:val="00A63E9D"/>
    <w:rsid w:val="00A6631B"/>
    <w:rsid w:val="00A730B5"/>
    <w:rsid w:val="00A8460D"/>
    <w:rsid w:val="00A85575"/>
    <w:rsid w:val="00A969CD"/>
    <w:rsid w:val="00AA0C48"/>
    <w:rsid w:val="00AA485A"/>
    <w:rsid w:val="00AA5ED5"/>
    <w:rsid w:val="00AB003F"/>
    <w:rsid w:val="00AB3A13"/>
    <w:rsid w:val="00AC5C7E"/>
    <w:rsid w:val="00AC6A2C"/>
    <w:rsid w:val="00AC6C7F"/>
    <w:rsid w:val="00AC7984"/>
    <w:rsid w:val="00AD57A3"/>
    <w:rsid w:val="00AF3664"/>
    <w:rsid w:val="00B22327"/>
    <w:rsid w:val="00B502EC"/>
    <w:rsid w:val="00B740C7"/>
    <w:rsid w:val="00B7642F"/>
    <w:rsid w:val="00B94DBA"/>
    <w:rsid w:val="00BA17B1"/>
    <w:rsid w:val="00BA6F89"/>
    <w:rsid w:val="00BB0C4E"/>
    <w:rsid w:val="00BB3908"/>
    <w:rsid w:val="00BB543E"/>
    <w:rsid w:val="00BB61F8"/>
    <w:rsid w:val="00BC5E50"/>
    <w:rsid w:val="00BF2DE5"/>
    <w:rsid w:val="00C15ADD"/>
    <w:rsid w:val="00C15E83"/>
    <w:rsid w:val="00C161B3"/>
    <w:rsid w:val="00C2195E"/>
    <w:rsid w:val="00C34628"/>
    <w:rsid w:val="00C352F3"/>
    <w:rsid w:val="00C37AB2"/>
    <w:rsid w:val="00C441B3"/>
    <w:rsid w:val="00C5040F"/>
    <w:rsid w:val="00C55AC5"/>
    <w:rsid w:val="00C8095F"/>
    <w:rsid w:val="00C8649B"/>
    <w:rsid w:val="00C9117C"/>
    <w:rsid w:val="00CC03B8"/>
    <w:rsid w:val="00CC5418"/>
    <w:rsid w:val="00CC5928"/>
    <w:rsid w:val="00CE09D2"/>
    <w:rsid w:val="00CE4435"/>
    <w:rsid w:val="00CF27D4"/>
    <w:rsid w:val="00CF2F28"/>
    <w:rsid w:val="00D16B81"/>
    <w:rsid w:val="00D363A8"/>
    <w:rsid w:val="00D46201"/>
    <w:rsid w:val="00D50F9B"/>
    <w:rsid w:val="00D56386"/>
    <w:rsid w:val="00D570FE"/>
    <w:rsid w:val="00D635DD"/>
    <w:rsid w:val="00D636EF"/>
    <w:rsid w:val="00D7096B"/>
    <w:rsid w:val="00D8660B"/>
    <w:rsid w:val="00D9079F"/>
    <w:rsid w:val="00D92C96"/>
    <w:rsid w:val="00D92CFE"/>
    <w:rsid w:val="00DA0324"/>
    <w:rsid w:val="00DA56AC"/>
    <w:rsid w:val="00DB580E"/>
    <w:rsid w:val="00DB5A10"/>
    <w:rsid w:val="00DB63C6"/>
    <w:rsid w:val="00DD2DA9"/>
    <w:rsid w:val="00E0139A"/>
    <w:rsid w:val="00E14AC6"/>
    <w:rsid w:val="00E2061E"/>
    <w:rsid w:val="00E20C55"/>
    <w:rsid w:val="00E349B1"/>
    <w:rsid w:val="00E3542E"/>
    <w:rsid w:val="00E42CC2"/>
    <w:rsid w:val="00E51FAC"/>
    <w:rsid w:val="00E5675C"/>
    <w:rsid w:val="00E60A49"/>
    <w:rsid w:val="00E777F0"/>
    <w:rsid w:val="00E8555E"/>
    <w:rsid w:val="00E90970"/>
    <w:rsid w:val="00E96739"/>
    <w:rsid w:val="00EA31B0"/>
    <w:rsid w:val="00EA5213"/>
    <w:rsid w:val="00EC1318"/>
    <w:rsid w:val="00EC2755"/>
    <w:rsid w:val="00EC75B4"/>
    <w:rsid w:val="00ED3771"/>
    <w:rsid w:val="00ED6EC7"/>
    <w:rsid w:val="00ED715D"/>
    <w:rsid w:val="00EE15FF"/>
    <w:rsid w:val="00F008CC"/>
    <w:rsid w:val="00F04E1E"/>
    <w:rsid w:val="00F130CB"/>
    <w:rsid w:val="00F224A9"/>
    <w:rsid w:val="00F23D0F"/>
    <w:rsid w:val="00F2776B"/>
    <w:rsid w:val="00F56067"/>
    <w:rsid w:val="00F65A7F"/>
    <w:rsid w:val="00F77D0C"/>
    <w:rsid w:val="00F856C9"/>
    <w:rsid w:val="00F92EDE"/>
    <w:rsid w:val="00F96F5E"/>
    <w:rsid w:val="00FA0642"/>
    <w:rsid w:val="00FA6487"/>
    <w:rsid w:val="00FB4293"/>
    <w:rsid w:val="00FB4741"/>
    <w:rsid w:val="00FC20D0"/>
    <w:rsid w:val="00FC33EF"/>
    <w:rsid w:val="00FC4084"/>
    <w:rsid w:val="00FC66C2"/>
    <w:rsid w:val="00FD0265"/>
    <w:rsid w:val="00FF2C25"/>
    <w:rsid w:val="00FF7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A890F"/>
  <w14:defaultImageDpi w14:val="300"/>
  <w15:docId w15:val="{B6A106FD-47B7-4C10-8C79-BF6B5C02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6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409"/>
    <w:rPr>
      <w:rFonts w:ascii="Lucida Grande" w:hAnsi="Lucida Grande" w:cs="Lucida Grande"/>
      <w:sz w:val="18"/>
      <w:szCs w:val="18"/>
    </w:rPr>
  </w:style>
  <w:style w:type="paragraph" w:styleId="ListParagraph">
    <w:name w:val="List Paragraph"/>
    <w:basedOn w:val="Normal"/>
    <w:uiPriority w:val="34"/>
    <w:qFormat/>
    <w:rsid w:val="001F4C8C"/>
    <w:pPr>
      <w:ind w:left="720"/>
      <w:contextualSpacing/>
    </w:pPr>
  </w:style>
  <w:style w:type="character" w:customStyle="1" w:styleId="apple-converted-space">
    <w:name w:val="apple-converted-space"/>
    <w:basedOn w:val="DefaultParagraphFont"/>
    <w:rsid w:val="00743904"/>
  </w:style>
  <w:style w:type="character" w:styleId="Emphasis">
    <w:name w:val="Emphasis"/>
    <w:basedOn w:val="DefaultParagraphFont"/>
    <w:uiPriority w:val="20"/>
    <w:qFormat/>
    <w:rsid w:val="000B7D53"/>
    <w:rPr>
      <w:i/>
      <w:iCs/>
    </w:rPr>
  </w:style>
  <w:style w:type="character" w:customStyle="1" w:styleId="grtext13">
    <w:name w:val="gr_text13"/>
    <w:basedOn w:val="DefaultParagraphFont"/>
    <w:rsid w:val="00727021"/>
    <w:rPr>
      <w:color w:val="000000"/>
      <w:sz w:val="18"/>
      <w:szCs w:val="18"/>
    </w:rPr>
  </w:style>
  <w:style w:type="character" w:styleId="Hyperlink">
    <w:name w:val="Hyperlink"/>
    <w:basedOn w:val="DefaultParagraphFont"/>
    <w:uiPriority w:val="99"/>
    <w:semiHidden/>
    <w:unhideWhenUsed/>
    <w:rsid w:val="007A5629"/>
    <w:rPr>
      <w:color w:val="0000FF"/>
      <w:u w:val="single"/>
    </w:rPr>
  </w:style>
  <w:style w:type="paragraph" w:customStyle="1" w:styleId="canvas-atom">
    <w:name w:val="canvas-atom"/>
    <w:basedOn w:val="Normal"/>
    <w:rsid w:val="0099324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8984">
      <w:bodyDiv w:val="1"/>
      <w:marLeft w:val="0"/>
      <w:marRight w:val="0"/>
      <w:marTop w:val="0"/>
      <w:marBottom w:val="0"/>
      <w:divBdr>
        <w:top w:val="none" w:sz="0" w:space="0" w:color="auto"/>
        <w:left w:val="none" w:sz="0" w:space="0" w:color="auto"/>
        <w:bottom w:val="none" w:sz="0" w:space="0" w:color="auto"/>
        <w:right w:val="none" w:sz="0" w:space="0" w:color="auto"/>
      </w:divBdr>
    </w:div>
    <w:div w:id="838890140">
      <w:bodyDiv w:val="1"/>
      <w:marLeft w:val="0"/>
      <w:marRight w:val="0"/>
      <w:marTop w:val="0"/>
      <w:marBottom w:val="0"/>
      <w:divBdr>
        <w:top w:val="none" w:sz="0" w:space="0" w:color="auto"/>
        <w:left w:val="none" w:sz="0" w:space="0" w:color="auto"/>
        <w:bottom w:val="none" w:sz="0" w:space="0" w:color="auto"/>
        <w:right w:val="none" w:sz="0" w:space="0" w:color="auto"/>
      </w:divBdr>
    </w:div>
    <w:div w:id="1093937758">
      <w:bodyDiv w:val="1"/>
      <w:marLeft w:val="0"/>
      <w:marRight w:val="0"/>
      <w:marTop w:val="0"/>
      <w:marBottom w:val="0"/>
      <w:divBdr>
        <w:top w:val="none" w:sz="0" w:space="0" w:color="auto"/>
        <w:left w:val="none" w:sz="0" w:space="0" w:color="auto"/>
        <w:bottom w:val="none" w:sz="0" w:space="0" w:color="auto"/>
        <w:right w:val="none" w:sz="0" w:space="0" w:color="auto"/>
      </w:divBdr>
    </w:div>
    <w:div w:id="1158763815">
      <w:bodyDiv w:val="1"/>
      <w:marLeft w:val="0"/>
      <w:marRight w:val="0"/>
      <w:marTop w:val="0"/>
      <w:marBottom w:val="0"/>
      <w:divBdr>
        <w:top w:val="none" w:sz="0" w:space="0" w:color="auto"/>
        <w:left w:val="none" w:sz="0" w:space="0" w:color="auto"/>
        <w:bottom w:val="none" w:sz="0" w:space="0" w:color="auto"/>
        <w:right w:val="none" w:sz="0" w:space="0" w:color="auto"/>
      </w:divBdr>
    </w:div>
    <w:div w:id="1367943900">
      <w:bodyDiv w:val="1"/>
      <w:marLeft w:val="0"/>
      <w:marRight w:val="0"/>
      <w:marTop w:val="0"/>
      <w:marBottom w:val="0"/>
      <w:divBdr>
        <w:top w:val="none" w:sz="0" w:space="0" w:color="auto"/>
        <w:left w:val="none" w:sz="0" w:space="0" w:color="auto"/>
        <w:bottom w:val="none" w:sz="0" w:space="0" w:color="auto"/>
        <w:right w:val="none" w:sz="0" w:space="0" w:color="auto"/>
      </w:divBdr>
    </w:div>
    <w:div w:id="1371419929">
      <w:bodyDiv w:val="1"/>
      <w:marLeft w:val="0"/>
      <w:marRight w:val="0"/>
      <w:marTop w:val="0"/>
      <w:marBottom w:val="0"/>
      <w:divBdr>
        <w:top w:val="none" w:sz="0" w:space="0" w:color="auto"/>
        <w:left w:val="none" w:sz="0" w:space="0" w:color="auto"/>
        <w:bottom w:val="none" w:sz="0" w:space="0" w:color="auto"/>
        <w:right w:val="none" w:sz="0" w:space="0" w:color="auto"/>
      </w:divBdr>
    </w:div>
    <w:div w:id="1478259102">
      <w:bodyDiv w:val="1"/>
      <w:marLeft w:val="0"/>
      <w:marRight w:val="0"/>
      <w:marTop w:val="0"/>
      <w:marBottom w:val="0"/>
      <w:divBdr>
        <w:top w:val="none" w:sz="0" w:space="0" w:color="auto"/>
        <w:left w:val="none" w:sz="0" w:space="0" w:color="auto"/>
        <w:bottom w:val="none" w:sz="0" w:space="0" w:color="auto"/>
        <w:right w:val="none" w:sz="0" w:space="0" w:color="auto"/>
      </w:divBdr>
    </w:div>
    <w:div w:id="1689142757">
      <w:bodyDiv w:val="1"/>
      <w:marLeft w:val="0"/>
      <w:marRight w:val="0"/>
      <w:marTop w:val="0"/>
      <w:marBottom w:val="0"/>
      <w:divBdr>
        <w:top w:val="none" w:sz="0" w:space="0" w:color="auto"/>
        <w:left w:val="none" w:sz="0" w:space="0" w:color="auto"/>
        <w:bottom w:val="none" w:sz="0" w:space="0" w:color="auto"/>
        <w:right w:val="none" w:sz="0" w:space="0" w:color="auto"/>
      </w:divBdr>
    </w:div>
    <w:div w:id="1720936002">
      <w:bodyDiv w:val="1"/>
      <w:marLeft w:val="0"/>
      <w:marRight w:val="0"/>
      <w:marTop w:val="0"/>
      <w:marBottom w:val="0"/>
      <w:divBdr>
        <w:top w:val="none" w:sz="0" w:space="0" w:color="auto"/>
        <w:left w:val="none" w:sz="0" w:space="0" w:color="auto"/>
        <w:bottom w:val="none" w:sz="0" w:space="0" w:color="auto"/>
        <w:right w:val="none" w:sz="0" w:space="0" w:color="auto"/>
      </w:divBdr>
    </w:div>
    <w:div w:id="1879050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BDAA3-F880-41A3-938A-5275D941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KBRA</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Harris</dc:creator>
  <cp:lastModifiedBy>Timothy Garaffa</cp:lastModifiedBy>
  <cp:revision>12</cp:revision>
  <cp:lastPrinted>2015-11-11T17:57:00Z</cp:lastPrinted>
  <dcterms:created xsi:type="dcterms:W3CDTF">2017-10-26T13:58:00Z</dcterms:created>
  <dcterms:modified xsi:type="dcterms:W3CDTF">2017-11-02T18:43:00Z</dcterms:modified>
</cp:coreProperties>
</file>