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700" w:type="dxa"/>
        <w:tblInd w:w="-1332" w:type="dxa"/>
        <w:tblLayout w:type="fixed"/>
        <w:tblLook w:val="04A0" w:firstRow="1" w:lastRow="0" w:firstColumn="1" w:lastColumn="0" w:noHBand="0" w:noVBand="1"/>
      </w:tblPr>
      <w:tblGrid>
        <w:gridCol w:w="3150"/>
        <w:gridCol w:w="3150"/>
        <w:gridCol w:w="2160"/>
        <w:gridCol w:w="3240"/>
      </w:tblGrid>
      <w:tr w:rsidR="00C8095F" w:rsidRPr="00D9079F" w14:paraId="3AA29E37" w14:textId="77777777" w:rsidTr="00DA3564">
        <w:trPr>
          <w:trHeight w:val="80"/>
        </w:trPr>
        <w:tc>
          <w:tcPr>
            <w:tcW w:w="3150" w:type="dxa"/>
            <w:shd w:val="clear" w:color="auto" w:fill="365F91" w:themeFill="accent1" w:themeFillShade="BF"/>
          </w:tcPr>
          <w:p w14:paraId="2E49CA38" w14:textId="737BCE1E" w:rsidR="00C8095F" w:rsidRPr="00D9079F" w:rsidRDefault="003D049E" w:rsidP="00B34AF4">
            <w:pPr>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 xml:space="preserve">Company: </w:t>
            </w:r>
            <w:proofErr w:type="spellStart"/>
            <w:r w:rsidR="00DB386F">
              <w:rPr>
                <w:rFonts w:asciiTheme="majorHAnsi" w:hAnsiTheme="majorHAnsi"/>
                <w:b/>
                <w:color w:val="FFFFFF" w:themeColor="background1"/>
                <w:sz w:val="16"/>
                <w:szCs w:val="16"/>
              </w:rPr>
              <w:t>Gamestop</w:t>
            </w:r>
            <w:proofErr w:type="spellEnd"/>
            <w:r w:rsidR="00B34AF4">
              <w:rPr>
                <w:rFonts w:asciiTheme="majorHAnsi" w:hAnsiTheme="majorHAnsi"/>
                <w:b/>
                <w:color w:val="FFFFFF" w:themeColor="background1"/>
                <w:sz w:val="16"/>
                <w:szCs w:val="16"/>
              </w:rPr>
              <w:t xml:space="preserve"> </w:t>
            </w:r>
            <w:r>
              <w:rPr>
                <w:rFonts w:asciiTheme="majorHAnsi" w:hAnsiTheme="majorHAnsi"/>
                <w:b/>
                <w:color w:val="FFFFFF" w:themeColor="background1"/>
                <w:sz w:val="16"/>
                <w:szCs w:val="16"/>
              </w:rPr>
              <w:t>Corporation</w:t>
            </w:r>
          </w:p>
        </w:tc>
        <w:tc>
          <w:tcPr>
            <w:tcW w:w="3150" w:type="dxa"/>
            <w:shd w:val="clear" w:color="auto" w:fill="365F91" w:themeFill="accent1" w:themeFillShade="BF"/>
          </w:tcPr>
          <w:p w14:paraId="5FDF97F0" w14:textId="45FC9BD8" w:rsidR="00C8095F" w:rsidRPr="00D9079F" w:rsidRDefault="00DD538B" w:rsidP="00C8095F">
            <w:pPr>
              <w:jc w:val="center"/>
              <w:rPr>
                <w:rFonts w:asciiTheme="majorHAnsi" w:hAnsiTheme="majorHAnsi"/>
                <w:b/>
                <w:color w:val="FFFFFF" w:themeColor="background1"/>
                <w:sz w:val="16"/>
                <w:szCs w:val="16"/>
                <w:lang w:eastAsia="zh-CN"/>
              </w:rPr>
            </w:pPr>
            <w:r>
              <w:rPr>
                <w:rFonts w:asciiTheme="majorHAnsi" w:hAnsiTheme="majorHAnsi"/>
                <w:b/>
                <w:color w:val="FFFFFF" w:themeColor="background1"/>
                <w:sz w:val="16"/>
                <w:szCs w:val="16"/>
              </w:rPr>
              <w:t xml:space="preserve">Ticker: </w:t>
            </w:r>
            <w:r w:rsidR="00DB386F">
              <w:rPr>
                <w:rFonts w:asciiTheme="majorHAnsi" w:hAnsiTheme="majorHAnsi"/>
                <w:b/>
                <w:color w:val="FFFFFF" w:themeColor="background1"/>
                <w:sz w:val="16"/>
                <w:szCs w:val="16"/>
              </w:rPr>
              <w:t>GME</w:t>
            </w:r>
            <w:r w:rsidR="00C8095F" w:rsidRPr="00D9079F">
              <w:rPr>
                <w:rFonts w:asciiTheme="majorHAnsi" w:hAnsiTheme="majorHAnsi"/>
                <w:b/>
                <w:color w:val="FFFFFF" w:themeColor="background1"/>
                <w:sz w:val="16"/>
                <w:szCs w:val="16"/>
              </w:rPr>
              <w:t xml:space="preserve">       </w:t>
            </w:r>
            <w:r>
              <w:rPr>
                <w:rFonts w:asciiTheme="majorHAnsi" w:hAnsiTheme="majorHAnsi"/>
                <w:b/>
                <w:color w:val="FFFFFF" w:themeColor="background1"/>
                <w:sz w:val="16"/>
                <w:szCs w:val="16"/>
              </w:rPr>
              <w:t>Current Price: $ 1</w:t>
            </w:r>
            <w:r w:rsidR="00033BFD">
              <w:rPr>
                <w:rFonts w:asciiTheme="majorHAnsi" w:hAnsiTheme="majorHAnsi"/>
                <w:b/>
                <w:color w:val="FFFFFF" w:themeColor="background1"/>
                <w:sz w:val="16"/>
                <w:szCs w:val="16"/>
              </w:rPr>
              <w:t>7.85</w:t>
            </w:r>
          </w:p>
        </w:tc>
        <w:tc>
          <w:tcPr>
            <w:tcW w:w="5400" w:type="dxa"/>
            <w:gridSpan w:val="2"/>
            <w:shd w:val="clear" w:color="auto" w:fill="365F91" w:themeFill="accent1" w:themeFillShade="BF"/>
          </w:tcPr>
          <w:p w14:paraId="417B84CE" w14:textId="714543C6" w:rsidR="00C8095F" w:rsidRPr="00D9079F" w:rsidRDefault="001B63F4" w:rsidP="00C8095F">
            <w:pPr>
              <w:rPr>
                <w:rFonts w:asciiTheme="majorHAnsi" w:hAnsiTheme="majorHAnsi"/>
                <w:b/>
                <w:color w:val="FFFFFF" w:themeColor="background1"/>
                <w:sz w:val="16"/>
                <w:szCs w:val="16"/>
              </w:rPr>
            </w:pPr>
            <w:r>
              <w:rPr>
                <w:rFonts w:asciiTheme="majorHAnsi" w:hAnsiTheme="majorHAnsi"/>
                <w:b/>
                <w:color w:val="FFFFFF" w:themeColor="background1"/>
                <w:sz w:val="16"/>
                <w:szCs w:val="16"/>
              </w:rPr>
              <w:t>Industry</w:t>
            </w:r>
            <w:r w:rsidR="00DF636E">
              <w:rPr>
                <w:rFonts w:asciiTheme="majorHAnsi" w:hAnsiTheme="majorHAnsi"/>
                <w:b/>
                <w:color w:val="FFFFFF" w:themeColor="background1"/>
                <w:sz w:val="16"/>
                <w:szCs w:val="16"/>
              </w:rPr>
              <w:t xml:space="preserve">: </w:t>
            </w:r>
            <w:r w:rsidR="00033BFD">
              <w:rPr>
                <w:rFonts w:asciiTheme="majorHAnsi" w:hAnsiTheme="majorHAnsi"/>
                <w:b/>
                <w:color w:val="FFFFFF" w:themeColor="background1"/>
                <w:sz w:val="16"/>
                <w:szCs w:val="16"/>
              </w:rPr>
              <w:t>Electronics Stores</w:t>
            </w:r>
          </w:p>
        </w:tc>
      </w:tr>
      <w:tr w:rsidR="006E44B8" w:rsidRPr="00D9079F" w14:paraId="185E94E4" w14:textId="77777777" w:rsidTr="00991511">
        <w:trPr>
          <w:trHeight w:val="566"/>
        </w:trPr>
        <w:tc>
          <w:tcPr>
            <w:tcW w:w="3150" w:type="dxa"/>
          </w:tcPr>
          <w:p w14:paraId="159CAB82" w14:textId="72A99CA4" w:rsidR="00E8555E" w:rsidRPr="00BA5DC4" w:rsidRDefault="00E8555E" w:rsidP="00E8555E">
            <w:pPr>
              <w:rPr>
                <w:rFonts w:asciiTheme="majorHAnsi" w:hAnsiTheme="majorHAnsi"/>
                <w:sz w:val="16"/>
                <w:szCs w:val="16"/>
                <w:lang w:eastAsia="zh-CN"/>
              </w:rPr>
            </w:pPr>
            <w:r w:rsidRPr="00BA5DC4">
              <w:rPr>
                <w:rFonts w:asciiTheme="majorHAnsi" w:hAnsiTheme="majorHAnsi"/>
                <w:sz w:val="16"/>
                <w:szCs w:val="16"/>
              </w:rPr>
              <w:t>Target Price</w:t>
            </w:r>
            <w:r w:rsidR="00C161B3" w:rsidRPr="00BA5DC4">
              <w:rPr>
                <w:rFonts w:asciiTheme="majorHAnsi" w:hAnsiTheme="majorHAnsi"/>
                <w:sz w:val="16"/>
                <w:szCs w:val="16"/>
              </w:rPr>
              <w:t>:</w:t>
            </w:r>
            <w:r w:rsidR="00743904" w:rsidRPr="00BA5DC4">
              <w:rPr>
                <w:rFonts w:asciiTheme="majorHAnsi" w:hAnsiTheme="majorHAnsi"/>
                <w:sz w:val="16"/>
                <w:szCs w:val="16"/>
              </w:rPr>
              <w:t xml:space="preserve"> $</w:t>
            </w:r>
            <w:r w:rsidR="00283975">
              <w:rPr>
                <w:rFonts w:asciiTheme="majorHAnsi" w:hAnsiTheme="majorHAnsi"/>
                <w:sz w:val="16"/>
                <w:szCs w:val="16"/>
              </w:rPr>
              <w:t xml:space="preserve"> </w:t>
            </w:r>
            <w:r w:rsidR="00816065">
              <w:rPr>
                <w:rFonts w:asciiTheme="majorHAnsi" w:hAnsiTheme="majorHAnsi"/>
                <w:sz w:val="16"/>
                <w:szCs w:val="16"/>
                <w:lang w:eastAsia="zh-CN"/>
              </w:rPr>
              <w:t>24</w:t>
            </w:r>
          </w:p>
          <w:p w14:paraId="366C508D" w14:textId="57B9BA7C" w:rsidR="00E8555E" w:rsidRPr="00BA5DC4" w:rsidRDefault="00C161B3" w:rsidP="00E8555E">
            <w:pPr>
              <w:rPr>
                <w:rFonts w:asciiTheme="majorHAnsi" w:hAnsiTheme="majorHAnsi"/>
                <w:sz w:val="16"/>
                <w:szCs w:val="16"/>
              </w:rPr>
            </w:pPr>
            <w:r w:rsidRPr="00BA5DC4">
              <w:rPr>
                <w:rFonts w:asciiTheme="majorHAnsi" w:hAnsiTheme="majorHAnsi"/>
                <w:sz w:val="16"/>
                <w:szCs w:val="16"/>
              </w:rPr>
              <w:t>Stop Loss:</w:t>
            </w:r>
            <w:r w:rsidR="00743904" w:rsidRPr="00BA5DC4">
              <w:rPr>
                <w:rFonts w:asciiTheme="majorHAnsi" w:hAnsiTheme="majorHAnsi"/>
                <w:sz w:val="16"/>
                <w:szCs w:val="16"/>
              </w:rPr>
              <w:t xml:space="preserve"> $</w:t>
            </w:r>
            <w:r w:rsidR="00DD538B">
              <w:rPr>
                <w:rFonts w:asciiTheme="majorHAnsi" w:hAnsiTheme="majorHAnsi"/>
                <w:sz w:val="16"/>
                <w:szCs w:val="16"/>
              </w:rPr>
              <w:t>15</w:t>
            </w:r>
            <w:r w:rsidR="00374A18">
              <w:rPr>
                <w:rFonts w:asciiTheme="majorHAnsi" w:hAnsiTheme="majorHAnsi"/>
                <w:sz w:val="16"/>
                <w:szCs w:val="16"/>
              </w:rPr>
              <w:t>.30</w:t>
            </w:r>
            <w:r w:rsidR="00057DE4">
              <w:rPr>
                <w:rFonts w:asciiTheme="majorHAnsi" w:hAnsiTheme="majorHAnsi"/>
                <w:sz w:val="16"/>
                <w:szCs w:val="16"/>
              </w:rPr>
              <w:t xml:space="preserve"> (15%)</w:t>
            </w:r>
          </w:p>
          <w:p w14:paraId="7E50A51D" w14:textId="23EDCBFC" w:rsidR="006E44B8" w:rsidRPr="00BA5DC4" w:rsidRDefault="00E8555E" w:rsidP="00C8095F">
            <w:pPr>
              <w:rPr>
                <w:rFonts w:asciiTheme="majorHAnsi" w:hAnsiTheme="majorHAnsi"/>
                <w:sz w:val="16"/>
                <w:szCs w:val="16"/>
                <w:lang w:eastAsia="zh-CN"/>
              </w:rPr>
            </w:pPr>
            <w:r w:rsidRPr="00BA5DC4">
              <w:rPr>
                <w:rFonts w:asciiTheme="majorHAnsi" w:hAnsiTheme="majorHAnsi"/>
                <w:sz w:val="16"/>
                <w:szCs w:val="16"/>
              </w:rPr>
              <w:t>52 Week High/ Low:</w:t>
            </w:r>
            <w:r w:rsidR="00743904" w:rsidRPr="00BA5DC4">
              <w:rPr>
                <w:rFonts w:asciiTheme="majorHAnsi" w:hAnsiTheme="majorHAnsi"/>
                <w:sz w:val="16"/>
                <w:szCs w:val="16"/>
              </w:rPr>
              <w:t xml:space="preserve"> $</w:t>
            </w:r>
            <w:r w:rsidR="00816065">
              <w:rPr>
                <w:rFonts w:asciiTheme="majorHAnsi" w:hAnsiTheme="majorHAnsi" w:cs="Arial"/>
                <w:sz w:val="16"/>
                <w:szCs w:val="16"/>
                <w:shd w:val="clear" w:color="auto" w:fill="FFFFFF"/>
              </w:rPr>
              <w:t>15.85</w:t>
            </w:r>
            <w:r w:rsidR="00DD538B">
              <w:rPr>
                <w:rFonts w:asciiTheme="majorHAnsi" w:hAnsiTheme="majorHAnsi" w:cs="Arial"/>
                <w:sz w:val="16"/>
                <w:szCs w:val="16"/>
                <w:shd w:val="clear" w:color="auto" w:fill="FFFFFF"/>
              </w:rPr>
              <w:t> / $ </w:t>
            </w:r>
            <w:r w:rsidR="00816065">
              <w:rPr>
                <w:rFonts w:asciiTheme="majorHAnsi" w:hAnsiTheme="majorHAnsi" w:cs="Arial"/>
                <w:sz w:val="16"/>
                <w:szCs w:val="16"/>
                <w:shd w:val="clear" w:color="auto" w:fill="FFFFFF"/>
              </w:rPr>
              <w:t>26.85</w:t>
            </w:r>
          </w:p>
        </w:tc>
        <w:tc>
          <w:tcPr>
            <w:tcW w:w="3150" w:type="dxa"/>
          </w:tcPr>
          <w:p w14:paraId="461A4200" w14:textId="33CAE3D5" w:rsidR="00E8555E" w:rsidRPr="00BA5DC4" w:rsidRDefault="00E8555E" w:rsidP="00E8555E">
            <w:pPr>
              <w:rPr>
                <w:rFonts w:asciiTheme="majorHAnsi" w:hAnsiTheme="majorHAnsi"/>
                <w:sz w:val="16"/>
                <w:szCs w:val="16"/>
                <w:lang w:eastAsia="zh-CN"/>
              </w:rPr>
            </w:pPr>
            <w:r w:rsidRPr="00BA5DC4">
              <w:rPr>
                <w:rFonts w:asciiTheme="majorHAnsi" w:hAnsiTheme="majorHAnsi"/>
                <w:sz w:val="16"/>
                <w:szCs w:val="16"/>
              </w:rPr>
              <w:t xml:space="preserve">TTM P/E: </w:t>
            </w:r>
            <w:r w:rsidR="00DD538B">
              <w:rPr>
                <w:rFonts w:asciiTheme="majorHAnsi" w:hAnsiTheme="majorHAnsi"/>
                <w:sz w:val="16"/>
                <w:szCs w:val="16"/>
              </w:rPr>
              <w:t>5</w:t>
            </w:r>
            <w:r w:rsidR="00BD663B">
              <w:rPr>
                <w:rFonts w:asciiTheme="majorHAnsi" w:hAnsiTheme="majorHAnsi"/>
                <w:sz w:val="16"/>
                <w:szCs w:val="16"/>
              </w:rPr>
              <w:t>.03</w:t>
            </w:r>
          </w:p>
          <w:p w14:paraId="7862C274" w14:textId="090C7E68" w:rsidR="00E8555E" w:rsidRPr="00BA5DC4" w:rsidRDefault="00E8555E" w:rsidP="00E8555E">
            <w:pPr>
              <w:rPr>
                <w:rFonts w:asciiTheme="majorHAnsi" w:hAnsiTheme="majorHAnsi"/>
                <w:sz w:val="16"/>
                <w:szCs w:val="16"/>
                <w:highlight w:val="yellow"/>
                <w:lang w:eastAsia="zh-CN"/>
              </w:rPr>
            </w:pPr>
            <w:r w:rsidRPr="00BA5DC4">
              <w:rPr>
                <w:rFonts w:asciiTheme="majorHAnsi" w:hAnsiTheme="majorHAnsi"/>
                <w:sz w:val="16"/>
                <w:szCs w:val="16"/>
              </w:rPr>
              <w:t xml:space="preserve">Forward P/E: </w:t>
            </w:r>
            <w:r w:rsidR="00BD663B">
              <w:rPr>
                <w:rFonts w:asciiTheme="majorHAnsi" w:hAnsiTheme="majorHAnsi"/>
                <w:sz w:val="16"/>
                <w:szCs w:val="16"/>
              </w:rPr>
              <w:t>5.02</w:t>
            </w:r>
          </w:p>
          <w:p w14:paraId="5AA3FEF7" w14:textId="7B1F3D07" w:rsidR="006E44B8" w:rsidRPr="00BA5DC4" w:rsidRDefault="00E8555E" w:rsidP="00E8555E">
            <w:pPr>
              <w:rPr>
                <w:rFonts w:asciiTheme="majorHAnsi" w:hAnsiTheme="majorHAnsi"/>
                <w:sz w:val="16"/>
                <w:szCs w:val="16"/>
                <w:lang w:eastAsia="zh-CN"/>
              </w:rPr>
            </w:pPr>
            <w:r w:rsidRPr="00BA5DC4">
              <w:rPr>
                <w:rFonts w:asciiTheme="majorHAnsi" w:hAnsiTheme="majorHAnsi"/>
                <w:sz w:val="16"/>
                <w:szCs w:val="16"/>
              </w:rPr>
              <w:t xml:space="preserve">EPS: </w:t>
            </w:r>
            <w:r w:rsidR="001B63F4" w:rsidRPr="00BA5DC4">
              <w:rPr>
                <w:rFonts w:asciiTheme="majorHAnsi" w:hAnsiTheme="majorHAnsi"/>
                <w:sz w:val="16"/>
                <w:szCs w:val="16"/>
              </w:rPr>
              <w:t>$</w:t>
            </w:r>
            <w:r w:rsidR="00FA68A6">
              <w:rPr>
                <w:rFonts w:asciiTheme="majorHAnsi" w:hAnsiTheme="majorHAnsi" w:hint="eastAsia"/>
                <w:sz w:val="16"/>
                <w:szCs w:val="16"/>
                <w:lang w:eastAsia="zh-CN"/>
              </w:rPr>
              <w:t>3.</w:t>
            </w:r>
            <w:r w:rsidR="00BD663B">
              <w:rPr>
                <w:rFonts w:asciiTheme="majorHAnsi" w:hAnsiTheme="majorHAnsi"/>
                <w:sz w:val="16"/>
                <w:szCs w:val="16"/>
                <w:lang w:eastAsia="zh-CN"/>
              </w:rPr>
              <w:t>42</w:t>
            </w:r>
          </w:p>
        </w:tc>
        <w:tc>
          <w:tcPr>
            <w:tcW w:w="2160" w:type="dxa"/>
            <w:shd w:val="clear" w:color="auto" w:fill="auto"/>
          </w:tcPr>
          <w:p w14:paraId="25238E11" w14:textId="3DA636AA" w:rsidR="00E8555E" w:rsidRPr="00BA5DC4" w:rsidRDefault="00923CAB" w:rsidP="00E8555E">
            <w:pPr>
              <w:rPr>
                <w:rFonts w:asciiTheme="majorHAnsi" w:hAnsiTheme="majorHAnsi"/>
                <w:sz w:val="16"/>
                <w:szCs w:val="16"/>
                <w:lang w:eastAsia="zh-CN"/>
              </w:rPr>
            </w:pPr>
            <w:r w:rsidRPr="00BA5DC4">
              <w:rPr>
                <w:rFonts w:asciiTheme="majorHAnsi" w:hAnsiTheme="majorHAnsi"/>
                <w:sz w:val="16"/>
                <w:szCs w:val="16"/>
              </w:rPr>
              <w:t xml:space="preserve">Beta: </w:t>
            </w:r>
            <w:r w:rsidR="004662BF">
              <w:rPr>
                <w:rFonts w:asciiTheme="majorHAnsi" w:hAnsiTheme="majorHAnsi"/>
                <w:sz w:val="16"/>
                <w:szCs w:val="16"/>
              </w:rPr>
              <w:t>1.</w:t>
            </w:r>
            <w:r w:rsidR="00BD663B">
              <w:rPr>
                <w:rFonts w:asciiTheme="majorHAnsi" w:hAnsiTheme="majorHAnsi"/>
                <w:sz w:val="16"/>
                <w:szCs w:val="16"/>
              </w:rPr>
              <w:t>25</w:t>
            </w:r>
          </w:p>
          <w:p w14:paraId="668080B0" w14:textId="6994852C" w:rsidR="00E60A49" w:rsidRPr="00FC031B" w:rsidRDefault="00E8555E" w:rsidP="00E60A49">
            <w:pPr>
              <w:rPr>
                <w:rFonts w:asciiTheme="majorHAnsi" w:hAnsiTheme="majorHAnsi"/>
                <w:sz w:val="16"/>
                <w:szCs w:val="16"/>
              </w:rPr>
            </w:pPr>
            <w:r w:rsidRPr="00FC031B">
              <w:rPr>
                <w:rFonts w:asciiTheme="majorHAnsi" w:hAnsiTheme="majorHAnsi"/>
                <w:sz w:val="16"/>
                <w:szCs w:val="16"/>
              </w:rPr>
              <w:t>Credit Rating:</w:t>
            </w:r>
            <w:r w:rsidR="00743904" w:rsidRPr="00FC031B">
              <w:rPr>
                <w:rFonts w:asciiTheme="majorHAnsi" w:hAnsiTheme="majorHAnsi"/>
                <w:sz w:val="16"/>
                <w:szCs w:val="16"/>
              </w:rPr>
              <w:t xml:space="preserve"> </w:t>
            </w:r>
            <w:r w:rsidR="00FC031B">
              <w:rPr>
                <w:rFonts w:asciiTheme="majorHAnsi" w:hAnsiTheme="majorHAnsi"/>
                <w:sz w:val="16"/>
                <w:szCs w:val="16"/>
              </w:rPr>
              <w:t>B</w:t>
            </w:r>
            <w:r w:rsidR="00033BFD">
              <w:rPr>
                <w:rFonts w:asciiTheme="majorHAnsi" w:hAnsiTheme="majorHAnsi"/>
                <w:sz w:val="16"/>
                <w:szCs w:val="16"/>
              </w:rPr>
              <w:t>a1</w:t>
            </w:r>
            <w:r w:rsidR="00DF636E" w:rsidRPr="00FC031B">
              <w:rPr>
                <w:rFonts w:asciiTheme="majorHAnsi" w:hAnsiTheme="majorHAnsi"/>
                <w:sz w:val="16"/>
                <w:szCs w:val="16"/>
              </w:rPr>
              <w:t xml:space="preserve"> (S&amp;P)</w:t>
            </w:r>
          </w:p>
          <w:p w14:paraId="5BFE3D7B" w14:textId="186D8588" w:rsidR="003073EA" w:rsidRPr="00BA5DC4" w:rsidRDefault="003073EA" w:rsidP="00E60A49">
            <w:pPr>
              <w:rPr>
                <w:rFonts w:asciiTheme="majorHAnsi" w:hAnsiTheme="majorHAnsi"/>
                <w:sz w:val="16"/>
                <w:szCs w:val="16"/>
                <w:highlight w:val="yellow"/>
              </w:rPr>
            </w:pPr>
            <w:r w:rsidRPr="00FC031B">
              <w:rPr>
                <w:rFonts w:asciiTheme="majorHAnsi" w:hAnsiTheme="majorHAnsi"/>
                <w:sz w:val="16"/>
                <w:szCs w:val="16"/>
              </w:rPr>
              <w:t xml:space="preserve">Rating Outlook: </w:t>
            </w:r>
            <w:r w:rsidR="00033BFD">
              <w:rPr>
                <w:rFonts w:asciiTheme="majorHAnsi" w:hAnsiTheme="majorHAnsi"/>
                <w:sz w:val="16"/>
                <w:szCs w:val="16"/>
              </w:rPr>
              <w:t>Stable</w:t>
            </w:r>
            <w:bookmarkStart w:id="0" w:name="_GoBack"/>
            <w:bookmarkEnd w:id="0"/>
          </w:p>
        </w:tc>
        <w:tc>
          <w:tcPr>
            <w:tcW w:w="3240" w:type="dxa"/>
          </w:tcPr>
          <w:p w14:paraId="438980BC" w14:textId="713F64FB" w:rsidR="006E44B8" w:rsidRPr="00BA5DC4" w:rsidRDefault="0013332F">
            <w:pPr>
              <w:rPr>
                <w:rFonts w:asciiTheme="majorHAnsi" w:hAnsiTheme="majorHAnsi"/>
                <w:sz w:val="16"/>
                <w:szCs w:val="16"/>
              </w:rPr>
            </w:pPr>
            <w:r w:rsidRPr="00BA5DC4">
              <w:rPr>
                <w:rFonts w:asciiTheme="majorHAnsi" w:hAnsiTheme="majorHAnsi"/>
                <w:sz w:val="16"/>
                <w:szCs w:val="16"/>
              </w:rPr>
              <w:t xml:space="preserve">Market Cap: </w:t>
            </w:r>
            <w:r w:rsidR="00743904" w:rsidRPr="00BA5DC4">
              <w:rPr>
                <w:rFonts w:asciiTheme="majorHAnsi" w:hAnsiTheme="majorHAnsi"/>
                <w:sz w:val="16"/>
                <w:szCs w:val="16"/>
              </w:rPr>
              <w:t>$</w:t>
            </w:r>
            <w:r w:rsidR="00DD538B">
              <w:rPr>
                <w:rFonts w:asciiTheme="majorHAnsi" w:hAnsiTheme="majorHAnsi"/>
                <w:sz w:val="16"/>
                <w:szCs w:val="16"/>
              </w:rPr>
              <w:t>1.</w:t>
            </w:r>
            <w:r w:rsidR="00DB386F">
              <w:rPr>
                <w:rFonts w:asciiTheme="majorHAnsi" w:hAnsiTheme="majorHAnsi"/>
                <w:sz w:val="16"/>
                <w:szCs w:val="16"/>
              </w:rPr>
              <w:t>7</w:t>
            </w:r>
            <w:r w:rsidR="00E60A49" w:rsidRPr="00BA5DC4">
              <w:rPr>
                <w:rFonts w:asciiTheme="majorHAnsi" w:hAnsiTheme="majorHAnsi"/>
                <w:sz w:val="16"/>
                <w:szCs w:val="16"/>
              </w:rPr>
              <w:t>b</w:t>
            </w:r>
          </w:p>
          <w:p w14:paraId="37B82920" w14:textId="7541681F" w:rsidR="00C441B3" w:rsidRPr="00BA5DC4" w:rsidRDefault="00DF636E">
            <w:pPr>
              <w:rPr>
                <w:rFonts w:asciiTheme="majorHAnsi" w:hAnsiTheme="majorHAnsi"/>
                <w:sz w:val="16"/>
                <w:szCs w:val="16"/>
              </w:rPr>
            </w:pPr>
            <w:proofErr w:type="spellStart"/>
            <w:r w:rsidRPr="00BA5DC4">
              <w:rPr>
                <w:rFonts w:asciiTheme="majorHAnsi" w:hAnsiTheme="majorHAnsi" w:cs="UniversLTStd-BoldCn"/>
                <w:bCs/>
                <w:sz w:val="16"/>
                <w:szCs w:val="16"/>
              </w:rPr>
              <w:t>Avg</w:t>
            </w:r>
            <w:proofErr w:type="spellEnd"/>
            <w:r w:rsidRPr="00BA5DC4">
              <w:rPr>
                <w:rFonts w:asciiTheme="majorHAnsi" w:hAnsiTheme="majorHAnsi" w:cs="UniversLTStd-BoldCn"/>
                <w:bCs/>
                <w:sz w:val="16"/>
                <w:szCs w:val="16"/>
              </w:rPr>
              <w:t xml:space="preserve"> Vol (</w:t>
            </w:r>
            <w:r w:rsidR="00C441B3" w:rsidRPr="00BA5DC4">
              <w:rPr>
                <w:rFonts w:asciiTheme="majorHAnsi" w:hAnsiTheme="majorHAnsi" w:cs="UniversLTStd-BoldCn"/>
                <w:bCs/>
                <w:sz w:val="16"/>
                <w:szCs w:val="16"/>
              </w:rPr>
              <w:t>12 M)</w:t>
            </w:r>
            <w:r w:rsidR="00BF2DE5" w:rsidRPr="00BA5DC4">
              <w:rPr>
                <w:rFonts w:asciiTheme="majorHAnsi" w:hAnsiTheme="majorHAnsi" w:cs="UniversLTStd-BoldCn"/>
                <w:bCs/>
                <w:sz w:val="16"/>
                <w:szCs w:val="16"/>
              </w:rPr>
              <w:t>:</w:t>
            </w:r>
            <w:r w:rsidR="00743904" w:rsidRPr="00BA5DC4">
              <w:rPr>
                <w:rFonts w:asciiTheme="majorHAnsi" w:hAnsiTheme="majorHAnsi" w:cs="UniversLTStd-BoldCn"/>
                <w:bCs/>
                <w:sz w:val="16"/>
                <w:szCs w:val="16"/>
              </w:rPr>
              <w:t xml:space="preserve"> </w:t>
            </w:r>
            <w:r w:rsidR="00BD663B">
              <w:rPr>
                <w:rFonts w:asciiTheme="majorHAnsi" w:hAnsiTheme="majorHAnsi" w:cs="UniversLTStd-BoldCn"/>
                <w:bCs/>
                <w:sz w:val="16"/>
                <w:szCs w:val="16"/>
              </w:rPr>
              <w:t>3</w:t>
            </w:r>
            <w:r w:rsidR="00DD538B">
              <w:rPr>
                <w:rFonts w:asciiTheme="majorHAnsi" w:hAnsiTheme="majorHAnsi" w:cs="UniversLTStd-BoldCn"/>
                <w:bCs/>
                <w:sz w:val="16"/>
                <w:szCs w:val="16"/>
              </w:rPr>
              <w:t>.</w:t>
            </w:r>
            <w:r w:rsidR="00BD663B">
              <w:rPr>
                <w:rFonts w:asciiTheme="majorHAnsi" w:hAnsiTheme="majorHAnsi" w:cs="UniversLTStd-BoldCn"/>
                <w:bCs/>
                <w:sz w:val="16"/>
                <w:szCs w:val="16"/>
              </w:rPr>
              <w:t>92</w:t>
            </w:r>
            <w:r w:rsidR="00E60A49" w:rsidRPr="00BA5DC4">
              <w:rPr>
                <w:rFonts w:asciiTheme="majorHAnsi" w:hAnsiTheme="majorHAnsi" w:cs="UniversLTStd-BoldCn"/>
                <w:bCs/>
                <w:sz w:val="16"/>
                <w:szCs w:val="16"/>
              </w:rPr>
              <w:t>m</w:t>
            </w:r>
          </w:p>
          <w:p w14:paraId="0D1C791A" w14:textId="040C5E9B" w:rsidR="00E5675C" w:rsidRPr="00BA5DC4" w:rsidRDefault="00E5675C" w:rsidP="00766C69">
            <w:pPr>
              <w:rPr>
                <w:rFonts w:asciiTheme="majorHAnsi" w:hAnsiTheme="majorHAnsi"/>
                <w:sz w:val="16"/>
                <w:szCs w:val="16"/>
              </w:rPr>
            </w:pPr>
            <w:r w:rsidRPr="00BA5DC4">
              <w:rPr>
                <w:rFonts w:asciiTheme="majorHAnsi" w:hAnsiTheme="majorHAnsi"/>
                <w:sz w:val="16"/>
                <w:szCs w:val="16"/>
              </w:rPr>
              <w:t xml:space="preserve">Dividend Yield: </w:t>
            </w:r>
            <w:r w:rsidR="00BD663B">
              <w:rPr>
                <w:rFonts w:asciiTheme="majorHAnsi" w:hAnsiTheme="majorHAnsi"/>
                <w:sz w:val="16"/>
                <w:szCs w:val="16"/>
              </w:rPr>
              <w:t>9.02</w:t>
            </w:r>
            <w:r w:rsidR="00743904" w:rsidRPr="00BA5DC4">
              <w:rPr>
                <w:rFonts w:asciiTheme="majorHAnsi" w:hAnsiTheme="majorHAnsi"/>
                <w:sz w:val="16"/>
                <w:szCs w:val="16"/>
              </w:rPr>
              <w:t>%</w:t>
            </w:r>
          </w:p>
        </w:tc>
      </w:tr>
    </w:tbl>
    <w:p w14:paraId="4F402887" w14:textId="77777777" w:rsidR="00443ED9" w:rsidRPr="00DF636E" w:rsidRDefault="00443ED9" w:rsidP="005E114B">
      <w:pPr>
        <w:rPr>
          <w:rFonts w:asciiTheme="majorHAnsi" w:hAnsiTheme="majorHAnsi"/>
          <w:b/>
          <w:color w:val="FFFFFF" w:themeColor="background1"/>
          <w:sz w:val="16"/>
          <w:szCs w:val="16"/>
        </w:rPr>
      </w:pPr>
    </w:p>
    <w:tbl>
      <w:tblPr>
        <w:tblStyle w:val="TableGrid"/>
        <w:tblW w:w="11700" w:type="dxa"/>
        <w:tblInd w:w="-1332" w:type="dxa"/>
        <w:tblLook w:val="04A0" w:firstRow="1" w:lastRow="0" w:firstColumn="1" w:lastColumn="0" w:noHBand="0" w:noVBand="1"/>
      </w:tblPr>
      <w:tblGrid>
        <w:gridCol w:w="11700"/>
      </w:tblGrid>
      <w:tr w:rsidR="00DB5A10" w:rsidRPr="00D9079F" w14:paraId="311194DC" w14:textId="77777777" w:rsidTr="00DB5A10">
        <w:trPr>
          <w:trHeight w:val="197"/>
        </w:trPr>
        <w:tc>
          <w:tcPr>
            <w:tcW w:w="11700" w:type="dxa"/>
            <w:shd w:val="clear" w:color="auto" w:fill="365F91" w:themeFill="accent1" w:themeFillShade="BF"/>
          </w:tcPr>
          <w:p w14:paraId="14342F91" w14:textId="5A8BBA7A" w:rsidR="00DB5A10" w:rsidRPr="00D9079F" w:rsidRDefault="00DB5A10" w:rsidP="00DB5A10">
            <w:pPr>
              <w:tabs>
                <w:tab w:val="left" w:pos="3690"/>
              </w:tabs>
              <w:jc w:val="both"/>
              <w:rPr>
                <w:rFonts w:asciiTheme="majorHAnsi" w:hAnsiTheme="majorHAnsi"/>
                <w:color w:val="FFFFFF" w:themeColor="background1"/>
                <w:sz w:val="16"/>
                <w:szCs w:val="18"/>
              </w:rPr>
            </w:pPr>
            <w:r w:rsidRPr="00D9079F">
              <w:rPr>
                <w:rFonts w:asciiTheme="majorHAnsi" w:hAnsiTheme="majorHAnsi"/>
                <w:b/>
                <w:color w:val="FFFFFF" w:themeColor="background1"/>
                <w:sz w:val="16"/>
                <w:szCs w:val="18"/>
              </w:rPr>
              <w:t xml:space="preserve">Company Background:  </w:t>
            </w:r>
            <w:r w:rsidRPr="00D9079F">
              <w:rPr>
                <w:rFonts w:asciiTheme="majorHAnsi" w:hAnsiTheme="majorHAnsi"/>
                <w:b/>
                <w:color w:val="FFFFFF" w:themeColor="background1"/>
                <w:sz w:val="16"/>
                <w:szCs w:val="18"/>
              </w:rPr>
              <w:tab/>
            </w:r>
          </w:p>
        </w:tc>
      </w:tr>
      <w:tr w:rsidR="00DB5A10" w:rsidRPr="00D9079F" w14:paraId="325C88BE" w14:textId="77777777" w:rsidTr="00DB5A10">
        <w:tc>
          <w:tcPr>
            <w:tcW w:w="11700" w:type="dxa"/>
          </w:tcPr>
          <w:p w14:paraId="0A8884D5" w14:textId="5ED78128" w:rsidR="00766C69" w:rsidRPr="00D9079F" w:rsidRDefault="00E42140" w:rsidP="00F66A15">
            <w:pPr>
              <w:jc w:val="both"/>
              <w:rPr>
                <w:rFonts w:asciiTheme="majorHAnsi" w:hAnsiTheme="majorHAnsi"/>
                <w:sz w:val="16"/>
                <w:szCs w:val="18"/>
              </w:rPr>
            </w:pPr>
            <w:r w:rsidRPr="00E42140">
              <w:rPr>
                <w:rFonts w:asciiTheme="majorHAnsi" w:hAnsiTheme="majorHAnsi" w:cs="Arial"/>
                <w:color w:val="000000"/>
                <w:sz w:val="16"/>
                <w:szCs w:val="18"/>
                <w:shd w:val="clear" w:color="auto" w:fill="FFFFFF"/>
              </w:rPr>
              <w:t xml:space="preserve">GameStop Corp. is a global family of specialty retail brands that makes the most popular technologies affordable and simple. Within our family of brands, we are the world’s largest omnichannel video game retailer, the largest AT&amp;T authorized retailer, the largest Apple certified products reseller, a Cricket Wireless </w:t>
            </w:r>
            <w:proofErr w:type="gramStart"/>
            <w:r w:rsidRPr="00E42140">
              <w:rPr>
                <w:rFonts w:asciiTheme="majorHAnsi" w:hAnsiTheme="majorHAnsi" w:cs="Arial"/>
                <w:color w:val="000000"/>
                <w:sz w:val="16"/>
                <w:szCs w:val="18"/>
                <w:shd w:val="clear" w:color="auto" w:fill="FFFFFF"/>
              </w:rPr>
              <w:t>reseller</w:t>
            </w:r>
            <w:proofErr w:type="gramEnd"/>
            <w:r w:rsidRPr="00E42140">
              <w:rPr>
                <w:rFonts w:asciiTheme="majorHAnsi" w:hAnsiTheme="majorHAnsi" w:cs="Arial"/>
                <w:color w:val="000000"/>
                <w:sz w:val="16"/>
                <w:szCs w:val="18"/>
                <w:shd w:val="clear" w:color="auto" w:fill="FFFFFF"/>
              </w:rPr>
              <w:t xml:space="preserve"> and the owner of www.thinkgeek.com, one of the world’s largest sellers of collectible pop-culture themed products. As of January 28, 2017, GameStop's retail network and family of brands include 7,535 company-operated stores in the United States, Australia, </w:t>
            </w:r>
            <w:proofErr w:type="gramStart"/>
            <w:r w:rsidRPr="00E42140">
              <w:rPr>
                <w:rFonts w:asciiTheme="majorHAnsi" w:hAnsiTheme="majorHAnsi" w:cs="Arial"/>
                <w:color w:val="000000"/>
                <w:sz w:val="16"/>
                <w:szCs w:val="18"/>
                <w:shd w:val="clear" w:color="auto" w:fill="FFFFFF"/>
              </w:rPr>
              <w:t>Canada</w:t>
            </w:r>
            <w:proofErr w:type="gramEnd"/>
            <w:r w:rsidRPr="00E42140">
              <w:rPr>
                <w:rFonts w:asciiTheme="majorHAnsi" w:hAnsiTheme="majorHAnsi" w:cs="Arial"/>
                <w:color w:val="000000"/>
                <w:sz w:val="16"/>
                <w:szCs w:val="18"/>
                <w:shd w:val="clear" w:color="auto" w:fill="FFFFFF"/>
              </w:rPr>
              <w:t xml:space="preserve"> and Europe.</w:t>
            </w:r>
          </w:p>
        </w:tc>
      </w:tr>
      <w:tr w:rsidR="00274740" w:rsidRPr="00D9079F" w14:paraId="4EB61633" w14:textId="77777777" w:rsidTr="00274740">
        <w:tc>
          <w:tcPr>
            <w:tcW w:w="11700" w:type="dxa"/>
            <w:shd w:val="clear" w:color="auto" w:fill="365F91" w:themeFill="accent1" w:themeFillShade="BF"/>
          </w:tcPr>
          <w:p w14:paraId="38206B03" w14:textId="7B341966" w:rsidR="00274740" w:rsidRPr="00D9079F" w:rsidRDefault="00274740" w:rsidP="00BB61F8">
            <w:pPr>
              <w:tabs>
                <w:tab w:val="left" w:pos="3225"/>
              </w:tabs>
              <w:rPr>
                <w:rFonts w:asciiTheme="majorHAnsi" w:hAnsiTheme="majorHAnsi"/>
                <w:b/>
                <w:color w:val="FFFFFF" w:themeColor="background1"/>
                <w:sz w:val="16"/>
                <w:szCs w:val="18"/>
              </w:rPr>
            </w:pPr>
            <w:r w:rsidRPr="00D9079F">
              <w:rPr>
                <w:rFonts w:asciiTheme="majorHAnsi" w:hAnsiTheme="majorHAnsi"/>
                <w:b/>
                <w:color w:val="FFFFFF" w:themeColor="background1"/>
                <w:sz w:val="16"/>
                <w:szCs w:val="18"/>
              </w:rPr>
              <w:t xml:space="preserve">Industry </w:t>
            </w:r>
            <w:r w:rsidR="00BB3908" w:rsidRPr="00D9079F">
              <w:rPr>
                <w:rFonts w:asciiTheme="majorHAnsi" w:hAnsiTheme="majorHAnsi"/>
                <w:b/>
                <w:color w:val="FFFFFF" w:themeColor="background1"/>
                <w:sz w:val="16"/>
                <w:szCs w:val="18"/>
              </w:rPr>
              <w:t>Outlook:</w:t>
            </w:r>
            <w:r w:rsidRPr="00D9079F">
              <w:rPr>
                <w:rFonts w:asciiTheme="majorHAnsi" w:hAnsiTheme="majorHAnsi"/>
                <w:b/>
                <w:color w:val="FFFFFF" w:themeColor="background1"/>
                <w:sz w:val="16"/>
                <w:szCs w:val="18"/>
              </w:rPr>
              <w:t xml:space="preserve"> </w:t>
            </w:r>
          </w:p>
        </w:tc>
      </w:tr>
      <w:tr w:rsidR="00274740" w:rsidRPr="00D9079F" w14:paraId="52C52C72" w14:textId="77777777" w:rsidTr="00DB5A10">
        <w:tc>
          <w:tcPr>
            <w:tcW w:w="11700" w:type="dxa"/>
          </w:tcPr>
          <w:p w14:paraId="2219CC73" w14:textId="63FB26E7" w:rsidR="00690115" w:rsidRPr="00D9079F" w:rsidRDefault="00DB1245" w:rsidP="009E2FF3">
            <w:pPr>
              <w:rPr>
                <w:rFonts w:asciiTheme="majorHAnsi" w:hAnsiTheme="majorHAnsi" w:cs="Arial"/>
                <w:color w:val="000000"/>
                <w:sz w:val="16"/>
                <w:szCs w:val="18"/>
                <w:shd w:val="clear" w:color="auto" w:fill="FFFFFF"/>
                <w:lang w:eastAsia="zh-CN"/>
              </w:rPr>
            </w:pPr>
            <w:r>
              <w:rPr>
                <w:rFonts w:asciiTheme="majorHAnsi" w:hAnsiTheme="majorHAnsi" w:cs="Arial"/>
                <w:color w:val="000000"/>
                <w:sz w:val="16"/>
                <w:szCs w:val="18"/>
                <w:shd w:val="clear" w:color="auto" w:fill="FFFFFF"/>
              </w:rPr>
              <w:t xml:space="preserve">While GameStop’s core business was new and used video game sales, the company is actively shifting with the industry as video game sales move to a digital platform.  With this shift, the company as actively expanding and moving into the memorabilia and collectables spaces that accompanies the video game industry.  </w:t>
            </w:r>
            <w:r w:rsidRPr="00DB1245">
              <w:rPr>
                <w:rFonts w:asciiTheme="majorHAnsi" w:hAnsiTheme="majorHAnsi" w:cs="Arial"/>
                <w:color w:val="000000"/>
                <w:sz w:val="16"/>
                <w:szCs w:val="18"/>
                <w:shd w:val="clear" w:color="auto" w:fill="FFFFFF"/>
              </w:rPr>
              <w:t>Stores will allocate half their shelf space to collectibles by 2018. Collectibles business has grown over 36% this past year and is expected to continue to grow into the future. Collectibles have comparable margins to software sales and their growth will replace what was lost from digitization trends.</w:t>
            </w:r>
            <w:r>
              <w:rPr>
                <w:rFonts w:asciiTheme="majorHAnsi" w:hAnsiTheme="majorHAnsi" w:cs="Arial"/>
                <w:color w:val="000000"/>
                <w:sz w:val="16"/>
                <w:szCs w:val="18"/>
                <w:shd w:val="clear" w:color="auto" w:fill="FFFFFF"/>
              </w:rPr>
              <w:t xml:space="preserve">  Further, GameStop has branched into the authorized reseller space with the acquisition of Simply Mac, and Spring Mobile brands.  Simply Mac is an authorized reseller of Apple products and acts as a local Apple store for areas underserved by Apple’s current footprint.  Simply Mac is the largest authorized retailer for AT&amp;T</w:t>
            </w:r>
          </w:p>
        </w:tc>
      </w:tr>
      <w:tr w:rsidR="00DB5A10" w:rsidRPr="00D9079F" w14:paraId="6A32B295" w14:textId="77777777" w:rsidTr="00DB5A10">
        <w:tc>
          <w:tcPr>
            <w:tcW w:w="11700" w:type="dxa"/>
            <w:shd w:val="clear" w:color="auto" w:fill="365F91" w:themeFill="accent1" w:themeFillShade="BF"/>
          </w:tcPr>
          <w:p w14:paraId="22F69EB1" w14:textId="5B91B2A3" w:rsidR="00DB5A10" w:rsidRPr="00D9079F" w:rsidRDefault="00DB5A10" w:rsidP="00DB5A10">
            <w:pPr>
              <w:tabs>
                <w:tab w:val="left" w:pos="3225"/>
              </w:tabs>
              <w:rPr>
                <w:rFonts w:asciiTheme="majorHAnsi" w:hAnsiTheme="majorHAnsi"/>
                <w:b/>
                <w:color w:val="FFFFFF" w:themeColor="background1"/>
                <w:sz w:val="16"/>
                <w:szCs w:val="18"/>
              </w:rPr>
            </w:pPr>
            <w:r w:rsidRPr="00D9079F">
              <w:rPr>
                <w:rFonts w:asciiTheme="majorHAnsi" w:hAnsiTheme="majorHAnsi"/>
                <w:b/>
                <w:color w:val="FFFFFF" w:themeColor="background1"/>
                <w:sz w:val="16"/>
                <w:szCs w:val="18"/>
              </w:rPr>
              <w:t>Investment Thesis:</w:t>
            </w:r>
            <w:r w:rsidRPr="00D9079F">
              <w:rPr>
                <w:rFonts w:asciiTheme="majorHAnsi" w:hAnsiTheme="majorHAnsi"/>
                <w:b/>
                <w:color w:val="FFFFFF" w:themeColor="background1"/>
                <w:sz w:val="16"/>
                <w:szCs w:val="18"/>
              </w:rPr>
              <w:tab/>
            </w:r>
          </w:p>
        </w:tc>
      </w:tr>
      <w:tr w:rsidR="00DB5A10" w:rsidRPr="00D9079F" w14:paraId="4F0CBDAD" w14:textId="77777777" w:rsidTr="00DB5A10">
        <w:tc>
          <w:tcPr>
            <w:tcW w:w="11700" w:type="dxa"/>
          </w:tcPr>
          <w:p w14:paraId="7649B490" w14:textId="67EF5CD3" w:rsidR="00DB1245" w:rsidRDefault="00DB1245" w:rsidP="002B56C0">
            <w:pPr>
              <w:rPr>
                <w:rFonts w:asciiTheme="majorHAnsi" w:hAnsiTheme="majorHAnsi" w:cs="Arial"/>
                <w:color w:val="000000"/>
                <w:sz w:val="16"/>
                <w:szCs w:val="18"/>
                <w:shd w:val="clear" w:color="auto" w:fill="FFFFFF"/>
                <w:lang w:eastAsia="zh-CN"/>
              </w:rPr>
            </w:pPr>
            <w:r>
              <w:rPr>
                <w:rFonts w:asciiTheme="majorHAnsi" w:hAnsiTheme="majorHAnsi" w:cs="Arial"/>
                <w:color w:val="000000"/>
                <w:sz w:val="16"/>
                <w:szCs w:val="18"/>
                <w:shd w:val="clear" w:color="auto" w:fill="FFFFFF"/>
                <w:lang w:eastAsia="zh-CN"/>
              </w:rPr>
              <w:t>Please see attached Documentation outlining our thesis on GameStop.</w:t>
            </w:r>
          </w:p>
          <w:p w14:paraId="35F9E681" w14:textId="2C0C7DFA" w:rsidR="00DB1245" w:rsidRPr="00024628" w:rsidRDefault="00DB1245" w:rsidP="002B56C0">
            <w:pPr>
              <w:rPr>
                <w:rFonts w:asciiTheme="majorHAnsi" w:hAnsiTheme="majorHAnsi" w:cs="Arial"/>
                <w:color w:val="000000"/>
                <w:sz w:val="16"/>
                <w:szCs w:val="18"/>
                <w:shd w:val="clear" w:color="auto" w:fill="FFFFFF"/>
                <w:lang w:eastAsia="zh-CN"/>
              </w:rPr>
            </w:pPr>
          </w:p>
        </w:tc>
      </w:tr>
      <w:tr w:rsidR="00DB5A10" w:rsidRPr="00D9079F" w14:paraId="3604FAC8" w14:textId="77777777" w:rsidTr="00DB5A10">
        <w:tc>
          <w:tcPr>
            <w:tcW w:w="11700" w:type="dxa"/>
            <w:shd w:val="clear" w:color="auto" w:fill="365F91" w:themeFill="accent1" w:themeFillShade="BF"/>
          </w:tcPr>
          <w:p w14:paraId="36D57562" w14:textId="69893D12" w:rsidR="00DB5A10" w:rsidRPr="00D9079F" w:rsidRDefault="00DB5A10" w:rsidP="00DB5A10">
            <w:pPr>
              <w:tabs>
                <w:tab w:val="left" w:pos="2235"/>
              </w:tabs>
              <w:rPr>
                <w:rFonts w:asciiTheme="majorHAnsi" w:hAnsiTheme="majorHAnsi"/>
                <w:sz w:val="16"/>
                <w:szCs w:val="18"/>
              </w:rPr>
            </w:pPr>
            <w:r w:rsidRPr="00D9079F">
              <w:rPr>
                <w:rFonts w:asciiTheme="majorHAnsi" w:hAnsiTheme="majorHAnsi"/>
                <w:b/>
                <w:color w:val="FFFFFF" w:themeColor="background1"/>
                <w:sz w:val="16"/>
                <w:szCs w:val="18"/>
              </w:rPr>
              <w:t>Investment Risks:</w:t>
            </w:r>
            <w:r w:rsidRPr="00D9079F">
              <w:rPr>
                <w:rFonts w:asciiTheme="majorHAnsi" w:hAnsiTheme="majorHAnsi"/>
                <w:b/>
                <w:color w:val="FFFFFF" w:themeColor="background1"/>
                <w:sz w:val="16"/>
                <w:szCs w:val="18"/>
              </w:rPr>
              <w:tab/>
            </w:r>
          </w:p>
        </w:tc>
      </w:tr>
      <w:tr w:rsidR="00DB5A10" w:rsidRPr="00D9079F" w14:paraId="7051B972" w14:textId="77777777" w:rsidTr="00DB5A10">
        <w:tc>
          <w:tcPr>
            <w:tcW w:w="11700" w:type="dxa"/>
          </w:tcPr>
          <w:p w14:paraId="58F8FA3A" w14:textId="78BB5AFE" w:rsidR="00075777" w:rsidRDefault="00E55745" w:rsidP="00E55745">
            <w:pPr>
              <w:pStyle w:val="ListParagraph"/>
              <w:numPr>
                <w:ilvl w:val="0"/>
                <w:numId w:val="2"/>
              </w:numPr>
              <w:jc w:val="both"/>
              <w:rPr>
                <w:rFonts w:asciiTheme="majorHAnsi" w:hAnsiTheme="majorHAnsi"/>
                <w:sz w:val="16"/>
                <w:szCs w:val="18"/>
                <w:lang w:eastAsia="zh-CN"/>
              </w:rPr>
            </w:pPr>
            <w:r w:rsidRPr="00E55745">
              <w:rPr>
                <w:rFonts w:asciiTheme="majorHAnsi" w:hAnsiTheme="majorHAnsi"/>
                <w:sz w:val="16"/>
                <w:szCs w:val="18"/>
                <w:lang w:eastAsia="zh-CN"/>
              </w:rPr>
              <w:t>Economic conditions in the U.S. and in certain international markets could adversely affect demand for the products we sell</w:t>
            </w:r>
            <w:r w:rsidR="002B56C0">
              <w:rPr>
                <w:rFonts w:asciiTheme="majorHAnsi" w:hAnsiTheme="majorHAnsi" w:hint="eastAsia"/>
                <w:sz w:val="16"/>
                <w:szCs w:val="18"/>
                <w:lang w:eastAsia="zh-CN"/>
              </w:rPr>
              <w:t xml:space="preserve"> </w:t>
            </w:r>
          </w:p>
          <w:p w14:paraId="7314A8BA" w14:textId="4C3F1F5E" w:rsidR="00951D7A" w:rsidRDefault="00E55745" w:rsidP="00E55745">
            <w:pPr>
              <w:pStyle w:val="ListParagraph"/>
              <w:numPr>
                <w:ilvl w:val="0"/>
                <w:numId w:val="2"/>
              </w:numPr>
              <w:jc w:val="both"/>
              <w:rPr>
                <w:rFonts w:asciiTheme="majorHAnsi" w:hAnsiTheme="majorHAnsi"/>
                <w:sz w:val="16"/>
                <w:szCs w:val="18"/>
              </w:rPr>
            </w:pPr>
            <w:r w:rsidRPr="00E55745">
              <w:rPr>
                <w:rFonts w:asciiTheme="majorHAnsi" w:hAnsiTheme="majorHAnsi"/>
                <w:sz w:val="16"/>
                <w:szCs w:val="18"/>
                <w:lang w:eastAsia="zh-CN"/>
              </w:rPr>
              <w:t>Technological advances in the delivery and types of video games and PC entertainment software, as well as changes in consumer behavior related to these new technologies, could lower our sales.</w:t>
            </w:r>
          </w:p>
          <w:p w14:paraId="723F01E6" w14:textId="77777777" w:rsidR="00E55745" w:rsidRPr="006E1858" w:rsidRDefault="00E55745" w:rsidP="006E1858">
            <w:pPr>
              <w:pStyle w:val="ListParagraph"/>
              <w:numPr>
                <w:ilvl w:val="0"/>
                <w:numId w:val="2"/>
              </w:numPr>
              <w:jc w:val="both"/>
              <w:rPr>
                <w:rFonts w:asciiTheme="majorHAnsi" w:hAnsiTheme="majorHAnsi"/>
                <w:sz w:val="16"/>
                <w:szCs w:val="18"/>
                <w:lang w:eastAsia="zh-CN"/>
              </w:rPr>
            </w:pPr>
            <w:r w:rsidRPr="006E1858">
              <w:rPr>
                <w:rFonts w:asciiTheme="majorHAnsi" w:hAnsiTheme="majorHAnsi"/>
                <w:sz w:val="16"/>
                <w:szCs w:val="18"/>
                <w:lang w:eastAsia="zh-CN"/>
              </w:rPr>
              <w:t>The continued growth of our Technology Brands segment is dependent in large part on our relationship with AT&amp;T and any material adverse change to this relationship would affect our results.</w:t>
            </w:r>
          </w:p>
          <w:p w14:paraId="78159DC0" w14:textId="353407AA" w:rsidR="00875430" w:rsidRPr="006E1858" w:rsidRDefault="006E1858" w:rsidP="006E1858">
            <w:pPr>
              <w:pStyle w:val="ListParagraph"/>
              <w:numPr>
                <w:ilvl w:val="0"/>
                <w:numId w:val="2"/>
              </w:numPr>
              <w:jc w:val="both"/>
              <w:rPr>
                <w:rFonts w:asciiTheme="majorHAnsi" w:hAnsiTheme="majorHAnsi"/>
                <w:sz w:val="16"/>
                <w:szCs w:val="18"/>
                <w:lang w:eastAsia="zh-CN"/>
              </w:rPr>
            </w:pPr>
            <w:r w:rsidRPr="006E1858">
              <w:rPr>
                <w:rFonts w:asciiTheme="majorHAnsi" w:hAnsiTheme="majorHAnsi"/>
                <w:sz w:val="16"/>
                <w:szCs w:val="18"/>
                <w:lang w:eastAsia="zh-CN"/>
              </w:rPr>
              <w:t>Restrictions on our ability to take trade-ins of and sell pre-owned video game products or pre-owned mobile devices could negatively affect our financial condition and results of operations.</w:t>
            </w:r>
          </w:p>
        </w:tc>
      </w:tr>
      <w:tr w:rsidR="00DB5A10" w:rsidRPr="00D9079F" w14:paraId="76F577E7" w14:textId="77777777" w:rsidTr="00DB5A10">
        <w:tc>
          <w:tcPr>
            <w:tcW w:w="11700" w:type="dxa"/>
            <w:shd w:val="clear" w:color="auto" w:fill="365F91" w:themeFill="accent1" w:themeFillShade="BF"/>
          </w:tcPr>
          <w:p w14:paraId="0A443D6F" w14:textId="33E4070F" w:rsidR="00DB5A10" w:rsidRPr="00D9079F" w:rsidRDefault="00075777" w:rsidP="00DB5A10">
            <w:pPr>
              <w:ind w:left="72"/>
              <w:jc w:val="both"/>
              <w:rPr>
                <w:rFonts w:asciiTheme="majorHAnsi" w:hAnsiTheme="majorHAnsi"/>
                <w:color w:val="FFFFFF" w:themeColor="background1"/>
                <w:sz w:val="16"/>
                <w:szCs w:val="18"/>
              </w:rPr>
            </w:pPr>
            <w:r>
              <w:rPr>
                <w:rFonts w:asciiTheme="majorHAnsi" w:hAnsiTheme="majorHAnsi"/>
                <w:b/>
                <w:color w:val="FFFFFF" w:themeColor="background1"/>
                <w:sz w:val="16"/>
                <w:szCs w:val="18"/>
              </w:rPr>
              <w:t>Most recent</w:t>
            </w:r>
            <w:r w:rsidR="00BA5DC4">
              <w:rPr>
                <w:rFonts w:asciiTheme="majorHAnsi" w:hAnsiTheme="majorHAnsi"/>
                <w:b/>
                <w:color w:val="FFFFFF" w:themeColor="background1"/>
                <w:sz w:val="16"/>
                <w:szCs w:val="18"/>
              </w:rPr>
              <w:t xml:space="preserve"> quarter </w:t>
            </w:r>
            <w:r w:rsidR="00D47B21">
              <w:rPr>
                <w:rFonts w:asciiTheme="majorHAnsi" w:hAnsiTheme="majorHAnsi"/>
                <w:b/>
                <w:color w:val="FFFFFF" w:themeColor="background1"/>
                <w:sz w:val="16"/>
                <w:szCs w:val="18"/>
              </w:rPr>
              <w:t>financial highlights (</w:t>
            </w:r>
            <w:r w:rsidR="00033BFD">
              <w:rPr>
                <w:rFonts w:asciiTheme="majorHAnsi" w:hAnsiTheme="majorHAnsi"/>
                <w:b/>
                <w:color w:val="FFFFFF" w:themeColor="background1"/>
                <w:sz w:val="16"/>
                <w:szCs w:val="18"/>
              </w:rPr>
              <w:t>Aug</w:t>
            </w:r>
            <w:r w:rsidR="00D47B21">
              <w:rPr>
                <w:rFonts w:asciiTheme="majorHAnsi" w:hAnsiTheme="majorHAnsi"/>
                <w:b/>
                <w:color w:val="FFFFFF" w:themeColor="background1"/>
                <w:sz w:val="16"/>
                <w:szCs w:val="18"/>
              </w:rPr>
              <w:t xml:space="preserve">- </w:t>
            </w:r>
            <w:r w:rsidR="00033BFD">
              <w:rPr>
                <w:rFonts w:asciiTheme="majorHAnsi" w:hAnsiTheme="majorHAnsi"/>
                <w:b/>
                <w:color w:val="FFFFFF" w:themeColor="background1"/>
                <w:sz w:val="16"/>
                <w:szCs w:val="18"/>
              </w:rPr>
              <w:t>Oct</w:t>
            </w:r>
            <w:r>
              <w:rPr>
                <w:rFonts w:asciiTheme="majorHAnsi" w:hAnsiTheme="majorHAnsi"/>
                <w:b/>
                <w:color w:val="FFFFFF" w:themeColor="background1"/>
                <w:sz w:val="16"/>
                <w:szCs w:val="18"/>
              </w:rPr>
              <w:t xml:space="preserve"> 2017)</w:t>
            </w:r>
            <w:r w:rsidR="00DB5A10" w:rsidRPr="00D9079F">
              <w:rPr>
                <w:rFonts w:asciiTheme="majorHAnsi" w:hAnsiTheme="majorHAnsi"/>
                <w:b/>
                <w:color w:val="FFFFFF" w:themeColor="background1"/>
                <w:sz w:val="16"/>
                <w:szCs w:val="18"/>
              </w:rPr>
              <w:t xml:space="preserve">: </w:t>
            </w:r>
          </w:p>
        </w:tc>
      </w:tr>
      <w:tr w:rsidR="00DB5A10" w:rsidRPr="00D9079F" w14:paraId="75D76709" w14:textId="77777777" w:rsidTr="00DB5A10">
        <w:trPr>
          <w:trHeight w:val="70"/>
        </w:trPr>
        <w:tc>
          <w:tcPr>
            <w:tcW w:w="11700" w:type="dxa"/>
          </w:tcPr>
          <w:p w14:paraId="67760D2B" w14:textId="7D8BA1AB" w:rsidR="00D47B21" w:rsidRPr="00D47B21" w:rsidRDefault="00033BFD" w:rsidP="00D47B21">
            <w:pPr>
              <w:numPr>
                <w:ilvl w:val="0"/>
                <w:numId w:val="3"/>
              </w:numPr>
              <w:shd w:val="clear" w:color="auto" w:fill="FFFFFF"/>
              <w:ind w:left="360" w:right="360"/>
              <w:textAlignment w:val="baseline"/>
              <w:rPr>
                <w:rFonts w:asciiTheme="majorHAnsi" w:hAnsiTheme="majorHAnsi"/>
                <w:sz w:val="16"/>
                <w:szCs w:val="18"/>
              </w:rPr>
            </w:pPr>
            <w:r>
              <w:rPr>
                <w:rFonts w:asciiTheme="majorHAnsi" w:hAnsiTheme="majorHAnsi"/>
                <w:sz w:val="16"/>
                <w:szCs w:val="18"/>
              </w:rPr>
              <w:t xml:space="preserve">Q3 Same store sales up 1.9 </w:t>
            </w:r>
            <w:proofErr w:type="spellStart"/>
            <w:r>
              <w:rPr>
                <w:rFonts w:asciiTheme="majorHAnsi" w:hAnsiTheme="majorHAnsi"/>
                <w:sz w:val="16"/>
                <w:szCs w:val="18"/>
              </w:rPr>
              <w:t>pct</w:t>
            </w:r>
            <w:proofErr w:type="spellEnd"/>
          </w:p>
          <w:p w14:paraId="36E422CF" w14:textId="60E19388" w:rsidR="00D47B21" w:rsidRPr="00D47B21" w:rsidRDefault="00033BFD" w:rsidP="00D47B21">
            <w:pPr>
              <w:numPr>
                <w:ilvl w:val="0"/>
                <w:numId w:val="3"/>
              </w:numPr>
              <w:shd w:val="clear" w:color="auto" w:fill="FFFFFF"/>
              <w:ind w:left="360" w:right="360"/>
              <w:textAlignment w:val="baseline"/>
              <w:rPr>
                <w:rFonts w:asciiTheme="majorHAnsi" w:hAnsiTheme="majorHAnsi"/>
                <w:sz w:val="16"/>
                <w:szCs w:val="18"/>
              </w:rPr>
            </w:pPr>
            <w:r>
              <w:rPr>
                <w:rFonts w:asciiTheme="majorHAnsi" w:hAnsiTheme="majorHAnsi"/>
                <w:sz w:val="16"/>
                <w:szCs w:val="18"/>
              </w:rPr>
              <w:t>Profit Forecast raised from $3.10 per share to $3.40 per share</w:t>
            </w:r>
          </w:p>
          <w:p w14:paraId="69182029" w14:textId="757C6B96" w:rsidR="00D47B21" w:rsidRPr="00D47B21" w:rsidRDefault="00033BFD" w:rsidP="00D47B21">
            <w:pPr>
              <w:numPr>
                <w:ilvl w:val="0"/>
                <w:numId w:val="3"/>
              </w:numPr>
              <w:shd w:val="clear" w:color="auto" w:fill="FFFFFF"/>
              <w:ind w:left="360" w:right="360"/>
              <w:textAlignment w:val="baseline"/>
              <w:rPr>
                <w:rFonts w:asciiTheme="majorHAnsi" w:hAnsiTheme="majorHAnsi"/>
                <w:sz w:val="16"/>
                <w:szCs w:val="18"/>
              </w:rPr>
            </w:pPr>
            <w:r>
              <w:rPr>
                <w:rFonts w:asciiTheme="majorHAnsi" w:hAnsiTheme="majorHAnsi"/>
                <w:sz w:val="16"/>
                <w:szCs w:val="18"/>
              </w:rPr>
              <w:t>Net sales rose 1.5 percent while Hardware sales rose 8.8%</w:t>
            </w:r>
          </w:p>
          <w:p w14:paraId="4205DC0B" w14:textId="08FC53A5" w:rsidR="00E20C55" w:rsidRPr="00033BFD" w:rsidRDefault="00033BFD" w:rsidP="00033BFD">
            <w:pPr>
              <w:numPr>
                <w:ilvl w:val="0"/>
                <w:numId w:val="3"/>
              </w:numPr>
              <w:shd w:val="clear" w:color="auto" w:fill="FFFFFF"/>
              <w:ind w:left="360" w:right="360"/>
              <w:textAlignment w:val="baseline"/>
              <w:rPr>
                <w:rFonts w:asciiTheme="majorHAnsi" w:hAnsiTheme="majorHAnsi"/>
                <w:sz w:val="16"/>
                <w:szCs w:val="18"/>
              </w:rPr>
            </w:pPr>
            <w:r>
              <w:rPr>
                <w:rFonts w:asciiTheme="majorHAnsi" w:hAnsiTheme="majorHAnsi"/>
                <w:sz w:val="16"/>
                <w:szCs w:val="18"/>
              </w:rPr>
              <w:t>Net Income rose 16.9% to $59.4, or 59 cents per share</w:t>
            </w:r>
          </w:p>
        </w:tc>
      </w:tr>
    </w:tbl>
    <w:p w14:paraId="5873EF7F" w14:textId="714356AC" w:rsidR="00B7642F" w:rsidRPr="00D9079F" w:rsidRDefault="00B7642F" w:rsidP="005E114B">
      <w:pPr>
        <w:rPr>
          <w:rFonts w:asciiTheme="majorHAnsi" w:hAnsiTheme="majorHAnsi"/>
          <w:sz w:val="16"/>
          <w:szCs w:val="16"/>
        </w:rPr>
      </w:pPr>
    </w:p>
    <w:tbl>
      <w:tblPr>
        <w:tblStyle w:val="TableGrid"/>
        <w:tblW w:w="11808" w:type="dxa"/>
        <w:tblInd w:w="-1440" w:type="dxa"/>
        <w:tblLook w:val="04A0" w:firstRow="1" w:lastRow="0" w:firstColumn="1" w:lastColumn="0" w:noHBand="0" w:noVBand="1"/>
      </w:tblPr>
      <w:tblGrid>
        <w:gridCol w:w="7488"/>
        <w:gridCol w:w="4320"/>
      </w:tblGrid>
      <w:tr w:rsidR="00830F06" w:rsidRPr="00D9079F" w14:paraId="730DB2FF" w14:textId="77777777" w:rsidTr="00034A52">
        <w:tc>
          <w:tcPr>
            <w:tcW w:w="7488" w:type="dxa"/>
            <w:shd w:val="clear" w:color="auto" w:fill="365F91" w:themeFill="accent1" w:themeFillShade="BF"/>
          </w:tcPr>
          <w:p w14:paraId="7CF6246B" w14:textId="38A66325"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Financial Performance:</w:t>
            </w:r>
          </w:p>
        </w:tc>
        <w:tc>
          <w:tcPr>
            <w:tcW w:w="4320" w:type="dxa"/>
            <w:shd w:val="clear" w:color="auto" w:fill="365F91" w:themeFill="accent1" w:themeFillShade="BF"/>
          </w:tcPr>
          <w:p w14:paraId="09E00ADF" w14:textId="62365A7B"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Discounted Cash Flow </w:t>
            </w:r>
          </w:p>
        </w:tc>
      </w:tr>
      <w:tr w:rsidR="00830F06" w:rsidRPr="00D9079F" w14:paraId="0538015D" w14:textId="77777777" w:rsidTr="00830F06">
        <w:tc>
          <w:tcPr>
            <w:tcW w:w="7488" w:type="dxa"/>
          </w:tcPr>
          <w:p w14:paraId="6973B10F" w14:textId="77777777" w:rsidR="00830F06" w:rsidRPr="00D9079F" w:rsidRDefault="00830F06" w:rsidP="00443ED9">
            <w:pPr>
              <w:jc w:val="both"/>
              <w:rPr>
                <w:rFonts w:asciiTheme="majorHAnsi" w:hAnsiTheme="majorHAnsi"/>
                <w:b/>
                <w:sz w:val="16"/>
                <w:szCs w:val="16"/>
              </w:rPr>
            </w:pPr>
          </w:p>
          <w:tbl>
            <w:tblPr>
              <w:tblStyle w:val="TableGrid"/>
              <w:tblW w:w="0" w:type="auto"/>
              <w:tblLook w:val="04A0" w:firstRow="1" w:lastRow="0" w:firstColumn="1" w:lastColumn="0" w:noHBand="0" w:noVBand="1"/>
            </w:tblPr>
            <w:tblGrid>
              <w:gridCol w:w="1502"/>
              <w:gridCol w:w="702"/>
              <w:gridCol w:w="843"/>
              <w:gridCol w:w="843"/>
              <w:gridCol w:w="843"/>
              <w:gridCol w:w="843"/>
              <w:gridCol w:w="843"/>
              <w:gridCol w:w="843"/>
            </w:tblGrid>
            <w:tr w:rsidR="00280CFD" w:rsidRPr="00D9079F" w14:paraId="23FAEDA0" w14:textId="77777777" w:rsidTr="00E42140">
              <w:tc>
                <w:tcPr>
                  <w:tcW w:w="1502" w:type="dxa"/>
                  <w:shd w:val="clear" w:color="auto" w:fill="DBE5F1" w:themeFill="accent1" w:themeFillTint="33"/>
                </w:tcPr>
                <w:p w14:paraId="165C82C4" w14:textId="35012041" w:rsidR="008C1D4F" w:rsidRPr="00D9079F" w:rsidRDefault="008C1D4F" w:rsidP="008C1D4F">
                  <w:pPr>
                    <w:rPr>
                      <w:rFonts w:asciiTheme="majorHAnsi" w:hAnsiTheme="majorHAnsi"/>
                      <w:sz w:val="16"/>
                      <w:szCs w:val="16"/>
                    </w:rPr>
                  </w:pPr>
                  <w:r>
                    <w:rPr>
                      <w:rFonts w:asciiTheme="majorHAnsi" w:hAnsiTheme="majorHAnsi"/>
                      <w:sz w:val="16"/>
                      <w:szCs w:val="16"/>
                    </w:rPr>
                    <w:t>In Millions of USD</w:t>
                  </w:r>
                </w:p>
              </w:tc>
              <w:tc>
                <w:tcPr>
                  <w:tcW w:w="702" w:type="dxa"/>
                  <w:shd w:val="clear" w:color="auto" w:fill="DBE5F1" w:themeFill="accent1" w:themeFillTint="33"/>
                </w:tcPr>
                <w:p w14:paraId="76114568" w14:textId="1A278D25" w:rsidR="008C1D4F" w:rsidRPr="00D9079F" w:rsidRDefault="008C1D4F" w:rsidP="008C1D4F">
                  <w:pPr>
                    <w:rPr>
                      <w:rFonts w:asciiTheme="majorHAnsi" w:hAnsiTheme="majorHAnsi"/>
                      <w:sz w:val="16"/>
                      <w:szCs w:val="16"/>
                    </w:rPr>
                  </w:pPr>
                  <w:r w:rsidRPr="00D9079F">
                    <w:rPr>
                      <w:rFonts w:asciiTheme="majorHAnsi" w:hAnsiTheme="majorHAnsi"/>
                      <w:sz w:val="16"/>
                      <w:szCs w:val="16"/>
                    </w:rPr>
                    <w:t>201</w:t>
                  </w:r>
                  <w:r w:rsidR="00DB386F">
                    <w:rPr>
                      <w:rFonts w:asciiTheme="majorHAnsi" w:hAnsiTheme="majorHAnsi"/>
                      <w:sz w:val="16"/>
                      <w:szCs w:val="16"/>
                    </w:rPr>
                    <w:t>3</w:t>
                  </w:r>
                </w:p>
              </w:tc>
              <w:tc>
                <w:tcPr>
                  <w:tcW w:w="843" w:type="dxa"/>
                  <w:shd w:val="clear" w:color="auto" w:fill="DBE5F1" w:themeFill="accent1" w:themeFillTint="33"/>
                </w:tcPr>
                <w:p w14:paraId="0FA0AD6E" w14:textId="704504A3" w:rsidR="008C1D4F" w:rsidRPr="00D9079F" w:rsidRDefault="008C1D4F" w:rsidP="008C1D4F">
                  <w:pPr>
                    <w:rPr>
                      <w:rFonts w:asciiTheme="majorHAnsi" w:hAnsiTheme="majorHAnsi"/>
                      <w:sz w:val="16"/>
                      <w:szCs w:val="16"/>
                    </w:rPr>
                  </w:pPr>
                  <w:r w:rsidRPr="00D9079F">
                    <w:rPr>
                      <w:rFonts w:asciiTheme="majorHAnsi" w:hAnsiTheme="majorHAnsi"/>
                      <w:sz w:val="16"/>
                      <w:szCs w:val="16"/>
                    </w:rPr>
                    <w:t>201</w:t>
                  </w:r>
                  <w:r w:rsidR="00DB386F">
                    <w:rPr>
                      <w:rFonts w:asciiTheme="majorHAnsi" w:hAnsiTheme="majorHAnsi"/>
                      <w:sz w:val="16"/>
                      <w:szCs w:val="16"/>
                    </w:rPr>
                    <w:t>4</w:t>
                  </w:r>
                </w:p>
              </w:tc>
              <w:tc>
                <w:tcPr>
                  <w:tcW w:w="843" w:type="dxa"/>
                  <w:shd w:val="clear" w:color="auto" w:fill="DBE5F1" w:themeFill="accent1" w:themeFillTint="33"/>
                </w:tcPr>
                <w:p w14:paraId="222A182C" w14:textId="0ECEAA1A" w:rsidR="008C1D4F" w:rsidRPr="00D9079F" w:rsidRDefault="008C1D4F" w:rsidP="008C1D4F">
                  <w:pPr>
                    <w:rPr>
                      <w:rFonts w:asciiTheme="majorHAnsi" w:hAnsiTheme="majorHAnsi"/>
                      <w:sz w:val="16"/>
                      <w:szCs w:val="16"/>
                    </w:rPr>
                  </w:pPr>
                  <w:r w:rsidRPr="00D9079F">
                    <w:rPr>
                      <w:rFonts w:asciiTheme="majorHAnsi" w:hAnsiTheme="majorHAnsi"/>
                      <w:sz w:val="16"/>
                      <w:szCs w:val="16"/>
                    </w:rPr>
                    <w:t>201</w:t>
                  </w:r>
                  <w:r w:rsidR="00DB386F">
                    <w:rPr>
                      <w:rFonts w:asciiTheme="majorHAnsi" w:hAnsiTheme="majorHAnsi"/>
                      <w:sz w:val="16"/>
                      <w:szCs w:val="16"/>
                    </w:rPr>
                    <w:t>5</w:t>
                  </w:r>
                </w:p>
              </w:tc>
              <w:tc>
                <w:tcPr>
                  <w:tcW w:w="843" w:type="dxa"/>
                  <w:shd w:val="clear" w:color="auto" w:fill="DBE5F1" w:themeFill="accent1" w:themeFillTint="33"/>
                </w:tcPr>
                <w:p w14:paraId="6627AD8B" w14:textId="2A8031FC" w:rsidR="008C1D4F" w:rsidRPr="00D9079F" w:rsidRDefault="008C1D4F" w:rsidP="008C1D4F">
                  <w:pPr>
                    <w:rPr>
                      <w:rFonts w:asciiTheme="majorHAnsi" w:hAnsiTheme="majorHAnsi"/>
                      <w:sz w:val="16"/>
                      <w:szCs w:val="16"/>
                    </w:rPr>
                  </w:pPr>
                  <w:r>
                    <w:rPr>
                      <w:rFonts w:asciiTheme="majorHAnsi" w:hAnsiTheme="majorHAnsi"/>
                      <w:sz w:val="16"/>
                      <w:szCs w:val="16"/>
                    </w:rPr>
                    <w:t>201</w:t>
                  </w:r>
                  <w:r w:rsidR="00DB386F">
                    <w:rPr>
                      <w:rFonts w:asciiTheme="majorHAnsi" w:hAnsiTheme="majorHAnsi"/>
                      <w:sz w:val="16"/>
                      <w:szCs w:val="16"/>
                    </w:rPr>
                    <w:t>6</w:t>
                  </w:r>
                </w:p>
              </w:tc>
              <w:tc>
                <w:tcPr>
                  <w:tcW w:w="843" w:type="dxa"/>
                  <w:shd w:val="clear" w:color="auto" w:fill="DBE5F1" w:themeFill="accent1" w:themeFillTint="33"/>
                </w:tcPr>
                <w:p w14:paraId="43EE2733" w14:textId="24D9CDE6" w:rsidR="008C1D4F" w:rsidRPr="00D9079F" w:rsidRDefault="008C1D4F" w:rsidP="008C1D4F">
                  <w:pPr>
                    <w:rPr>
                      <w:rFonts w:asciiTheme="majorHAnsi" w:hAnsiTheme="majorHAnsi"/>
                      <w:sz w:val="16"/>
                      <w:szCs w:val="16"/>
                    </w:rPr>
                  </w:pPr>
                  <w:r>
                    <w:rPr>
                      <w:rFonts w:asciiTheme="majorHAnsi" w:hAnsiTheme="majorHAnsi"/>
                      <w:sz w:val="16"/>
                      <w:szCs w:val="16"/>
                    </w:rPr>
                    <w:t>201</w:t>
                  </w:r>
                  <w:r w:rsidR="00DB386F">
                    <w:rPr>
                      <w:rFonts w:asciiTheme="majorHAnsi" w:hAnsiTheme="majorHAnsi"/>
                      <w:sz w:val="16"/>
                      <w:szCs w:val="16"/>
                    </w:rPr>
                    <w:t>7</w:t>
                  </w:r>
                </w:p>
              </w:tc>
              <w:tc>
                <w:tcPr>
                  <w:tcW w:w="843" w:type="dxa"/>
                  <w:shd w:val="clear" w:color="auto" w:fill="DBE5F1" w:themeFill="accent1" w:themeFillTint="33"/>
                </w:tcPr>
                <w:p w14:paraId="23E5B458" w14:textId="50D9B1FE" w:rsidR="008C1D4F" w:rsidRDefault="008C1D4F" w:rsidP="008C1D4F">
                  <w:pPr>
                    <w:rPr>
                      <w:rFonts w:asciiTheme="majorHAnsi" w:hAnsiTheme="majorHAnsi"/>
                      <w:sz w:val="16"/>
                      <w:szCs w:val="16"/>
                      <w:lang w:eastAsia="zh-CN"/>
                    </w:rPr>
                  </w:pPr>
                  <w:r>
                    <w:rPr>
                      <w:rFonts w:asciiTheme="majorHAnsi" w:hAnsiTheme="majorHAnsi"/>
                      <w:sz w:val="16"/>
                      <w:szCs w:val="16"/>
                    </w:rPr>
                    <w:t>201</w:t>
                  </w:r>
                  <w:r w:rsidR="00DB386F">
                    <w:rPr>
                      <w:rFonts w:asciiTheme="majorHAnsi" w:hAnsiTheme="majorHAnsi"/>
                      <w:sz w:val="16"/>
                      <w:szCs w:val="16"/>
                    </w:rPr>
                    <w:t>8</w:t>
                  </w:r>
                  <w:r>
                    <w:rPr>
                      <w:rFonts w:asciiTheme="majorHAnsi" w:hAnsiTheme="majorHAnsi"/>
                      <w:sz w:val="16"/>
                      <w:szCs w:val="16"/>
                    </w:rPr>
                    <w:t xml:space="preserve"> </w:t>
                  </w:r>
                </w:p>
                <w:p w14:paraId="2262B9DA" w14:textId="3E44468C" w:rsidR="002E098D" w:rsidRPr="00D9079F" w:rsidRDefault="002E098D" w:rsidP="008C1D4F">
                  <w:pPr>
                    <w:rPr>
                      <w:rFonts w:asciiTheme="majorHAnsi" w:hAnsiTheme="majorHAnsi"/>
                      <w:sz w:val="16"/>
                      <w:szCs w:val="16"/>
                      <w:lang w:eastAsia="zh-CN"/>
                    </w:rPr>
                  </w:pPr>
                  <w:r>
                    <w:rPr>
                      <w:rFonts w:asciiTheme="majorHAnsi" w:hAnsiTheme="majorHAnsi" w:hint="eastAsia"/>
                      <w:sz w:val="16"/>
                      <w:szCs w:val="16"/>
                      <w:lang w:eastAsia="zh-CN"/>
                    </w:rPr>
                    <w:t>Est</w:t>
                  </w:r>
                </w:p>
              </w:tc>
              <w:tc>
                <w:tcPr>
                  <w:tcW w:w="843" w:type="dxa"/>
                  <w:shd w:val="clear" w:color="auto" w:fill="DBE5F1" w:themeFill="accent1" w:themeFillTint="33"/>
                </w:tcPr>
                <w:p w14:paraId="4080B05E" w14:textId="4F0A2C81" w:rsidR="008C1D4F" w:rsidRPr="00D9079F" w:rsidRDefault="008C1D4F" w:rsidP="008C1D4F">
                  <w:pPr>
                    <w:rPr>
                      <w:rFonts w:asciiTheme="majorHAnsi" w:hAnsiTheme="majorHAnsi"/>
                      <w:sz w:val="16"/>
                      <w:szCs w:val="16"/>
                    </w:rPr>
                  </w:pPr>
                  <w:r>
                    <w:rPr>
                      <w:rFonts w:asciiTheme="majorHAnsi" w:hAnsiTheme="majorHAnsi"/>
                      <w:sz w:val="16"/>
                      <w:szCs w:val="16"/>
                    </w:rPr>
                    <w:t>201</w:t>
                  </w:r>
                  <w:r w:rsidR="00DB386F">
                    <w:rPr>
                      <w:rFonts w:asciiTheme="majorHAnsi" w:hAnsiTheme="majorHAnsi"/>
                      <w:sz w:val="16"/>
                      <w:szCs w:val="16"/>
                    </w:rPr>
                    <w:t>9</w:t>
                  </w:r>
                  <w:r>
                    <w:rPr>
                      <w:rFonts w:asciiTheme="majorHAnsi" w:hAnsiTheme="majorHAnsi"/>
                      <w:sz w:val="16"/>
                      <w:szCs w:val="16"/>
                    </w:rPr>
                    <w:t xml:space="preserve"> Est</w:t>
                  </w:r>
                </w:p>
              </w:tc>
            </w:tr>
            <w:tr w:rsidR="00280CFD" w:rsidRPr="00D9079F" w14:paraId="5835BCA6" w14:textId="77777777" w:rsidTr="00E42140">
              <w:tc>
                <w:tcPr>
                  <w:tcW w:w="1502" w:type="dxa"/>
                </w:tcPr>
                <w:p w14:paraId="6C7AE70B" w14:textId="2C48DA28" w:rsidR="00C64891" w:rsidRPr="00BA5DC4" w:rsidRDefault="00C64891" w:rsidP="008C1D4F">
                  <w:pPr>
                    <w:rPr>
                      <w:rFonts w:asciiTheme="majorHAnsi" w:hAnsiTheme="majorHAnsi"/>
                      <w:sz w:val="16"/>
                      <w:szCs w:val="16"/>
                    </w:rPr>
                  </w:pPr>
                  <w:r w:rsidRPr="00BA5DC4">
                    <w:rPr>
                      <w:rFonts w:asciiTheme="majorHAnsi" w:hAnsiTheme="majorHAnsi"/>
                      <w:sz w:val="16"/>
                      <w:szCs w:val="16"/>
                    </w:rPr>
                    <w:t xml:space="preserve">Revenue </w:t>
                  </w:r>
                </w:p>
              </w:tc>
              <w:tc>
                <w:tcPr>
                  <w:tcW w:w="702" w:type="dxa"/>
                  <w:vAlign w:val="bottom"/>
                </w:tcPr>
                <w:p w14:paraId="41FE7B9F" w14:textId="76638DE9" w:rsidR="00C64891" w:rsidRPr="00BA5DC4" w:rsidRDefault="00DB386F" w:rsidP="00280CFD">
                  <w:pPr>
                    <w:jc w:val="center"/>
                    <w:rPr>
                      <w:rFonts w:asciiTheme="majorHAnsi" w:hAnsiTheme="majorHAnsi"/>
                      <w:sz w:val="16"/>
                      <w:szCs w:val="16"/>
                    </w:rPr>
                  </w:pPr>
                  <w:r>
                    <w:rPr>
                      <w:rFonts w:asciiTheme="majorHAnsi" w:hAnsiTheme="majorHAnsi"/>
                      <w:sz w:val="16"/>
                      <w:szCs w:val="16"/>
                    </w:rPr>
                    <w:t>8886.7</w:t>
                  </w:r>
                </w:p>
              </w:tc>
              <w:tc>
                <w:tcPr>
                  <w:tcW w:w="843" w:type="dxa"/>
                  <w:vAlign w:val="bottom"/>
                </w:tcPr>
                <w:p w14:paraId="5AD94885" w14:textId="06477916" w:rsidR="00C64891" w:rsidRPr="00BA5DC4" w:rsidRDefault="00DB386F" w:rsidP="00280CFD">
                  <w:pPr>
                    <w:jc w:val="center"/>
                    <w:rPr>
                      <w:rFonts w:asciiTheme="majorHAnsi" w:hAnsiTheme="majorHAnsi"/>
                      <w:sz w:val="16"/>
                      <w:szCs w:val="16"/>
                    </w:rPr>
                  </w:pPr>
                  <w:r>
                    <w:rPr>
                      <w:rFonts w:asciiTheme="majorHAnsi" w:hAnsiTheme="majorHAnsi"/>
                      <w:sz w:val="16"/>
                      <w:szCs w:val="16"/>
                    </w:rPr>
                    <w:t>9039.5</w:t>
                  </w:r>
                </w:p>
              </w:tc>
              <w:tc>
                <w:tcPr>
                  <w:tcW w:w="843" w:type="dxa"/>
                  <w:vAlign w:val="bottom"/>
                </w:tcPr>
                <w:p w14:paraId="5CBFF446" w14:textId="62F5EABE" w:rsidR="00C64891" w:rsidRPr="00BA5DC4" w:rsidRDefault="00DB386F" w:rsidP="00280CFD">
                  <w:pPr>
                    <w:jc w:val="center"/>
                    <w:rPr>
                      <w:rFonts w:asciiTheme="majorHAnsi" w:hAnsiTheme="majorHAnsi"/>
                      <w:sz w:val="16"/>
                      <w:szCs w:val="16"/>
                    </w:rPr>
                  </w:pPr>
                  <w:r>
                    <w:rPr>
                      <w:rFonts w:asciiTheme="majorHAnsi" w:hAnsiTheme="majorHAnsi"/>
                      <w:sz w:val="16"/>
                      <w:szCs w:val="16"/>
                    </w:rPr>
                    <w:t>9296.0</w:t>
                  </w:r>
                </w:p>
              </w:tc>
              <w:tc>
                <w:tcPr>
                  <w:tcW w:w="843" w:type="dxa"/>
                  <w:vAlign w:val="bottom"/>
                </w:tcPr>
                <w:p w14:paraId="0DE667EB" w14:textId="188BBB24" w:rsidR="00C64891" w:rsidRPr="00BA5DC4" w:rsidRDefault="00DB386F" w:rsidP="00280CFD">
                  <w:pPr>
                    <w:jc w:val="center"/>
                    <w:rPr>
                      <w:rFonts w:asciiTheme="majorHAnsi" w:hAnsiTheme="majorHAnsi"/>
                      <w:sz w:val="16"/>
                      <w:szCs w:val="16"/>
                    </w:rPr>
                  </w:pPr>
                  <w:r>
                    <w:rPr>
                      <w:rFonts w:asciiTheme="majorHAnsi" w:hAnsiTheme="majorHAnsi"/>
                      <w:sz w:val="16"/>
                      <w:szCs w:val="16"/>
                    </w:rPr>
                    <w:t>9363.8</w:t>
                  </w:r>
                </w:p>
              </w:tc>
              <w:tc>
                <w:tcPr>
                  <w:tcW w:w="843" w:type="dxa"/>
                  <w:vAlign w:val="bottom"/>
                </w:tcPr>
                <w:p w14:paraId="4B0B1917" w14:textId="6DF1E22D" w:rsidR="00C64891" w:rsidRPr="00BA5DC4" w:rsidRDefault="00DB386F" w:rsidP="00280CFD">
                  <w:pPr>
                    <w:jc w:val="center"/>
                    <w:rPr>
                      <w:rFonts w:asciiTheme="majorHAnsi" w:hAnsiTheme="majorHAnsi"/>
                      <w:sz w:val="16"/>
                      <w:szCs w:val="16"/>
                    </w:rPr>
                  </w:pPr>
                  <w:r>
                    <w:rPr>
                      <w:rFonts w:asciiTheme="majorHAnsi" w:hAnsiTheme="majorHAnsi"/>
                      <w:sz w:val="16"/>
                      <w:szCs w:val="16"/>
                    </w:rPr>
                    <w:t>8607.9</w:t>
                  </w:r>
                </w:p>
              </w:tc>
              <w:tc>
                <w:tcPr>
                  <w:tcW w:w="843" w:type="dxa"/>
                  <w:vAlign w:val="bottom"/>
                </w:tcPr>
                <w:p w14:paraId="03CE6445" w14:textId="4C1B172F" w:rsidR="00C64891" w:rsidRPr="00BA5DC4" w:rsidRDefault="00DB386F" w:rsidP="00280CFD">
                  <w:pPr>
                    <w:jc w:val="center"/>
                    <w:rPr>
                      <w:rFonts w:asciiTheme="majorHAnsi" w:hAnsiTheme="majorHAnsi"/>
                      <w:sz w:val="16"/>
                      <w:szCs w:val="16"/>
                    </w:rPr>
                  </w:pPr>
                  <w:r>
                    <w:rPr>
                      <w:rFonts w:asciiTheme="majorHAnsi" w:hAnsiTheme="majorHAnsi"/>
                      <w:sz w:val="16"/>
                      <w:szCs w:val="16"/>
                    </w:rPr>
                    <w:t>8765.7</w:t>
                  </w:r>
                </w:p>
              </w:tc>
              <w:tc>
                <w:tcPr>
                  <w:tcW w:w="843" w:type="dxa"/>
                </w:tcPr>
                <w:p w14:paraId="1FE96789" w14:textId="35084C26" w:rsidR="00C64891" w:rsidRPr="00BA5DC4" w:rsidRDefault="00DB386F" w:rsidP="00280CFD">
                  <w:pPr>
                    <w:jc w:val="center"/>
                    <w:rPr>
                      <w:rFonts w:asciiTheme="majorHAnsi" w:hAnsiTheme="majorHAnsi"/>
                      <w:sz w:val="16"/>
                      <w:szCs w:val="16"/>
                      <w:lang w:eastAsia="zh-CN"/>
                    </w:rPr>
                  </w:pPr>
                  <w:r>
                    <w:rPr>
                      <w:rFonts w:asciiTheme="majorHAnsi" w:hAnsiTheme="majorHAnsi"/>
                      <w:sz w:val="16"/>
                      <w:szCs w:val="16"/>
                    </w:rPr>
                    <w:t>8634.2</w:t>
                  </w:r>
                </w:p>
              </w:tc>
            </w:tr>
            <w:tr w:rsidR="00DB386F" w:rsidRPr="00D9079F" w14:paraId="0D74DF99" w14:textId="77777777" w:rsidTr="00E42140">
              <w:trPr>
                <w:trHeight w:val="224"/>
              </w:trPr>
              <w:tc>
                <w:tcPr>
                  <w:tcW w:w="1502" w:type="dxa"/>
                </w:tcPr>
                <w:p w14:paraId="209309E4" w14:textId="77777777" w:rsidR="00DB386F" w:rsidRPr="00BA5DC4" w:rsidRDefault="00DB386F" w:rsidP="00DB386F">
                  <w:pPr>
                    <w:rPr>
                      <w:rFonts w:asciiTheme="majorHAnsi" w:hAnsiTheme="majorHAnsi"/>
                      <w:sz w:val="16"/>
                      <w:szCs w:val="16"/>
                    </w:rPr>
                  </w:pPr>
                  <w:r w:rsidRPr="00BA5DC4">
                    <w:rPr>
                      <w:rFonts w:asciiTheme="majorHAnsi" w:hAnsiTheme="majorHAnsi"/>
                      <w:sz w:val="16"/>
                      <w:szCs w:val="16"/>
                    </w:rPr>
                    <w:t>Operating Profit</w:t>
                  </w:r>
                </w:p>
              </w:tc>
              <w:tc>
                <w:tcPr>
                  <w:tcW w:w="702" w:type="dxa"/>
                  <w:vAlign w:val="bottom"/>
                </w:tcPr>
                <w:p w14:paraId="43EF44A6" w14:textId="0C474C0E"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2,651.5</w:t>
                  </w:r>
                </w:p>
              </w:tc>
              <w:tc>
                <w:tcPr>
                  <w:tcW w:w="843" w:type="dxa"/>
                  <w:vAlign w:val="bottom"/>
                </w:tcPr>
                <w:p w14:paraId="4D295F75" w14:textId="1ADEA523"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2,661.1</w:t>
                  </w:r>
                </w:p>
              </w:tc>
              <w:tc>
                <w:tcPr>
                  <w:tcW w:w="843" w:type="dxa"/>
                  <w:vAlign w:val="bottom"/>
                </w:tcPr>
                <w:p w14:paraId="473FEC76" w14:textId="2F64B21E"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2,783.0</w:t>
                  </w:r>
                </w:p>
              </w:tc>
              <w:tc>
                <w:tcPr>
                  <w:tcW w:w="843" w:type="dxa"/>
                  <w:vAlign w:val="bottom"/>
                </w:tcPr>
                <w:p w14:paraId="77FDB813" w14:textId="5F5EBA10"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2,918.3</w:t>
                  </w:r>
                </w:p>
              </w:tc>
              <w:tc>
                <w:tcPr>
                  <w:tcW w:w="843" w:type="dxa"/>
                  <w:vAlign w:val="bottom"/>
                </w:tcPr>
                <w:p w14:paraId="7A5F465A" w14:textId="4C4847FB"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3,009.3</w:t>
                  </w:r>
                </w:p>
              </w:tc>
              <w:tc>
                <w:tcPr>
                  <w:tcW w:w="843" w:type="dxa"/>
                  <w:vAlign w:val="bottom"/>
                </w:tcPr>
                <w:p w14:paraId="341AE295" w14:textId="318303D7"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3,052.3</w:t>
                  </w:r>
                </w:p>
              </w:tc>
              <w:tc>
                <w:tcPr>
                  <w:tcW w:w="843" w:type="dxa"/>
                  <w:vAlign w:val="bottom"/>
                </w:tcPr>
                <w:p w14:paraId="06733996" w14:textId="7F41F391"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3,055.3</w:t>
                  </w:r>
                </w:p>
              </w:tc>
            </w:tr>
            <w:tr w:rsidR="00DB386F" w:rsidRPr="00D9079F" w14:paraId="329334DC" w14:textId="77777777" w:rsidTr="00E42140">
              <w:trPr>
                <w:trHeight w:val="224"/>
              </w:trPr>
              <w:tc>
                <w:tcPr>
                  <w:tcW w:w="1502" w:type="dxa"/>
                </w:tcPr>
                <w:p w14:paraId="57B2BB96" w14:textId="77777777" w:rsidR="00DB386F" w:rsidRPr="00BA5DC4" w:rsidRDefault="00DB386F" w:rsidP="00DB386F">
                  <w:pPr>
                    <w:rPr>
                      <w:rFonts w:asciiTheme="majorHAnsi" w:hAnsiTheme="majorHAnsi"/>
                      <w:sz w:val="16"/>
                      <w:szCs w:val="16"/>
                    </w:rPr>
                  </w:pPr>
                  <w:r w:rsidRPr="00BA5DC4">
                    <w:rPr>
                      <w:rFonts w:asciiTheme="majorHAnsi" w:hAnsiTheme="majorHAnsi"/>
                      <w:sz w:val="16"/>
                      <w:szCs w:val="16"/>
                    </w:rPr>
                    <w:t xml:space="preserve">Net Income </w:t>
                  </w:r>
                </w:p>
              </w:tc>
              <w:tc>
                <w:tcPr>
                  <w:tcW w:w="702" w:type="dxa"/>
                  <w:vAlign w:val="bottom"/>
                </w:tcPr>
                <w:p w14:paraId="7ED33C82" w14:textId="4111BEA0"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392.2</w:t>
                  </w:r>
                </w:p>
              </w:tc>
              <w:tc>
                <w:tcPr>
                  <w:tcW w:w="843" w:type="dxa"/>
                  <w:vAlign w:val="bottom"/>
                </w:tcPr>
                <w:p w14:paraId="08C55153" w14:textId="63744F3E"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355.3</w:t>
                  </w:r>
                </w:p>
              </w:tc>
              <w:tc>
                <w:tcPr>
                  <w:tcW w:w="843" w:type="dxa"/>
                  <w:vAlign w:val="bottom"/>
                </w:tcPr>
                <w:p w14:paraId="14CD87A4" w14:textId="239B4002"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395.5</w:t>
                  </w:r>
                </w:p>
              </w:tc>
              <w:tc>
                <w:tcPr>
                  <w:tcW w:w="843" w:type="dxa"/>
                  <w:vAlign w:val="bottom"/>
                </w:tcPr>
                <w:p w14:paraId="186C921D" w14:textId="31FE12AA"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418.5</w:t>
                  </w:r>
                </w:p>
              </w:tc>
              <w:tc>
                <w:tcPr>
                  <w:tcW w:w="843" w:type="dxa"/>
                  <w:vAlign w:val="bottom"/>
                </w:tcPr>
                <w:p w14:paraId="2BD951AE" w14:textId="6742699E"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385.3</w:t>
                  </w:r>
                </w:p>
              </w:tc>
              <w:tc>
                <w:tcPr>
                  <w:tcW w:w="843" w:type="dxa"/>
                  <w:vAlign w:val="bottom"/>
                </w:tcPr>
                <w:p w14:paraId="4B1F5567" w14:textId="2124702C"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333.9</w:t>
                  </w:r>
                </w:p>
              </w:tc>
              <w:tc>
                <w:tcPr>
                  <w:tcW w:w="843" w:type="dxa"/>
                  <w:vAlign w:val="bottom"/>
                </w:tcPr>
                <w:p w14:paraId="0C1C3E6B" w14:textId="4AF06B24"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329.0</w:t>
                  </w:r>
                </w:p>
              </w:tc>
            </w:tr>
            <w:tr w:rsidR="00DB386F" w:rsidRPr="00D9079F" w14:paraId="334202CA" w14:textId="77777777" w:rsidTr="00E42140">
              <w:tc>
                <w:tcPr>
                  <w:tcW w:w="1502" w:type="dxa"/>
                </w:tcPr>
                <w:p w14:paraId="545FB948" w14:textId="77777777" w:rsidR="00DB386F" w:rsidRPr="00BA5DC4" w:rsidRDefault="00DB386F" w:rsidP="00DB386F">
                  <w:pPr>
                    <w:rPr>
                      <w:rFonts w:asciiTheme="majorHAnsi" w:hAnsiTheme="majorHAnsi"/>
                      <w:sz w:val="16"/>
                      <w:szCs w:val="16"/>
                    </w:rPr>
                  </w:pPr>
                  <w:r w:rsidRPr="00BA5DC4">
                    <w:rPr>
                      <w:rFonts w:asciiTheme="majorHAnsi" w:hAnsiTheme="majorHAnsi"/>
                      <w:sz w:val="16"/>
                      <w:szCs w:val="16"/>
                    </w:rPr>
                    <w:t>Revenue Growth %</w:t>
                  </w:r>
                </w:p>
              </w:tc>
              <w:tc>
                <w:tcPr>
                  <w:tcW w:w="702" w:type="dxa"/>
                  <w:vAlign w:val="bottom"/>
                </w:tcPr>
                <w:p w14:paraId="7753E56E" w14:textId="744BEA40"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-7.0</w:t>
                  </w:r>
                </w:p>
              </w:tc>
              <w:tc>
                <w:tcPr>
                  <w:tcW w:w="843" w:type="dxa"/>
                  <w:vAlign w:val="bottom"/>
                </w:tcPr>
                <w:p w14:paraId="6895AAD7" w14:textId="3C539D52"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1.7</w:t>
                  </w:r>
                </w:p>
              </w:tc>
              <w:tc>
                <w:tcPr>
                  <w:tcW w:w="843" w:type="dxa"/>
                  <w:vAlign w:val="bottom"/>
                </w:tcPr>
                <w:p w14:paraId="50C7D9F0" w14:textId="6AD9C4B8"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2.8</w:t>
                  </w:r>
                </w:p>
              </w:tc>
              <w:tc>
                <w:tcPr>
                  <w:tcW w:w="843" w:type="dxa"/>
                  <w:vAlign w:val="bottom"/>
                </w:tcPr>
                <w:p w14:paraId="3CEF4D2A" w14:textId="6067A17E"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0.7</w:t>
                  </w:r>
                </w:p>
              </w:tc>
              <w:tc>
                <w:tcPr>
                  <w:tcW w:w="843" w:type="dxa"/>
                  <w:vAlign w:val="bottom"/>
                </w:tcPr>
                <w:p w14:paraId="1E00B23E" w14:textId="7DB05051"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-8.1</w:t>
                  </w:r>
                </w:p>
              </w:tc>
              <w:tc>
                <w:tcPr>
                  <w:tcW w:w="843" w:type="dxa"/>
                  <w:vAlign w:val="bottom"/>
                </w:tcPr>
                <w:p w14:paraId="1BC2B723" w14:textId="5E0B0971"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1.8</w:t>
                  </w:r>
                </w:p>
              </w:tc>
              <w:tc>
                <w:tcPr>
                  <w:tcW w:w="843" w:type="dxa"/>
                  <w:vAlign w:val="bottom"/>
                </w:tcPr>
                <w:p w14:paraId="17F87F8D" w14:textId="1691F7E3" w:rsidR="00DB386F" w:rsidRPr="00984DA6" w:rsidRDefault="00DB386F" w:rsidP="00DB386F">
                  <w:pPr>
                    <w:jc w:val="center"/>
                    <w:rPr>
                      <w:rFonts w:asciiTheme="majorHAnsi" w:hAnsiTheme="majorHAnsi"/>
                      <w:sz w:val="16"/>
                      <w:szCs w:val="16"/>
                    </w:rPr>
                  </w:pPr>
                  <w:r w:rsidRPr="00972777">
                    <w:rPr>
                      <w:rFonts w:asciiTheme="majorHAnsi" w:hAnsiTheme="majorHAnsi"/>
                      <w:sz w:val="16"/>
                      <w:szCs w:val="16"/>
                    </w:rPr>
                    <w:t>-1.5</w:t>
                  </w:r>
                </w:p>
              </w:tc>
            </w:tr>
            <w:tr w:rsidR="00DB386F" w:rsidRPr="00D9079F" w14:paraId="100621BB" w14:textId="77777777" w:rsidTr="00E42140">
              <w:tc>
                <w:tcPr>
                  <w:tcW w:w="1502" w:type="dxa"/>
                </w:tcPr>
                <w:p w14:paraId="0671CC90" w14:textId="77777777" w:rsidR="00DB386F" w:rsidRPr="00BA5DC4" w:rsidRDefault="00DB386F" w:rsidP="00DB386F">
                  <w:pPr>
                    <w:rPr>
                      <w:rFonts w:asciiTheme="majorHAnsi" w:hAnsiTheme="majorHAnsi"/>
                      <w:sz w:val="16"/>
                      <w:szCs w:val="16"/>
                    </w:rPr>
                  </w:pPr>
                  <w:r w:rsidRPr="00BA5DC4">
                    <w:rPr>
                      <w:rFonts w:asciiTheme="majorHAnsi" w:hAnsiTheme="majorHAnsi"/>
                      <w:sz w:val="16"/>
                      <w:szCs w:val="16"/>
                    </w:rPr>
                    <w:t>EBITDA%</w:t>
                  </w:r>
                </w:p>
              </w:tc>
              <w:tc>
                <w:tcPr>
                  <w:tcW w:w="702" w:type="dxa"/>
                  <w:vAlign w:val="bottom"/>
                </w:tcPr>
                <w:p w14:paraId="56C1673C" w14:textId="13A117A2"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9.2</w:t>
                  </w:r>
                </w:p>
              </w:tc>
              <w:tc>
                <w:tcPr>
                  <w:tcW w:w="843" w:type="dxa"/>
                  <w:vAlign w:val="bottom"/>
                </w:tcPr>
                <w:p w14:paraId="54A2481B" w14:textId="7708B2F1"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8.2</w:t>
                  </w:r>
                </w:p>
              </w:tc>
              <w:tc>
                <w:tcPr>
                  <w:tcW w:w="843" w:type="dxa"/>
                  <w:vAlign w:val="bottom"/>
                </w:tcPr>
                <w:p w14:paraId="70B50F71" w14:textId="72BE6930"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8.6</w:t>
                  </w:r>
                </w:p>
              </w:tc>
              <w:tc>
                <w:tcPr>
                  <w:tcW w:w="843" w:type="dxa"/>
                  <w:vAlign w:val="bottom"/>
                </w:tcPr>
                <w:p w14:paraId="3F875385" w14:textId="72EC0191"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8.8</w:t>
                  </w:r>
                </w:p>
              </w:tc>
              <w:tc>
                <w:tcPr>
                  <w:tcW w:w="843" w:type="dxa"/>
                  <w:vAlign w:val="bottom"/>
                </w:tcPr>
                <w:p w14:paraId="6D1E67DF" w14:textId="53191F97"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9.0</w:t>
                  </w:r>
                </w:p>
              </w:tc>
              <w:tc>
                <w:tcPr>
                  <w:tcW w:w="843" w:type="dxa"/>
                  <w:vAlign w:val="bottom"/>
                </w:tcPr>
                <w:p w14:paraId="4283BFBC" w14:textId="68C01B3D"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8.4</w:t>
                  </w:r>
                </w:p>
              </w:tc>
              <w:tc>
                <w:tcPr>
                  <w:tcW w:w="843" w:type="dxa"/>
                  <w:vAlign w:val="bottom"/>
                </w:tcPr>
                <w:p w14:paraId="535F7486" w14:textId="6F9BD27C" w:rsidR="00DB386F" w:rsidRPr="00972777" w:rsidRDefault="00DB386F" w:rsidP="00DB386F">
                  <w:pPr>
                    <w:jc w:val="center"/>
                    <w:rPr>
                      <w:rFonts w:asciiTheme="majorHAnsi" w:hAnsiTheme="majorHAnsi"/>
                      <w:sz w:val="16"/>
                      <w:szCs w:val="16"/>
                    </w:rPr>
                  </w:pPr>
                  <w:r w:rsidRPr="00972777">
                    <w:rPr>
                      <w:rFonts w:asciiTheme="majorHAnsi" w:hAnsiTheme="majorHAnsi"/>
                      <w:sz w:val="16"/>
                      <w:szCs w:val="16"/>
                    </w:rPr>
                    <w:t>8.4</w:t>
                  </w:r>
                </w:p>
              </w:tc>
            </w:tr>
            <w:tr w:rsidR="00DB386F" w:rsidRPr="00D9079F" w14:paraId="3CD7B755" w14:textId="77777777" w:rsidTr="00E42140">
              <w:tc>
                <w:tcPr>
                  <w:tcW w:w="1502" w:type="dxa"/>
                </w:tcPr>
                <w:p w14:paraId="5648CFBC" w14:textId="77777777" w:rsidR="00DB386F" w:rsidRPr="00BA5DC4" w:rsidRDefault="00DB386F" w:rsidP="00DB386F">
                  <w:pPr>
                    <w:rPr>
                      <w:rFonts w:asciiTheme="majorHAnsi" w:hAnsiTheme="majorHAnsi"/>
                      <w:sz w:val="16"/>
                      <w:szCs w:val="16"/>
                    </w:rPr>
                  </w:pPr>
                  <w:r w:rsidRPr="00BA5DC4">
                    <w:rPr>
                      <w:rFonts w:asciiTheme="majorHAnsi" w:hAnsiTheme="majorHAnsi"/>
                      <w:sz w:val="16"/>
                      <w:szCs w:val="16"/>
                    </w:rPr>
                    <w:t>Operating Profit %</w:t>
                  </w:r>
                </w:p>
              </w:tc>
              <w:tc>
                <w:tcPr>
                  <w:tcW w:w="702" w:type="dxa"/>
                  <w:vAlign w:val="bottom"/>
                </w:tcPr>
                <w:p w14:paraId="4256401B" w14:textId="65E28DAD"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29.8</w:t>
                  </w:r>
                </w:p>
              </w:tc>
              <w:tc>
                <w:tcPr>
                  <w:tcW w:w="843" w:type="dxa"/>
                  <w:vAlign w:val="bottom"/>
                </w:tcPr>
                <w:p w14:paraId="01E6195D" w14:textId="2DD731E5"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29.4</w:t>
                  </w:r>
                </w:p>
              </w:tc>
              <w:tc>
                <w:tcPr>
                  <w:tcW w:w="843" w:type="dxa"/>
                  <w:vAlign w:val="bottom"/>
                </w:tcPr>
                <w:p w14:paraId="7367B82F" w14:textId="662B4E4B"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29.9</w:t>
                  </w:r>
                </w:p>
              </w:tc>
              <w:tc>
                <w:tcPr>
                  <w:tcW w:w="843" w:type="dxa"/>
                  <w:vAlign w:val="bottom"/>
                </w:tcPr>
                <w:p w14:paraId="0BF02F29" w14:textId="6CDE67FA"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31.2</w:t>
                  </w:r>
                </w:p>
              </w:tc>
              <w:tc>
                <w:tcPr>
                  <w:tcW w:w="843" w:type="dxa"/>
                  <w:vAlign w:val="bottom"/>
                </w:tcPr>
                <w:p w14:paraId="6D11D424" w14:textId="7B2AA660"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35.0</w:t>
                  </w:r>
                </w:p>
              </w:tc>
              <w:tc>
                <w:tcPr>
                  <w:tcW w:w="843" w:type="dxa"/>
                  <w:vAlign w:val="bottom"/>
                </w:tcPr>
                <w:p w14:paraId="60045D97" w14:textId="7501E74B"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34.8</w:t>
                  </w:r>
                </w:p>
              </w:tc>
              <w:tc>
                <w:tcPr>
                  <w:tcW w:w="843" w:type="dxa"/>
                  <w:vAlign w:val="bottom"/>
                </w:tcPr>
                <w:p w14:paraId="22875514" w14:textId="283AB599"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35.4</w:t>
                  </w:r>
                </w:p>
              </w:tc>
            </w:tr>
            <w:tr w:rsidR="00DB386F" w:rsidRPr="00D9079F" w14:paraId="17F9D92A" w14:textId="77777777" w:rsidTr="00E42140">
              <w:tc>
                <w:tcPr>
                  <w:tcW w:w="1502" w:type="dxa"/>
                </w:tcPr>
                <w:p w14:paraId="3AA11444" w14:textId="6FAB085E" w:rsidR="00DB386F" w:rsidRPr="00BA5DC4" w:rsidRDefault="00DB386F" w:rsidP="00DB386F">
                  <w:pPr>
                    <w:rPr>
                      <w:rFonts w:asciiTheme="majorHAnsi" w:hAnsiTheme="majorHAnsi"/>
                      <w:sz w:val="16"/>
                      <w:szCs w:val="16"/>
                    </w:rPr>
                  </w:pPr>
                  <w:r w:rsidRPr="00BA5DC4">
                    <w:rPr>
                      <w:rFonts w:asciiTheme="majorHAnsi" w:hAnsiTheme="majorHAnsi"/>
                      <w:sz w:val="16"/>
                      <w:szCs w:val="16"/>
                    </w:rPr>
                    <w:t>Net Income Margin</w:t>
                  </w:r>
                </w:p>
              </w:tc>
              <w:tc>
                <w:tcPr>
                  <w:tcW w:w="702" w:type="dxa"/>
                  <w:vAlign w:val="bottom"/>
                </w:tcPr>
                <w:p w14:paraId="50934D1E" w14:textId="229CB88E"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4.4</w:t>
                  </w:r>
                </w:p>
              </w:tc>
              <w:tc>
                <w:tcPr>
                  <w:tcW w:w="843" w:type="dxa"/>
                  <w:vAlign w:val="bottom"/>
                </w:tcPr>
                <w:p w14:paraId="3E025EA0" w14:textId="2FC0C29C"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3.9</w:t>
                  </w:r>
                </w:p>
              </w:tc>
              <w:tc>
                <w:tcPr>
                  <w:tcW w:w="843" w:type="dxa"/>
                  <w:vAlign w:val="bottom"/>
                </w:tcPr>
                <w:p w14:paraId="7BF4FB16" w14:textId="5F2DC8AA"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4.3</w:t>
                  </w:r>
                </w:p>
              </w:tc>
              <w:tc>
                <w:tcPr>
                  <w:tcW w:w="843" w:type="dxa"/>
                  <w:vAlign w:val="bottom"/>
                </w:tcPr>
                <w:p w14:paraId="023CB6D0" w14:textId="681E6CB3"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4.5</w:t>
                  </w:r>
                </w:p>
              </w:tc>
              <w:tc>
                <w:tcPr>
                  <w:tcW w:w="843" w:type="dxa"/>
                  <w:vAlign w:val="bottom"/>
                </w:tcPr>
                <w:p w14:paraId="00516877" w14:textId="29C92FC4"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4.5</w:t>
                  </w:r>
                </w:p>
              </w:tc>
              <w:tc>
                <w:tcPr>
                  <w:tcW w:w="843" w:type="dxa"/>
                  <w:vAlign w:val="bottom"/>
                </w:tcPr>
                <w:p w14:paraId="4E215F3E" w14:textId="2B9EFC85"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3.8</w:t>
                  </w:r>
                </w:p>
              </w:tc>
              <w:tc>
                <w:tcPr>
                  <w:tcW w:w="843" w:type="dxa"/>
                  <w:vAlign w:val="bottom"/>
                </w:tcPr>
                <w:p w14:paraId="714FA856" w14:textId="75ED66D3" w:rsidR="00DB386F" w:rsidRPr="00BA5DC4" w:rsidRDefault="00DB386F" w:rsidP="00DB386F">
                  <w:pPr>
                    <w:jc w:val="center"/>
                    <w:rPr>
                      <w:rFonts w:asciiTheme="majorHAnsi" w:hAnsiTheme="majorHAnsi"/>
                      <w:sz w:val="16"/>
                      <w:szCs w:val="16"/>
                    </w:rPr>
                  </w:pPr>
                  <w:r w:rsidRPr="00972777">
                    <w:rPr>
                      <w:rFonts w:asciiTheme="majorHAnsi" w:hAnsiTheme="majorHAnsi"/>
                      <w:sz w:val="16"/>
                      <w:szCs w:val="16"/>
                    </w:rPr>
                    <w:t>3.8</w:t>
                  </w:r>
                </w:p>
              </w:tc>
            </w:tr>
            <w:tr w:rsidR="00033BFD" w:rsidRPr="00D9079F" w14:paraId="22A784BE" w14:textId="77777777" w:rsidTr="0070621C">
              <w:tc>
                <w:tcPr>
                  <w:tcW w:w="1502" w:type="dxa"/>
                </w:tcPr>
                <w:p w14:paraId="670CE5B7" w14:textId="3F6AD1FA" w:rsidR="00033BFD" w:rsidRPr="00BA5DC4" w:rsidRDefault="00033BFD" w:rsidP="00033BFD">
                  <w:pPr>
                    <w:rPr>
                      <w:rFonts w:asciiTheme="majorHAnsi" w:hAnsiTheme="majorHAnsi"/>
                      <w:sz w:val="16"/>
                      <w:szCs w:val="16"/>
                    </w:rPr>
                  </w:pPr>
                  <w:r w:rsidRPr="00BA5DC4">
                    <w:rPr>
                      <w:rFonts w:asciiTheme="majorHAnsi" w:hAnsiTheme="majorHAnsi"/>
                      <w:sz w:val="16"/>
                      <w:szCs w:val="16"/>
                    </w:rPr>
                    <w:t>D/E</w:t>
                  </w:r>
                </w:p>
              </w:tc>
              <w:tc>
                <w:tcPr>
                  <w:tcW w:w="702" w:type="dxa"/>
                  <w:vAlign w:val="bottom"/>
                </w:tcPr>
                <w:p w14:paraId="74D585ED" w14:textId="2BB7424D"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0.69</w:t>
                  </w:r>
                </w:p>
              </w:tc>
              <w:tc>
                <w:tcPr>
                  <w:tcW w:w="843" w:type="dxa"/>
                  <w:vAlign w:val="bottom"/>
                </w:tcPr>
                <w:p w14:paraId="3E7FDD3E" w14:textId="6E81E44B"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0.82</w:t>
                  </w:r>
                </w:p>
              </w:tc>
              <w:tc>
                <w:tcPr>
                  <w:tcW w:w="843" w:type="dxa"/>
                  <w:vAlign w:val="bottom"/>
                </w:tcPr>
                <w:p w14:paraId="4A576F03" w14:textId="4DB543B4"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1.05</w:t>
                  </w:r>
                </w:p>
              </w:tc>
              <w:tc>
                <w:tcPr>
                  <w:tcW w:w="843" w:type="dxa"/>
                  <w:vAlign w:val="bottom"/>
                </w:tcPr>
                <w:p w14:paraId="5D743F89" w14:textId="36207A2A"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1.08</w:t>
                  </w:r>
                </w:p>
              </w:tc>
              <w:tc>
                <w:tcPr>
                  <w:tcW w:w="843" w:type="dxa"/>
                  <w:vAlign w:val="bottom"/>
                </w:tcPr>
                <w:p w14:paraId="174A979D" w14:textId="47993151"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1.21</w:t>
                  </w:r>
                </w:p>
              </w:tc>
              <w:tc>
                <w:tcPr>
                  <w:tcW w:w="843" w:type="dxa"/>
                  <w:vAlign w:val="bottom"/>
                </w:tcPr>
                <w:p w14:paraId="23A72D7D" w14:textId="594A87D8" w:rsidR="00033BFD" w:rsidRPr="00BA5DC4" w:rsidRDefault="00033BFD" w:rsidP="00033BFD">
                  <w:pPr>
                    <w:jc w:val="center"/>
                    <w:rPr>
                      <w:rFonts w:asciiTheme="majorHAnsi" w:hAnsiTheme="majorHAnsi"/>
                      <w:sz w:val="16"/>
                      <w:szCs w:val="16"/>
                    </w:rPr>
                  </w:pPr>
                  <w:r>
                    <w:rPr>
                      <w:rFonts w:asciiTheme="majorHAnsi" w:hAnsiTheme="majorHAnsi"/>
                      <w:sz w:val="16"/>
                      <w:szCs w:val="16"/>
                    </w:rPr>
                    <w:t>n/a</w:t>
                  </w:r>
                </w:p>
              </w:tc>
              <w:tc>
                <w:tcPr>
                  <w:tcW w:w="843" w:type="dxa"/>
                  <w:vAlign w:val="bottom"/>
                </w:tcPr>
                <w:p w14:paraId="5F88EAE0" w14:textId="1BCEA660" w:rsidR="00033BFD" w:rsidRPr="00BA5DC4" w:rsidRDefault="00033BFD" w:rsidP="00033BFD">
                  <w:pPr>
                    <w:jc w:val="center"/>
                    <w:rPr>
                      <w:rFonts w:asciiTheme="majorHAnsi" w:hAnsiTheme="majorHAnsi"/>
                      <w:sz w:val="16"/>
                      <w:szCs w:val="16"/>
                    </w:rPr>
                  </w:pPr>
                  <w:r>
                    <w:rPr>
                      <w:rFonts w:asciiTheme="majorHAnsi" w:hAnsiTheme="majorHAnsi"/>
                      <w:sz w:val="16"/>
                      <w:szCs w:val="16"/>
                    </w:rPr>
                    <w:t>n/a</w:t>
                  </w:r>
                </w:p>
              </w:tc>
            </w:tr>
            <w:tr w:rsidR="00033BFD" w:rsidRPr="00D9079F" w14:paraId="4BD993C7" w14:textId="77777777" w:rsidTr="00E42140">
              <w:tc>
                <w:tcPr>
                  <w:tcW w:w="1502" w:type="dxa"/>
                </w:tcPr>
                <w:p w14:paraId="6F5D5ADC" w14:textId="09479BC7" w:rsidR="00033BFD" w:rsidRPr="00BA5DC4" w:rsidRDefault="00033BFD" w:rsidP="00033BFD">
                  <w:pPr>
                    <w:rPr>
                      <w:rFonts w:asciiTheme="majorHAnsi" w:hAnsiTheme="majorHAnsi"/>
                      <w:sz w:val="16"/>
                      <w:szCs w:val="16"/>
                    </w:rPr>
                  </w:pPr>
                  <w:r w:rsidRPr="00BA5DC4">
                    <w:rPr>
                      <w:rFonts w:asciiTheme="majorHAnsi" w:hAnsiTheme="majorHAnsi"/>
                      <w:sz w:val="16"/>
                      <w:szCs w:val="16"/>
                    </w:rPr>
                    <w:t>EPS</w:t>
                  </w:r>
                </w:p>
              </w:tc>
              <w:tc>
                <w:tcPr>
                  <w:tcW w:w="702" w:type="dxa"/>
                  <w:shd w:val="clear" w:color="auto" w:fill="auto"/>
                  <w:vAlign w:val="bottom"/>
                </w:tcPr>
                <w:p w14:paraId="6B73A46D" w14:textId="67B93D23" w:rsidR="00033BFD" w:rsidRPr="00BA5DC4" w:rsidRDefault="00033BFD" w:rsidP="00033BFD">
                  <w:pPr>
                    <w:jc w:val="center"/>
                    <w:rPr>
                      <w:rFonts w:asciiTheme="majorHAnsi" w:hAnsiTheme="majorHAnsi"/>
                      <w:sz w:val="16"/>
                      <w:szCs w:val="16"/>
                    </w:rPr>
                  </w:pPr>
                  <w:r w:rsidRPr="00E42140">
                    <w:rPr>
                      <w:rFonts w:asciiTheme="majorHAnsi" w:hAnsiTheme="majorHAnsi"/>
                      <w:sz w:val="16"/>
                      <w:szCs w:val="16"/>
                    </w:rPr>
                    <w:t>3.10</w:t>
                  </w:r>
                </w:p>
              </w:tc>
              <w:tc>
                <w:tcPr>
                  <w:tcW w:w="843" w:type="dxa"/>
                  <w:shd w:val="clear" w:color="auto" w:fill="auto"/>
                  <w:vAlign w:val="bottom"/>
                </w:tcPr>
                <w:p w14:paraId="4E77E933" w14:textId="586DB759" w:rsidR="00033BFD" w:rsidRPr="00BA5DC4" w:rsidRDefault="00033BFD" w:rsidP="00033BFD">
                  <w:pPr>
                    <w:jc w:val="center"/>
                    <w:rPr>
                      <w:rFonts w:asciiTheme="majorHAnsi" w:hAnsiTheme="majorHAnsi"/>
                      <w:sz w:val="16"/>
                      <w:szCs w:val="16"/>
                    </w:rPr>
                  </w:pPr>
                  <w:r w:rsidRPr="00E42140">
                    <w:rPr>
                      <w:rFonts w:asciiTheme="majorHAnsi" w:hAnsiTheme="majorHAnsi"/>
                      <w:sz w:val="16"/>
                      <w:szCs w:val="16"/>
                    </w:rPr>
                    <w:t>3.00</w:t>
                  </w:r>
                </w:p>
              </w:tc>
              <w:tc>
                <w:tcPr>
                  <w:tcW w:w="843" w:type="dxa"/>
                  <w:shd w:val="clear" w:color="auto" w:fill="auto"/>
                  <w:vAlign w:val="bottom"/>
                </w:tcPr>
                <w:p w14:paraId="693A3040" w14:textId="4FC553D6" w:rsidR="00033BFD" w:rsidRPr="00BA5DC4" w:rsidRDefault="00033BFD" w:rsidP="00033BFD">
                  <w:pPr>
                    <w:jc w:val="center"/>
                    <w:rPr>
                      <w:rFonts w:asciiTheme="majorHAnsi" w:hAnsiTheme="majorHAnsi"/>
                      <w:sz w:val="16"/>
                      <w:szCs w:val="16"/>
                    </w:rPr>
                  </w:pPr>
                  <w:r w:rsidRPr="00E42140">
                    <w:rPr>
                      <w:rFonts w:asciiTheme="majorHAnsi" w:hAnsiTheme="majorHAnsi"/>
                      <w:sz w:val="16"/>
                      <w:szCs w:val="16"/>
                    </w:rPr>
                    <w:t>3.49</w:t>
                  </w:r>
                </w:p>
              </w:tc>
              <w:tc>
                <w:tcPr>
                  <w:tcW w:w="843" w:type="dxa"/>
                  <w:vAlign w:val="bottom"/>
                </w:tcPr>
                <w:p w14:paraId="7892D724" w14:textId="60C8641A" w:rsidR="00033BFD" w:rsidRPr="00BA5DC4" w:rsidRDefault="00033BFD" w:rsidP="00033BFD">
                  <w:pPr>
                    <w:jc w:val="center"/>
                    <w:rPr>
                      <w:rFonts w:asciiTheme="majorHAnsi" w:hAnsiTheme="majorHAnsi"/>
                      <w:sz w:val="16"/>
                      <w:szCs w:val="16"/>
                    </w:rPr>
                  </w:pPr>
                  <w:r w:rsidRPr="00E42140">
                    <w:rPr>
                      <w:rFonts w:asciiTheme="majorHAnsi" w:hAnsiTheme="majorHAnsi"/>
                      <w:sz w:val="16"/>
                      <w:szCs w:val="16"/>
                    </w:rPr>
                    <w:t>3.93</w:t>
                  </w:r>
                </w:p>
              </w:tc>
              <w:tc>
                <w:tcPr>
                  <w:tcW w:w="843" w:type="dxa"/>
                  <w:shd w:val="clear" w:color="auto" w:fill="auto"/>
                  <w:vAlign w:val="bottom"/>
                </w:tcPr>
                <w:p w14:paraId="785A0893" w14:textId="7C99D0AC" w:rsidR="00033BFD" w:rsidRPr="00BA5DC4" w:rsidRDefault="00033BFD" w:rsidP="00033BFD">
                  <w:pPr>
                    <w:jc w:val="center"/>
                    <w:rPr>
                      <w:rFonts w:asciiTheme="majorHAnsi" w:hAnsiTheme="majorHAnsi"/>
                      <w:sz w:val="16"/>
                      <w:szCs w:val="16"/>
                    </w:rPr>
                  </w:pPr>
                  <w:r w:rsidRPr="00E42140">
                    <w:rPr>
                      <w:rFonts w:asciiTheme="majorHAnsi" w:hAnsiTheme="majorHAnsi"/>
                      <w:sz w:val="16"/>
                      <w:szCs w:val="16"/>
                    </w:rPr>
                    <w:t>3.71</w:t>
                  </w:r>
                </w:p>
              </w:tc>
              <w:tc>
                <w:tcPr>
                  <w:tcW w:w="843" w:type="dxa"/>
                  <w:shd w:val="clear" w:color="auto" w:fill="auto"/>
                  <w:vAlign w:val="bottom"/>
                </w:tcPr>
                <w:p w14:paraId="3107DCE0" w14:textId="177160C6"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3.33</w:t>
                  </w:r>
                </w:p>
              </w:tc>
              <w:tc>
                <w:tcPr>
                  <w:tcW w:w="843" w:type="dxa"/>
                  <w:shd w:val="clear" w:color="auto" w:fill="auto"/>
                  <w:vAlign w:val="bottom"/>
                </w:tcPr>
                <w:p w14:paraId="15B13F64" w14:textId="7EBBD33E"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3.33</w:t>
                  </w:r>
                </w:p>
              </w:tc>
            </w:tr>
            <w:tr w:rsidR="00033BFD" w:rsidRPr="00D9079F" w14:paraId="3EBC0A0A" w14:textId="77777777" w:rsidTr="00E42140">
              <w:tc>
                <w:tcPr>
                  <w:tcW w:w="1502" w:type="dxa"/>
                </w:tcPr>
                <w:p w14:paraId="61AE1051" w14:textId="1B2FE329" w:rsidR="00033BFD" w:rsidRPr="00BA5DC4" w:rsidRDefault="00033BFD" w:rsidP="00033BFD">
                  <w:pPr>
                    <w:rPr>
                      <w:rFonts w:asciiTheme="majorHAnsi" w:hAnsiTheme="majorHAnsi"/>
                      <w:sz w:val="16"/>
                      <w:szCs w:val="16"/>
                    </w:rPr>
                  </w:pPr>
                  <w:r w:rsidRPr="00BA5DC4">
                    <w:rPr>
                      <w:rFonts w:asciiTheme="majorHAnsi" w:hAnsiTheme="majorHAnsi"/>
                      <w:sz w:val="16"/>
                      <w:szCs w:val="16"/>
                    </w:rPr>
                    <w:t xml:space="preserve">PE Ratio </w:t>
                  </w:r>
                </w:p>
              </w:tc>
              <w:tc>
                <w:tcPr>
                  <w:tcW w:w="702" w:type="dxa"/>
                  <w:shd w:val="clear" w:color="auto" w:fill="auto"/>
                  <w:vAlign w:val="bottom"/>
                </w:tcPr>
                <w:p w14:paraId="6DB4D0DC" w14:textId="6FF6ED8A"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7.96</w:t>
                  </w:r>
                </w:p>
              </w:tc>
              <w:tc>
                <w:tcPr>
                  <w:tcW w:w="843" w:type="dxa"/>
                  <w:shd w:val="clear" w:color="auto" w:fill="auto"/>
                  <w:vAlign w:val="bottom"/>
                </w:tcPr>
                <w:p w14:paraId="4CBD752B" w14:textId="7BAA6686"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11.69</w:t>
                  </w:r>
                </w:p>
              </w:tc>
              <w:tc>
                <w:tcPr>
                  <w:tcW w:w="843" w:type="dxa"/>
                  <w:shd w:val="clear" w:color="auto" w:fill="auto"/>
                  <w:vAlign w:val="bottom"/>
                </w:tcPr>
                <w:p w14:paraId="1B44C62B" w14:textId="60513DB1"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10.10</w:t>
                  </w:r>
                </w:p>
              </w:tc>
              <w:tc>
                <w:tcPr>
                  <w:tcW w:w="843" w:type="dxa"/>
                  <w:vAlign w:val="bottom"/>
                </w:tcPr>
                <w:p w14:paraId="296B14AA" w14:textId="6DDC56F6"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6.67</w:t>
                  </w:r>
                </w:p>
              </w:tc>
              <w:tc>
                <w:tcPr>
                  <w:tcW w:w="843" w:type="dxa"/>
                  <w:shd w:val="clear" w:color="auto" w:fill="auto"/>
                  <w:vAlign w:val="bottom"/>
                </w:tcPr>
                <w:p w14:paraId="38732767" w14:textId="7A9FA0F4"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6.55</w:t>
                  </w:r>
                </w:p>
              </w:tc>
              <w:tc>
                <w:tcPr>
                  <w:tcW w:w="843" w:type="dxa"/>
                  <w:shd w:val="clear" w:color="auto" w:fill="auto"/>
                  <w:vAlign w:val="bottom"/>
                </w:tcPr>
                <w:p w14:paraId="34BB74B5" w14:textId="3F0B983F"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5.03</w:t>
                  </w:r>
                </w:p>
              </w:tc>
              <w:tc>
                <w:tcPr>
                  <w:tcW w:w="843" w:type="dxa"/>
                  <w:shd w:val="clear" w:color="auto" w:fill="auto"/>
                  <w:vAlign w:val="bottom"/>
                </w:tcPr>
                <w:p w14:paraId="167918E0" w14:textId="35D56AAB"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5.03</w:t>
                  </w:r>
                </w:p>
              </w:tc>
            </w:tr>
            <w:tr w:rsidR="00033BFD" w:rsidRPr="00D9079F" w14:paraId="235E2086" w14:textId="77777777" w:rsidTr="001E569C">
              <w:tc>
                <w:tcPr>
                  <w:tcW w:w="1502" w:type="dxa"/>
                </w:tcPr>
                <w:p w14:paraId="64A6EBFE" w14:textId="172A5011" w:rsidR="00033BFD" w:rsidRPr="00BA5DC4" w:rsidRDefault="00033BFD" w:rsidP="00033BFD">
                  <w:pPr>
                    <w:rPr>
                      <w:rFonts w:asciiTheme="majorHAnsi" w:hAnsiTheme="majorHAnsi"/>
                      <w:sz w:val="16"/>
                      <w:szCs w:val="16"/>
                    </w:rPr>
                  </w:pPr>
                  <w:r w:rsidRPr="00BA5DC4">
                    <w:rPr>
                      <w:rFonts w:asciiTheme="majorHAnsi" w:hAnsiTheme="majorHAnsi"/>
                      <w:sz w:val="16"/>
                      <w:szCs w:val="16"/>
                    </w:rPr>
                    <w:t>Current Ratio</w:t>
                  </w:r>
                </w:p>
              </w:tc>
              <w:tc>
                <w:tcPr>
                  <w:tcW w:w="702" w:type="dxa"/>
                  <w:vAlign w:val="bottom"/>
                </w:tcPr>
                <w:p w14:paraId="72B86E80" w14:textId="64E2EE78"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1.20</w:t>
                  </w:r>
                </w:p>
              </w:tc>
              <w:tc>
                <w:tcPr>
                  <w:tcW w:w="843" w:type="dxa"/>
                  <w:vAlign w:val="bottom"/>
                </w:tcPr>
                <w:p w14:paraId="28740EAD" w14:textId="5D80B416"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1.13</w:t>
                  </w:r>
                </w:p>
              </w:tc>
              <w:tc>
                <w:tcPr>
                  <w:tcW w:w="843" w:type="dxa"/>
                  <w:vAlign w:val="bottom"/>
                </w:tcPr>
                <w:p w14:paraId="0763C52A" w14:textId="124B2D1A"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1.26</w:t>
                  </w:r>
                </w:p>
              </w:tc>
              <w:tc>
                <w:tcPr>
                  <w:tcW w:w="843" w:type="dxa"/>
                  <w:vAlign w:val="bottom"/>
                </w:tcPr>
                <w:p w14:paraId="225BF241" w14:textId="5A65159B"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1.08</w:t>
                  </w:r>
                </w:p>
              </w:tc>
              <w:tc>
                <w:tcPr>
                  <w:tcW w:w="843" w:type="dxa"/>
                  <w:vAlign w:val="bottom"/>
                </w:tcPr>
                <w:p w14:paraId="198F8638" w14:textId="1B65520B"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1.22</w:t>
                  </w:r>
                </w:p>
              </w:tc>
              <w:tc>
                <w:tcPr>
                  <w:tcW w:w="843" w:type="dxa"/>
                  <w:vAlign w:val="bottom"/>
                </w:tcPr>
                <w:p w14:paraId="321CE165" w14:textId="00CD7D2A" w:rsidR="00033BFD" w:rsidRPr="00BA5DC4" w:rsidRDefault="00033BFD" w:rsidP="00033BFD">
                  <w:pPr>
                    <w:jc w:val="center"/>
                    <w:rPr>
                      <w:rFonts w:asciiTheme="majorHAnsi" w:hAnsiTheme="majorHAnsi"/>
                      <w:sz w:val="16"/>
                      <w:szCs w:val="16"/>
                    </w:rPr>
                  </w:pPr>
                  <w:r>
                    <w:rPr>
                      <w:rFonts w:asciiTheme="majorHAnsi" w:hAnsiTheme="majorHAnsi"/>
                      <w:sz w:val="16"/>
                      <w:szCs w:val="16"/>
                    </w:rPr>
                    <w:t>n/a</w:t>
                  </w:r>
                </w:p>
              </w:tc>
              <w:tc>
                <w:tcPr>
                  <w:tcW w:w="843" w:type="dxa"/>
                  <w:vAlign w:val="bottom"/>
                </w:tcPr>
                <w:p w14:paraId="18FFAB5F" w14:textId="68DAF833" w:rsidR="00033BFD" w:rsidRPr="00BA5DC4" w:rsidRDefault="00033BFD" w:rsidP="00033BFD">
                  <w:pPr>
                    <w:jc w:val="center"/>
                    <w:rPr>
                      <w:rFonts w:asciiTheme="majorHAnsi" w:hAnsiTheme="majorHAnsi"/>
                      <w:sz w:val="16"/>
                      <w:szCs w:val="16"/>
                    </w:rPr>
                  </w:pPr>
                  <w:r>
                    <w:rPr>
                      <w:rFonts w:asciiTheme="majorHAnsi" w:hAnsiTheme="majorHAnsi"/>
                      <w:sz w:val="16"/>
                      <w:szCs w:val="16"/>
                    </w:rPr>
                    <w:t>n/a</w:t>
                  </w:r>
                </w:p>
              </w:tc>
            </w:tr>
            <w:tr w:rsidR="00033BFD" w:rsidRPr="00D9079F" w14:paraId="6A512B42" w14:textId="77777777" w:rsidTr="002849E7">
              <w:tc>
                <w:tcPr>
                  <w:tcW w:w="1502" w:type="dxa"/>
                </w:tcPr>
                <w:p w14:paraId="30EB3D41" w14:textId="48A24C7F" w:rsidR="00033BFD" w:rsidRPr="00BA5DC4" w:rsidRDefault="00033BFD" w:rsidP="00033BFD">
                  <w:pPr>
                    <w:rPr>
                      <w:rFonts w:asciiTheme="majorHAnsi" w:hAnsiTheme="majorHAnsi"/>
                      <w:sz w:val="16"/>
                      <w:szCs w:val="16"/>
                    </w:rPr>
                  </w:pPr>
                  <w:r w:rsidRPr="00BA5DC4">
                    <w:rPr>
                      <w:rFonts w:asciiTheme="majorHAnsi" w:hAnsiTheme="majorHAnsi"/>
                      <w:sz w:val="16"/>
                      <w:szCs w:val="16"/>
                    </w:rPr>
                    <w:t>ROE</w:t>
                  </w:r>
                </w:p>
              </w:tc>
              <w:tc>
                <w:tcPr>
                  <w:tcW w:w="702" w:type="dxa"/>
                  <w:vAlign w:val="bottom"/>
                </w:tcPr>
                <w:p w14:paraId="4B99ACE5" w14:textId="6FB1FA9D"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-10.12</w:t>
                  </w:r>
                </w:p>
              </w:tc>
              <w:tc>
                <w:tcPr>
                  <w:tcW w:w="843" w:type="dxa"/>
                  <w:vAlign w:val="bottom"/>
                </w:tcPr>
                <w:p w14:paraId="618AB591" w14:textId="7D1F7FAB"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15.61</w:t>
                  </w:r>
                </w:p>
              </w:tc>
              <w:tc>
                <w:tcPr>
                  <w:tcW w:w="843" w:type="dxa"/>
                  <w:vAlign w:val="bottom"/>
                </w:tcPr>
                <w:p w14:paraId="2164567E" w14:textId="735C391A"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18.20</w:t>
                  </w:r>
                </w:p>
              </w:tc>
              <w:tc>
                <w:tcPr>
                  <w:tcW w:w="843" w:type="dxa"/>
                  <w:vAlign w:val="bottom"/>
                </w:tcPr>
                <w:p w14:paraId="33BB11CB" w14:textId="1FA867F4"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19.42</w:t>
                  </w:r>
                </w:p>
              </w:tc>
              <w:tc>
                <w:tcPr>
                  <w:tcW w:w="843" w:type="dxa"/>
                  <w:vAlign w:val="bottom"/>
                </w:tcPr>
                <w:p w14:paraId="2156D8F2" w14:textId="54F0FC75"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16.29</w:t>
                  </w:r>
                </w:p>
              </w:tc>
              <w:tc>
                <w:tcPr>
                  <w:tcW w:w="843" w:type="dxa"/>
                  <w:vAlign w:val="bottom"/>
                </w:tcPr>
                <w:p w14:paraId="1BCD8618" w14:textId="1933E122" w:rsidR="00033BFD" w:rsidRPr="00BA5DC4" w:rsidRDefault="00033BFD" w:rsidP="00033BFD">
                  <w:pPr>
                    <w:jc w:val="center"/>
                    <w:rPr>
                      <w:rFonts w:asciiTheme="majorHAnsi" w:hAnsiTheme="majorHAnsi"/>
                      <w:sz w:val="16"/>
                      <w:szCs w:val="16"/>
                    </w:rPr>
                  </w:pPr>
                  <w:r>
                    <w:rPr>
                      <w:rFonts w:asciiTheme="majorHAnsi" w:hAnsiTheme="majorHAnsi"/>
                      <w:sz w:val="16"/>
                      <w:szCs w:val="16"/>
                    </w:rPr>
                    <w:t>n/a</w:t>
                  </w:r>
                </w:p>
              </w:tc>
              <w:tc>
                <w:tcPr>
                  <w:tcW w:w="843" w:type="dxa"/>
                  <w:vAlign w:val="bottom"/>
                </w:tcPr>
                <w:p w14:paraId="369E19D1" w14:textId="6A31611E" w:rsidR="00033BFD" w:rsidRPr="00BA5DC4" w:rsidRDefault="00033BFD" w:rsidP="00033BFD">
                  <w:pPr>
                    <w:jc w:val="center"/>
                    <w:rPr>
                      <w:rFonts w:asciiTheme="majorHAnsi" w:hAnsiTheme="majorHAnsi"/>
                      <w:sz w:val="16"/>
                      <w:szCs w:val="16"/>
                    </w:rPr>
                  </w:pPr>
                  <w:r>
                    <w:rPr>
                      <w:rFonts w:asciiTheme="majorHAnsi" w:hAnsiTheme="majorHAnsi"/>
                      <w:sz w:val="16"/>
                      <w:szCs w:val="16"/>
                    </w:rPr>
                    <w:t>n/a</w:t>
                  </w:r>
                </w:p>
              </w:tc>
            </w:tr>
            <w:tr w:rsidR="00033BFD" w:rsidRPr="00D9079F" w14:paraId="059E3A59" w14:textId="77777777" w:rsidTr="006343B7">
              <w:tc>
                <w:tcPr>
                  <w:tcW w:w="1502" w:type="dxa"/>
                </w:tcPr>
                <w:p w14:paraId="49C83FCA" w14:textId="51919CFC" w:rsidR="00033BFD" w:rsidRPr="00BA5DC4" w:rsidRDefault="00033BFD" w:rsidP="00033BFD">
                  <w:pPr>
                    <w:rPr>
                      <w:rFonts w:asciiTheme="majorHAnsi" w:hAnsiTheme="majorHAnsi"/>
                      <w:sz w:val="16"/>
                      <w:szCs w:val="16"/>
                    </w:rPr>
                  </w:pPr>
                  <w:r w:rsidRPr="00BA5DC4">
                    <w:rPr>
                      <w:rFonts w:asciiTheme="majorHAnsi" w:hAnsiTheme="majorHAnsi"/>
                      <w:sz w:val="16"/>
                      <w:szCs w:val="16"/>
                    </w:rPr>
                    <w:t>ROA</w:t>
                  </w:r>
                </w:p>
              </w:tc>
              <w:tc>
                <w:tcPr>
                  <w:tcW w:w="702" w:type="dxa"/>
                  <w:vAlign w:val="bottom"/>
                </w:tcPr>
                <w:p w14:paraId="2243F7CF" w14:textId="61250585"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-6.19</w:t>
                  </w:r>
                </w:p>
              </w:tc>
              <w:tc>
                <w:tcPr>
                  <w:tcW w:w="843" w:type="dxa"/>
                  <w:vAlign w:val="bottom"/>
                </w:tcPr>
                <w:p w14:paraId="2486885B" w14:textId="2AB7F655"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8.90</w:t>
                  </w:r>
                </w:p>
              </w:tc>
              <w:tc>
                <w:tcPr>
                  <w:tcW w:w="843" w:type="dxa"/>
                  <w:vAlign w:val="bottom"/>
                </w:tcPr>
                <w:p w14:paraId="5829E1D3" w14:textId="22AC80B4"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9.43</w:t>
                  </w:r>
                </w:p>
              </w:tc>
              <w:tc>
                <w:tcPr>
                  <w:tcW w:w="843" w:type="dxa"/>
                  <w:vAlign w:val="bottom"/>
                </w:tcPr>
                <w:p w14:paraId="4AF77F29" w14:textId="70830D25"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9.39</w:t>
                  </w:r>
                </w:p>
              </w:tc>
              <w:tc>
                <w:tcPr>
                  <w:tcW w:w="843" w:type="dxa"/>
                  <w:vAlign w:val="bottom"/>
                </w:tcPr>
                <w:p w14:paraId="59C94287" w14:textId="7A3C141E"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7.59</w:t>
                  </w:r>
                </w:p>
              </w:tc>
              <w:tc>
                <w:tcPr>
                  <w:tcW w:w="843" w:type="dxa"/>
                  <w:vAlign w:val="bottom"/>
                </w:tcPr>
                <w:p w14:paraId="190A1DF2" w14:textId="40D07F87" w:rsidR="00033BFD" w:rsidRPr="00BA5DC4" w:rsidRDefault="00033BFD" w:rsidP="00033BFD">
                  <w:pPr>
                    <w:jc w:val="center"/>
                    <w:rPr>
                      <w:rFonts w:asciiTheme="majorHAnsi" w:hAnsiTheme="majorHAnsi"/>
                      <w:sz w:val="16"/>
                      <w:szCs w:val="16"/>
                    </w:rPr>
                  </w:pPr>
                  <w:r>
                    <w:rPr>
                      <w:rFonts w:asciiTheme="majorHAnsi" w:hAnsiTheme="majorHAnsi"/>
                      <w:sz w:val="16"/>
                      <w:szCs w:val="16"/>
                    </w:rPr>
                    <w:t>n/a</w:t>
                  </w:r>
                </w:p>
              </w:tc>
              <w:tc>
                <w:tcPr>
                  <w:tcW w:w="843" w:type="dxa"/>
                  <w:vAlign w:val="bottom"/>
                </w:tcPr>
                <w:p w14:paraId="342B8BC8" w14:textId="7F8C1984" w:rsidR="00033BFD" w:rsidRPr="00BA5DC4" w:rsidRDefault="00033BFD" w:rsidP="00033BFD">
                  <w:pPr>
                    <w:jc w:val="center"/>
                    <w:rPr>
                      <w:rFonts w:asciiTheme="majorHAnsi" w:hAnsiTheme="majorHAnsi"/>
                      <w:sz w:val="16"/>
                      <w:szCs w:val="16"/>
                    </w:rPr>
                  </w:pPr>
                  <w:r>
                    <w:rPr>
                      <w:rFonts w:asciiTheme="majorHAnsi" w:hAnsiTheme="majorHAnsi"/>
                      <w:sz w:val="16"/>
                      <w:szCs w:val="16"/>
                    </w:rPr>
                    <w:t>n/a</w:t>
                  </w:r>
                </w:p>
              </w:tc>
            </w:tr>
            <w:tr w:rsidR="00033BFD" w:rsidRPr="00D9079F" w14:paraId="3DD5E939" w14:textId="77777777" w:rsidTr="00E42140">
              <w:tc>
                <w:tcPr>
                  <w:tcW w:w="1502" w:type="dxa"/>
                </w:tcPr>
                <w:p w14:paraId="5964CDC4" w14:textId="7846A798" w:rsidR="00033BFD" w:rsidRPr="00BA5DC4" w:rsidRDefault="00033BFD" w:rsidP="00033BFD">
                  <w:pPr>
                    <w:rPr>
                      <w:rFonts w:asciiTheme="majorHAnsi" w:hAnsiTheme="majorHAnsi"/>
                      <w:sz w:val="16"/>
                      <w:szCs w:val="16"/>
                    </w:rPr>
                  </w:pPr>
                  <w:r>
                    <w:rPr>
                      <w:rFonts w:asciiTheme="majorHAnsi" w:hAnsiTheme="majorHAnsi"/>
                      <w:sz w:val="16"/>
                      <w:szCs w:val="16"/>
                    </w:rPr>
                    <w:t xml:space="preserve">Dividend Per </w:t>
                  </w:r>
                  <w:r w:rsidRPr="00BA5DC4">
                    <w:rPr>
                      <w:rFonts w:asciiTheme="majorHAnsi" w:hAnsiTheme="majorHAnsi"/>
                      <w:sz w:val="16"/>
                      <w:szCs w:val="16"/>
                    </w:rPr>
                    <w:t xml:space="preserve">share </w:t>
                  </w:r>
                </w:p>
              </w:tc>
              <w:tc>
                <w:tcPr>
                  <w:tcW w:w="702" w:type="dxa"/>
                  <w:vAlign w:val="bottom"/>
                </w:tcPr>
                <w:p w14:paraId="0B36B8CA" w14:textId="72289053"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0.80</w:t>
                  </w:r>
                </w:p>
              </w:tc>
              <w:tc>
                <w:tcPr>
                  <w:tcW w:w="843" w:type="dxa"/>
                  <w:vAlign w:val="bottom"/>
                </w:tcPr>
                <w:p w14:paraId="4D5BD607" w14:textId="3A867E65"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1.10</w:t>
                  </w:r>
                </w:p>
              </w:tc>
              <w:tc>
                <w:tcPr>
                  <w:tcW w:w="843" w:type="dxa"/>
                  <w:vAlign w:val="bottom"/>
                </w:tcPr>
                <w:p w14:paraId="572EB0AB" w14:textId="5B5E5812"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1.32</w:t>
                  </w:r>
                </w:p>
              </w:tc>
              <w:tc>
                <w:tcPr>
                  <w:tcW w:w="843" w:type="dxa"/>
                  <w:vAlign w:val="bottom"/>
                </w:tcPr>
                <w:p w14:paraId="19155841" w14:textId="4B43A705"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1.44</w:t>
                  </w:r>
                </w:p>
              </w:tc>
              <w:tc>
                <w:tcPr>
                  <w:tcW w:w="843" w:type="dxa"/>
                  <w:vAlign w:val="bottom"/>
                </w:tcPr>
                <w:p w14:paraId="353C8011" w14:textId="19B6B5DE"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1.48</w:t>
                  </w:r>
                </w:p>
              </w:tc>
              <w:tc>
                <w:tcPr>
                  <w:tcW w:w="843" w:type="dxa"/>
                  <w:vAlign w:val="bottom"/>
                </w:tcPr>
                <w:p w14:paraId="6D09CDE3" w14:textId="48198B37"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1.54</w:t>
                  </w:r>
                </w:p>
              </w:tc>
              <w:tc>
                <w:tcPr>
                  <w:tcW w:w="843" w:type="dxa"/>
                  <w:vAlign w:val="bottom"/>
                </w:tcPr>
                <w:p w14:paraId="2C2C62C5" w14:textId="42EF254D"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1.59</w:t>
                  </w:r>
                </w:p>
              </w:tc>
            </w:tr>
            <w:tr w:rsidR="00033BFD" w:rsidRPr="00D9079F" w14:paraId="4FFA8179" w14:textId="77777777" w:rsidTr="00E42140">
              <w:tc>
                <w:tcPr>
                  <w:tcW w:w="1502" w:type="dxa"/>
                  <w:shd w:val="clear" w:color="auto" w:fill="auto"/>
                </w:tcPr>
                <w:p w14:paraId="1AD27A81" w14:textId="37E36181" w:rsidR="00033BFD" w:rsidRPr="00BA5DC4" w:rsidRDefault="00033BFD" w:rsidP="00033BFD">
                  <w:pPr>
                    <w:rPr>
                      <w:rFonts w:asciiTheme="majorHAnsi" w:hAnsiTheme="majorHAnsi"/>
                      <w:sz w:val="16"/>
                      <w:szCs w:val="16"/>
                    </w:rPr>
                  </w:pPr>
                  <w:r w:rsidRPr="00BA5DC4">
                    <w:rPr>
                      <w:rFonts w:asciiTheme="majorHAnsi" w:hAnsiTheme="majorHAnsi"/>
                      <w:sz w:val="16"/>
                      <w:szCs w:val="16"/>
                    </w:rPr>
                    <w:t>FCF</w:t>
                  </w:r>
                </w:p>
              </w:tc>
              <w:tc>
                <w:tcPr>
                  <w:tcW w:w="702" w:type="dxa"/>
                  <w:vAlign w:val="bottom"/>
                </w:tcPr>
                <w:p w14:paraId="17B255D9" w14:textId="45342FC7"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470.6</w:t>
                  </w:r>
                </w:p>
              </w:tc>
              <w:tc>
                <w:tcPr>
                  <w:tcW w:w="843" w:type="dxa"/>
                  <w:vAlign w:val="bottom"/>
                </w:tcPr>
                <w:p w14:paraId="2F94150A" w14:textId="3EA9374C"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637.1</w:t>
                  </w:r>
                </w:p>
              </w:tc>
              <w:tc>
                <w:tcPr>
                  <w:tcW w:w="843" w:type="dxa"/>
                  <w:vAlign w:val="bottom"/>
                </w:tcPr>
                <w:p w14:paraId="5EF7E4BE" w14:textId="3520E912"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320.9</w:t>
                  </w:r>
                </w:p>
              </w:tc>
              <w:tc>
                <w:tcPr>
                  <w:tcW w:w="843" w:type="dxa"/>
                  <w:vAlign w:val="bottom"/>
                </w:tcPr>
                <w:p w14:paraId="66ED5887" w14:textId="186527EA"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483.6</w:t>
                  </w:r>
                </w:p>
              </w:tc>
              <w:tc>
                <w:tcPr>
                  <w:tcW w:w="843" w:type="dxa"/>
                  <w:vAlign w:val="bottom"/>
                </w:tcPr>
                <w:p w14:paraId="670F2B22" w14:textId="00B6FA80"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394.4</w:t>
                  </w:r>
                </w:p>
              </w:tc>
              <w:tc>
                <w:tcPr>
                  <w:tcW w:w="843" w:type="dxa"/>
                  <w:vAlign w:val="bottom"/>
                </w:tcPr>
                <w:p w14:paraId="4BF69696" w14:textId="23F33E0B"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272.4</w:t>
                  </w:r>
                </w:p>
              </w:tc>
              <w:tc>
                <w:tcPr>
                  <w:tcW w:w="843" w:type="dxa"/>
                  <w:vAlign w:val="bottom"/>
                </w:tcPr>
                <w:p w14:paraId="4DFBCD29" w14:textId="262F5E60" w:rsidR="00033BFD" w:rsidRPr="00BA5DC4" w:rsidRDefault="00033BFD" w:rsidP="00033BFD">
                  <w:pPr>
                    <w:jc w:val="center"/>
                    <w:rPr>
                      <w:rFonts w:asciiTheme="majorHAnsi" w:hAnsiTheme="majorHAnsi"/>
                      <w:sz w:val="16"/>
                      <w:szCs w:val="16"/>
                    </w:rPr>
                  </w:pPr>
                  <w:r w:rsidRPr="00972777">
                    <w:rPr>
                      <w:rFonts w:asciiTheme="majorHAnsi" w:hAnsiTheme="majorHAnsi"/>
                      <w:sz w:val="16"/>
                      <w:szCs w:val="16"/>
                    </w:rPr>
                    <w:t>477.1</w:t>
                  </w:r>
                </w:p>
              </w:tc>
            </w:tr>
          </w:tbl>
          <w:p w14:paraId="6F98E45C" w14:textId="77777777" w:rsidR="00830F06" w:rsidRPr="00D9079F" w:rsidRDefault="00830F06" w:rsidP="00443ED9">
            <w:pPr>
              <w:jc w:val="both"/>
              <w:rPr>
                <w:rFonts w:asciiTheme="majorHAnsi" w:hAnsiTheme="majorHAnsi"/>
                <w:b/>
                <w:sz w:val="16"/>
                <w:szCs w:val="16"/>
              </w:rPr>
            </w:pPr>
          </w:p>
        </w:tc>
        <w:tc>
          <w:tcPr>
            <w:tcW w:w="4320" w:type="dxa"/>
          </w:tcPr>
          <w:p w14:paraId="3276E349" w14:textId="77777777" w:rsidR="00830F06" w:rsidRPr="00D9079F" w:rsidRDefault="00830F06" w:rsidP="00443ED9">
            <w:pPr>
              <w:jc w:val="both"/>
              <w:rPr>
                <w:rFonts w:asciiTheme="majorHAnsi" w:hAnsiTheme="majorHAnsi"/>
                <w:b/>
                <w:sz w:val="16"/>
                <w:szCs w:val="16"/>
              </w:rPr>
            </w:pPr>
          </w:p>
          <w:tbl>
            <w:tblPr>
              <w:tblStyle w:val="TableGrid"/>
              <w:tblW w:w="0" w:type="auto"/>
              <w:tblLook w:val="04A0" w:firstRow="1" w:lastRow="0" w:firstColumn="1" w:lastColumn="0" w:noHBand="0" w:noVBand="1"/>
            </w:tblPr>
            <w:tblGrid>
              <w:gridCol w:w="1897"/>
              <w:gridCol w:w="1123"/>
              <w:gridCol w:w="1074"/>
            </w:tblGrid>
            <w:tr w:rsidR="0060598F" w:rsidRPr="00D9079F" w14:paraId="4C54BF94" w14:textId="77777777" w:rsidTr="0060598F">
              <w:tc>
                <w:tcPr>
                  <w:tcW w:w="1908" w:type="dxa"/>
                  <w:shd w:val="clear" w:color="auto" w:fill="DBE5F1" w:themeFill="accent1" w:themeFillTint="33"/>
                </w:tcPr>
                <w:p w14:paraId="15FA463B" w14:textId="77777777" w:rsidR="00830F06" w:rsidRPr="00D9079F" w:rsidRDefault="00830F06" w:rsidP="00830F06">
                  <w:pPr>
                    <w:rPr>
                      <w:rFonts w:asciiTheme="majorHAnsi" w:hAnsiTheme="majorHAnsi"/>
                      <w:sz w:val="16"/>
                      <w:szCs w:val="16"/>
                    </w:rPr>
                  </w:pPr>
                </w:p>
              </w:tc>
              <w:tc>
                <w:tcPr>
                  <w:tcW w:w="1129" w:type="dxa"/>
                  <w:shd w:val="clear" w:color="auto" w:fill="DBE5F1" w:themeFill="accent1" w:themeFillTint="33"/>
                </w:tcPr>
                <w:p w14:paraId="3D650FB0" w14:textId="48DB1C16" w:rsidR="00830F06" w:rsidRPr="00D9079F" w:rsidRDefault="00830F06" w:rsidP="00E42CC2">
                  <w:pPr>
                    <w:rPr>
                      <w:rFonts w:asciiTheme="majorHAnsi" w:hAnsiTheme="majorHAnsi"/>
                      <w:sz w:val="16"/>
                      <w:szCs w:val="16"/>
                      <w:lang w:eastAsia="zh-CN"/>
                    </w:rPr>
                  </w:pPr>
                  <w:r w:rsidRPr="00D9079F">
                    <w:rPr>
                      <w:rFonts w:asciiTheme="majorHAnsi" w:hAnsiTheme="majorHAnsi"/>
                      <w:sz w:val="16"/>
                      <w:szCs w:val="16"/>
                    </w:rPr>
                    <w:t>201</w:t>
                  </w:r>
                  <w:r w:rsidR="00E42140">
                    <w:rPr>
                      <w:rFonts w:asciiTheme="majorHAnsi" w:hAnsiTheme="majorHAnsi"/>
                      <w:sz w:val="16"/>
                      <w:szCs w:val="16"/>
                    </w:rPr>
                    <w:t>3</w:t>
                  </w:r>
                  <w:r w:rsidR="00F138F4">
                    <w:rPr>
                      <w:rFonts w:asciiTheme="majorHAnsi" w:hAnsiTheme="majorHAnsi"/>
                      <w:sz w:val="16"/>
                      <w:szCs w:val="16"/>
                    </w:rPr>
                    <w:t>-1</w:t>
                  </w:r>
                  <w:r w:rsidR="00280CFD">
                    <w:rPr>
                      <w:rFonts w:asciiTheme="majorHAnsi" w:hAnsiTheme="majorHAnsi"/>
                      <w:sz w:val="16"/>
                      <w:szCs w:val="16"/>
                    </w:rPr>
                    <w:t>7</w:t>
                  </w:r>
                </w:p>
              </w:tc>
              <w:tc>
                <w:tcPr>
                  <w:tcW w:w="1080" w:type="dxa"/>
                  <w:shd w:val="clear" w:color="auto" w:fill="DBE5F1" w:themeFill="accent1" w:themeFillTint="33"/>
                </w:tcPr>
                <w:p w14:paraId="6917AD00" w14:textId="3EB5716B" w:rsidR="00830F06" w:rsidRPr="00D9079F" w:rsidRDefault="00280CFD" w:rsidP="00830F06">
                  <w:pPr>
                    <w:rPr>
                      <w:rFonts w:asciiTheme="majorHAnsi" w:hAnsiTheme="majorHAnsi"/>
                      <w:sz w:val="16"/>
                      <w:szCs w:val="16"/>
                      <w:lang w:eastAsia="zh-CN"/>
                    </w:rPr>
                  </w:pPr>
                  <w:r>
                    <w:rPr>
                      <w:rFonts w:asciiTheme="majorHAnsi" w:hAnsiTheme="majorHAnsi"/>
                      <w:sz w:val="16"/>
                      <w:szCs w:val="16"/>
                    </w:rPr>
                    <w:t>2018</w:t>
                  </w:r>
                  <w:r w:rsidR="00E97631">
                    <w:rPr>
                      <w:rFonts w:asciiTheme="majorHAnsi" w:hAnsiTheme="majorHAnsi"/>
                      <w:sz w:val="16"/>
                      <w:szCs w:val="16"/>
                    </w:rPr>
                    <w:t>-2</w:t>
                  </w:r>
                  <w:r>
                    <w:rPr>
                      <w:rFonts w:asciiTheme="majorHAnsi" w:hAnsiTheme="majorHAnsi"/>
                      <w:sz w:val="16"/>
                      <w:szCs w:val="16"/>
                    </w:rPr>
                    <w:t>2</w:t>
                  </w:r>
                </w:p>
              </w:tc>
            </w:tr>
            <w:tr w:rsidR="00BA5DC4" w:rsidRPr="00BA5DC4" w14:paraId="5A9DD5F4" w14:textId="77777777" w:rsidTr="00DA3564">
              <w:tc>
                <w:tcPr>
                  <w:tcW w:w="1908" w:type="dxa"/>
                </w:tcPr>
                <w:p w14:paraId="6A465DCA" w14:textId="77777777" w:rsidR="00830F06" w:rsidRPr="00BA5DC4" w:rsidRDefault="00830F06" w:rsidP="00830F06">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Revenue</w:t>
                  </w:r>
                  <w:proofErr w:type="gramEnd"/>
                  <w:r w:rsidRPr="00BA5DC4">
                    <w:rPr>
                      <w:rFonts w:asciiTheme="majorHAnsi" w:hAnsiTheme="majorHAnsi"/>
                      <w:sz w:val="16"/>
                      <w:szCs w:val="16"/>
                    </w:rPr>
                    <w:t xml:space="preserve"> growth </w:t>
                  </w:r>
                </w:p>
              </w:tc>
              <w:tc>
                <w:tcPr>
                  <w:tcW w:w="1129" w:type="dxa"/>
                </w:tcPr>
                <w:p w14:paraId="28890419" w14:textId="494B8A5D" w:rsidR="00830F06" w:rsidRPr="00BA5DC4" w:rsidRDefault="00BD663B" w:rsidP="00830F06">
                  <w:pPr>
                    <w:rPr>
                      <w:rFonts w:asciiTheme="majorHAnsi" w:hAnsiTheme="majorHAnsi"/>
                      <w:sz w:val="16"/>
                      <w:szCs w:val="16"/>
                    </w:rPr>
                  </w:pPr>
                  <w:r>
                    <w:rPr>
                      <w:rFonts w:asciiTheme="majorHAnsi" w:hAnsiTheme="majorHAnsi"/>
                      <w:sz w:val="16"/>
                      <w:szCs w:val="16"/>
                    </w:rPr>
                    <w:t>-1.9</w:t>
                  </w:r>
                  <w:r w:rsidR="00280CFD" w:rsidRPr="00280CFD">
                    <w:rPr>
                      <w:rFonts w:asciiTheme="majorHAnsi" w:hAnsiTheme="majorHAnsi"/>
                      <w:sz w:val="16"/>
                      <w:szCs w:val="16"/>
                    </w:rPr>
                    <w:t>%</w:t>
                  </w:r>
                </w:p>
              </w:tc>
              <w:tc>
                <w:tcPr>
                  <w:tcW w:w="1080" w:type="dxa"/>
                </w:tcPr>
                <w:p w14:paraId="2B6EF445" w14:textId="36117AC7" w:rsidR="00830F06" w:rsidRPr="00BA5DC4" w:rsidRDefault="00E42140" w:rsidP="00830F06">
                  <w:pPr>
                    <w:rPr>
                      <w:rFonts w:asciiTheme="majorHAnsi" w:hAnsiTheme="majorHAnsi"/>
                      <w:sz w:val="16"/>
                      <w:szCs w:val="16"/>
                    </w:rPr>
                  </w:pPr>
                  <w:r>
                    <w:rPr>
                      <w:rFonts w:asciiTheme="majorHAnsi" w:hAnsiTheme="majorHAnsi"/>
                      <w:sz w:val="16"/>
                      <w:szCs w:val="16"/>
                    </w:rPr>
                    <w:t>0.43</w:t>
                  </w:r>
                  <w:r w:rsidR="00ED6EC7" w:rsidRPr="00BA5DC4">
                    <w:rPr>
                      <w:rFonts w:asciiTheme="majorHAnsi" w:hAnsiTheme="majorHAnsi"/>
                      <w:sz w:val="16"/>
                      <w:szCs w:val="16"/>
                    </w:rPr>
                    <w:t>%</w:t>
                  </w:r>
                </w:p>
              </w:tc>
            </w:tr>
            <w:tr w:rsidR="00BA5DC4" w:rsidRPr="00BA5DC4" w14:paraId="49A71F37" w14:textId="77777777" w:rsidTr="00DA3564">
              <w:tc>
                <w:tcPr>
                  <w:tcW w:w="1908" w:type="dxa"/>
                </w:tcPr>
                <w:p w14:paraId="7425D824" w14:textId="77777777" w:rsidR="00830F06" w:rsidRPr="00BA5DC4" w:rsidRDefault="00830F06" w:rsidP="00830F06">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EBITDA</w:t>
                  </w:r>
                  <w:proofErr w:type="gramEnd"/>
                  <w:r w:rsidRPr="00BA5DC4">
                    <w:rPr>
                      <w:rFonts w:asciiTheme="majorHAnsi" w:hAnsiTheme="majorHAnsi"/>
                      <w:sz w:val="16"/>
                      <w:szCs w:val="16"/>
                    </w:rPr>
                    <w:t xml:space="preserve"> Margin </w:t>
                  </w:r>
                </w:p>
              </w:tc>
              <w:tc>
                <w:tcPr>
                  <w:tcW w:w="1129" w:type="dxa"/>
                </w:tcPr>
                <w:p w14:paraId="6AE1C97F" w14:textId="25323557" w:rsidR="00830F06" w:rsidRPr="00BA5DC4" w:rsidRDefault="00E9674F" w:rsidP="00FD0265">
                  <w:pPr>
                    <w:rPr>
                      <w:rFonts w:asciiTheme="majorHAnsi" w:hAnsiTheme="majorHAnsi"/>
                      <w:sz w:val="16"/>
                      <w:szCs w:val="16"/>
                    </w:rPr>
                  </w:pPr>
                  <w:r>
                    <w:rPr>
                      <w:rFonts w:asciiTheme="majorHAnsi" w:hAnsiTheme="majorHAnsi"/>
                      <w:sz w:val="16"/>
                      <w:szCs w:val="16"/>
                    </w:rPr>
                    <w:t>8.8</w:t>
                  </w:r>
                  <w:r w:rsidR="00ED6EC7" w:rsidRPr="00BA5DC4">
                    <w:rPr>
                      <w:rFonts w:asciiTheme="majorHAnsi" w:hAnsiTheme="majorHAnsi"/>
                      <w:sz w:val="16"/>
                      <w:szCs w:val="16"/>
                    </w:rPr>
                    <w:t>%</w:t>
                  </w:r>
                </w:p>
              </w:tc>
              <w:tc>
                <w:tcPr>
                  <w:tcW w:w="1080" w:type="dxa"/>
                </w:tcPr>
                <w:p w14:paraId="72FC070B" w14:textId="24D5CBF5" w:rsidR="00830F06" w:rsidRPr="00BA5DC4" w:rsidRDefault="00E42140" w:rsidP="00830F06">
                  <w:pPr>
                    <w:rPr>
                      <w:rFonts w:asciiTheme="majorHAnsi" w:hAnsiTheme="majorHAnsi"/>
                      <w:sz w:val="16"/>
                      <w:szCs w:val="16"/>
                    </w:rPr>
                  </w:pPr>
                  <w:r>
                    <w:rPr>
                      <w:rFonts w:asciiTheme="majorHAnsi" w:hAnsiTheme="majorHAnsi"/>
                      <w:sz w:val="16"/>
                      <w:szCs w:val="16"/>
                    </w:rPr>
                    <w:t>8.4</w:t>
                  </w:r>
                  <w:r w:rsidR="00ED6EC7" w:rsidRPr="00BA5DC4">
                    <w:rPr>
                      <w:rFonts w:asciiTheme="majorHAnsi" w:hAnsiTheme="majorHAnsi"/>
                      <w:sz w:val="16"/>
                      <w:szCs w:val="16"/>
                    </w:rPr>
                    <w:t>%</w:t>
                  </w:r>
                </w:p>
              </w:tc>
            </w:tr>
            <w:tr w:rsidR="00BA5DC4" w:rsidRPr="00BA5DC4" w14:paraId="5B01660D" w14:textId="77777777" w:rsidTr="00DA3564">
              <w:tc>
                <w:tcPr>
                  <w:tcW w:w="1908" w:type="dxa"/>
                </w:tcPr>
                <w:p w14:paraId="2B656250" w14:textId="77777777" w:rsidR="00830F06" w:rsidRPr="00BA5DC4" w:rsidRDefault="00830F06" w:rsidP="00830F06">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Net</w:t>
                  </w:r>
                  <w:proofErr w:type="gramEnd"/>
                  <w:r w:rsidRPr="00BA5DC4">
                    <w:rPr>
                      <w:rFonts w:asciiTheme="majorHAnsi" w:hAnsiTheme="majorHAnsi"/>
                      <w:sz w:val="16"/>
                      <w:szCs w:val="16"/>
                    </w:rPr>
                    <w:t xml:space="preserve"> Income Margin </w:t>
                  </w:r>
                </w:p>
              </w:tc>
              <w:tc>
                <w:tcPr>
                  <w:tcW w:w="1129" w:type="dxa"/>
                </w:tcPr>
                <w:p w14:paraId="6B796F07" w14:textId="34E1BF4E" w:rsidR="00830F06" w:rsidRPr="00BA5DC4" w:rsidRDefault="00E42140" w:rsidP="00830F06">
                  <w:pPr>
                    <w:rPr>
                      <w:rFonts w:asciiTheme="majorHAnsi" w:hAnsiTheme="majorHAnsi"/>
                      <w:sz w:val="16"/>
                      <w:szCs w:val="16"/>
                    </w:rPr>
                  </w:pPr>
                  <w:r>
                    <w:rPr>
                      <w:rFonts w:asciiTheme="majorHAnsi" w:hAnsiTheme="majorHAnsi"/>
                      <w:sz w:val="16"/>
                      <w:szCs w:val="16"/>
                    </w:rPr>
                    <w:t>4.3</w:t>
                  </w:r>
                  <w:r w:rsidR="00ED6EC7" w:rsidRPr="00BA5DC4">
                    <w:rPr>
                      <w:rFonts w:asciiTheme="majorHAnsi" w:hAnsiTheme="majorHAnsi"/>
                      <w:sz w:val="16"/>
                      <w:szCs w:val="16"/>
                    </w:rPr>
                    <w:t>%</w:t>
                  </w:r>
                </w:p>
              </w:tc>
              <w:tc>
                <w:tcPr>
                  <w:tcW w:w="1080" w:type="dxa"/>
                </w:tcPr>
                <w:p w14:paraId="2CA542D3" w14:textId="0592CBAB" w:rsidR="00830F06" w:rsidRPr="00BA5DC4" w:rsidRDefault="00E42140" w:rsidP="00830F06">
                  <w:pPr>
                    <w:rPr>
                      <w:rFonts w:asciiTheme="majorHAnsi" w:hAnsiTheme="majorHAnsi"/>
                      <w:sz w:val="16"/>
                      <w:szCs w:val="16"/>
                    </w:rPr>
                  </w:pPr>
                  <w:r>
                    <w:rPr>
                      <w:rFonts w:asciiTheme="majorHAnsi" w:hAnsiTheme="majorHAnsi"/>
                      <w:sz w:val="16"/>
                      <w:szCs w:val="16"/>
                    </w:rPr>
                    <w:t>3.8</w:t>
                  </w:r>
                  <w:r w:rsidR="00ED6EC7" w:rsidRPr="00BA5DC4">
                    <w:rPr>
                      <w:rFonts w:asciiTheme="majorHAnsi" w:hAnsiTheme="majorHAnsi"/>
                      <w:sz w:val="16"/>
                      <w:szCs w:val="16"/>
                    </w:rPr>
                    <w:t>%</w:t>
                  </w:r>
                </w:p>
              </w:tc>
            </w:tr>
            <w:tr w:rsidR="00BA5DC4" w:rsidRPr="00BA5DC4" w14:paraId="1407D251" w14:textId="77777777" w:rsidTr="00DA3564">
              <w:tc>
                <w:tcPr>
                  <w:tcW w:w="1908" w:type="dxa"/>
                </w:tcPr>
                <w:p w14:paraId="5FB4F2E9" w14:textId="77777777" w:rsidR="00830F06" w:rsidRPr="00BA5DC4" w:rsidRDefault="00830F06" w:rsidP="00830F06">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Debt</w:t>
                  </w:r>
                  <w:proofErr w:type="gramEnd"/>
                  <w:r w:rsidRPr="00BA5DC4">
                    <w:rPr>
                      <w:rFonts w:asciiTheme="majorHAnsi" w:hAnsiTheme="majorHAnsi"/>
                      <w:sz w:val="16"/>
                      <w:szCs w:val="16"/>
                    </w:rPr>
                    <w:t xml:space="preserve">/Equity </w:t>
                  </w:r>
                </w:p>
              </w:tc>
              <w:tc>
                <w:tcPr>
                  <w:tcW w:w="1129" w:type="dxa"/>
                </w:tcPr>
                <w:p w14:paraId="3BD7CDF4" w14:textId="62810E0E" w:rsidR="00830F06" w:rsidRPr="00BA5DC4" w:rsidRDefault="00E42140" w:rsidP="00830F06">
                  <w:pPr>
                    <w:rPr>
                      <w:rFonts w:asciiTheme="majorHAnsi" w:hAnsiTheme="majorHAnsi"/>
                      <w:sz w:val="16"/>
                      <w:szCs w:val="16"/>
                    </w:rPr>
                  </w:pPr>
                  <w:r>
                    <w:rPr>
                      <w:rFonts w:asciiTheme="majorHAnsi" w:hAnsiTheme="majorHAnsi"/>
                      <w:sz w:val="16"/>
                      <w:szCs w:val="16"/>
                    </w:rPr>
                    <w:t>0.97</w:t>
                  </w:r>
                  <w:r w:rsidR="006704F5" w:rsidRPr="00BA5DC4">
                    <w:rPr>
                      <w:rFonts w:asciiTheme="majorHAnsi" w:hAnsiTheme="majorHAnsi"/>
                      <w:sz w:val="16"/>
                      <w:szCs w:val="16"/>
                    </w:rPr>
                    <w:t>%</w:t>
                  </w:r>
                </w:p>
              </w:tc>
              <w:tc>
                <w:tcPr>
                  <w:tcW w:w="1080" w:type="dxa"/>
                </w:tcPr>
                <w:p w14:paraId="6104E666" w14:textId="41CE8145" w:rsidR="00830F06" w:rsidRPr="00BA5DC4" w:rsidRDefault="00F4684E" w:rsidP="00830F06">
                  <w:pPr>
                    <w:rPr>
                      <w:rFonts w:asciiTheme="majorHAnsi" w:hAnsiTheme="majorHAnsi"/>
                      <w:sz w:val="16"/>
                      <w:szCs w:val="16"/>
                    </w:rPr>
                  </w:pPr>
                  <w:r>
                    <w:rPr>
                      <w:rFonts w:asciiTheme="majorHAnsi" w:hAnsiTheme="majorHAnsi"/>
                      <w:sz w:val="16"/>
                      <w:szCs w:val="16"/>
                    </w:rPr>
                    <w:t>1.5</w:t>
                  </w:r>
                  <w:r w:rsidR="00455F5A" w:rsidRPr="00BA5DC4">
                    <w:rPr>
                      <w:rFonts w:asciiTheme="majorHAnsi" w:hAnsiTheme="majorHAnsi"/>
                      <w:sz w:val="16"/>
                      <w:szCs w:val="16"/>
                    </w:rPr>
                    <w:t>%</w:t>
                  </w:r>
                </w:p>
              </w:tc>
            </w:tr>
            <w:tr w:rsidR="00BA5DC4" w:rsidRPr="00BA5DC4" w14:paraId="261F133B" w14:textId="77777777" w:rsidTr="00FD0265">
              <w:tc>
                <w:tcPr>
                  <w:tcW w:w="1908" w:type="dxa"/>
                </w:tcPr>
                <w:p w14:paraId="0B1C1930" w14:textId="5020BC3E" w:rsidR="00830F06" w:rsidRPr="00BA5DC4" w:rsidRDefault="00830F06" w:rsidP="00FD0265">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w:t>
                  </w:r>
                  <w:r w:rsidR="00FD0265" w:rsidRPr="00BA5DC4">
                    <w:rPr>
                      <w:rFonts w:asciiTheme="majorHAnsi" w:hAnsiTheme="majorHAnsi"/>
                      <w:sz w:val="16"/>
                      <w:szCs w:val="16"/>
                    </w:rPr>
                    <w:t>FCF</w:t>
                  </w:r>
                  <w:proofErr w:type="gramEnd"/>
                  <w:r w:rsidRPr="00BA5DC4">
                    <w:rPr>
                      <w:rFonts w:asciiTheme="majorHAnsi" w:hAnsiTheme="majorHAnsi"/>
                      <w:sz w:val="16"/>
                      <w:szCs w:val="16"/>
                    </w:rPr>
                    <w:t xml:space="preserve"> / </w:t>
                  </w:r>
                  <w:r w:rsidR="00FD0265" w:rsidRPr="00BA5DC4">
                    <w:rPr>
                      <w:rFonts w:asciiTheme="majorHAnsi" w:hAnsiTheme="majorHAnsi"/>
                      <w:sz w:val="16"/>
                      <w:szCs w:val="16"/>
                    </w:rPr>
                    <w:t>Margin</w:t>
                  </w:r>
                  <w:r w:rsidRPr="00BA5DC4">
                    <w:rPr>
                      <w:rFonts w:asciiTheme="majorHAnsi" w:hAnsiTheme="majorHAnsi"/>
                      <w:sz w:val="16"/>
                      <w:szCs w:val="16"/>
                    </w:rPr>
                    <w:t xml:space="preserve"> </w:t>
                  </w:r>
                </w:p>
              </w:tc>
              <w:tc>
                <w:tcPr>
                  <w:tcW w:w="1129" w:type="dxa"/>
                  <w:shd w:val="clear" w:color="auto" w:fill="auto"/>
                </w:tcPr>
                <w:p w14:paraId="4FFEFCE9" w14:textId="1D59AB7E" w:rsidR="00830F06" w:rsidRPr="00BA5DC4" w:rsidRDefault="00F4684E" w:rsidP="00830F06">
                  <w:pPr>
                    <w:rPr>
                      <w:rFonts w:asciiTheme="majorHAnsi" w:hAnsiTheme="majorHAnsi"/>
                      <w:sz w:val="16"/>
                      <w:szCs w:val="16"/>
                    </w:rPr>
                  </w:pPr>
                  <w:r>
                    <w:rPr>
                      <w:rFonts w:asciiTheme="majorHAnsi" w:hAnsiTheme="majorHAnsi"/>
                      <w:sz w:val="16"/>
                      <w:szCs w:val="16"/>
                    </w:rPr>
                    <w:t>5.11</w:t>
                  </w:r>
                  <w:r w:rsidR="00ED6EC7" w:rsidRPr="00BA5DC4">
                    <w:rPr>
                      <w:rFonts w:asciiTheme="majorHAnsi" w:hAnsiTheme="majorHAnsi"/>
                      <w:sz w:val="16"/>
                      <w:szCs w:val="16"/>
                    </w:rPr>
                    <w:t>%</w:t>
                  </w:r>
                </w:p>
              </w:tc>
              <w:tc>
                <w:tcPr>
                  <w:tcW w:w="1080" w:type="dxa"/>
                  <w:shd w:val="clear" w:color="auto" w:fill="auto"/>
                </w:tcPr>
                <w:p w14:paraId="04395283" w14:textId="112C8D02" w:rsidR="00830F06" w:rsidRPr="00BA5DC4" w:rsidRDefault="00F4684E" w:rsidP="00830F06">
                  <w:pPr>
                    <w:rPr>
                      <w:rFonts w:asciiTheme="majorHAnsi" w:hAnsiTheme="majorHAnsi"/>
                      <w:sz w:val="16"/>
                      <w:szCs w:val="16"/>
                    </w:rPr>
                  </w:pPr>
                  <w:r>
                    <w:rPr>
                      <w:rFonts w:asciiTheme="majorHAnsi" w:hAnsiTheme="majorHAnsi"/>
                      <w:sz w:val="16"/>
                      <w:szCs w:val="16"/>
                    </w:rPr>
                    <w:t>4.32</w:t>
                  </w:r>
                  <w:r w:rsidR="00ED6EC7" w:rsidRPr="00BA5DC4">
                    <w:rPr>
                      <w:rFonts w:asciiTheme="majorHAnsi" w:hAnsiTheme="majorHAnsi"/>
                      <w:sz w:val="16"/>
                      <w:szCs w:val="16"/>
                    </w:rPr>
                    <w:t>%</w:t>
                  </w:r>
                </w:p>
              </w:tc>
            </w:tr>
            <w:tr w:rsidR="00BA5DC4" w:rsidRPr="00BA5DC4" w14:paraId="42F79EE5" w14:textId="77777777" w:rsidTr="00DA3564">
              <w:tc>
                <w:tcPr>
                  <w:tcW w:w="3037" w:type="dxa"/>
                  <w:gridSpan w:val="2"/>
                </w:tcPr>
                <w:p w14:paraId="11317549"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Cost of Debt</w:t>
                  </w:r>
                </w:p>
              </w:tc>
              <w:tc>
                <w:tcPr>
                  <w:tcW w:w="1080" w:type="dxa"/>
                </w:tcPr>
                <w:p w14:paraId="316D237F" w14:textId="0DA06533" w:rsidR="00830F06" w:rsidRPr="00BA5DC4" w:rsidRDefault="006E1858" w:rsidP="00830F06">
                  <w:pPr>
                    <w:rPr>
                      <w:rFonts w:asciiTheme="majorHAnsi" w:hAnsiTheme="majorHAnsi"/>
                      <w:sz w:val="16"/>
                      <w:szCs w:val="16"/>
                    </w:rPr>
                  </w:pPr>
                  <w:r>
                    <w:rPr>
                      <w:rFonts w:asciiTheme="majorHAnsi" w:hAnsiTheme="majorHAnsi"/>
                      <w:sz w:val="16"/>
                      <w:szCs w:val="16"/>
                    </w:rPr>
                    <w:t>4</w:t>
                  </w:r>
                  <w:r w:rsidR="00ED6EC7" w:rsidRPr="00BA5DC4">
                    <w:rPr>
                      <w:rFonts w:asciiTheme="majorHAnsi" w:hAnsiTheme="majorHAnsi"/>
                      <w:sz w:val="16"/>
                      <w:szCs w:val="16"/>
                    </w:rPr>
                    <w:t>%</w:t>
                  </w:r>
                </w:p>
              </w:tc>
            </w:tr>
            <w:tr w:rsidR="00BA5DC4" w:rsidRPr="00BA5DC4" w14:paraId="67214880" w14:textId="77777777" w:rsidTr="00DA3564">
              <w:tc>
                <w:tcPr>
                  <w:tcW w:w="3037" w:type="dxa"/>
                  <w:gridSpan w:val="2"/>
                </w:tcPr>
                <w:p w14:paraId="30979647"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Tax Rate</w:t>
                  </w:r>
                </w:p>
              </w:tc>
              <w:tc>
                <w:tcPr>
                  <w:tcW w:w="1080" w:type="dxa"/>
                </w:tcPr>
                <w:p w14:paraId="426CE887" w14:textId="6A9068B6" w:rsidR="00830F06" w:rsidRPr="00BA5DC4" w:rsidRDefault="00E42140" w:rsidP="00830F06">
                  <w:pPr>
                    <w:rPr>
                      <w:rFonts w:asciiTheme="majorHAnsi" w:hAnsiTheme="majorHAnsi"/>
                      <w:sz w:val="16"/>
                      <w:szCs w:val="16"/>
                    </w:rPr>
                  </w:pPr>
                  <w:r>
                    <w:rPr>
                      <w:rFonts w:asciiTheme="majorHAnsi" w:hAnsiTheme="majorHAnsi"/>
                      <w:sz w:val="16"/>
                      <w:szCs w:val="16"/>
                    </w:rPr>
                    <w:t>30</w:t>
                  </w:r>
                  <w:r w:rsidR="00ED6EC7" w:rsidRPr="00BA5DC4">
                    <w:rPr>
                      <w:rFonts w:asciiTheme="majorHAnsi" w:hAnsiTheme="majorHAnsi"/>
                      <w:sz w:val="16"/>
                      <w:szCs w:val="16"/>
                    </w:rPr>
                    <w:t>%</w:t>
                  </w:r>
                </w:p>
              </w:tc>
            </w:tr>
            <w:tr w:rsidR="00BA5DC4" w:rsidRPr="00BA5DC4" w14:paraId="0F9564DE" w14:textId="77777777" w:rsidTr="00DA3564">
              <w:tc>
                <w:tcPr>
                  <w:tcW w:w="3037" w:type="dxa"/>
                  <w:gridSpan w:val="2"/>
                </w:tcPr>
                <w:p w14:paraId="02E73EF4"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 xml:space="preserve">Cost of Equity </w:t>
                  </w:r>
                </w:p>
              </w:tc>
              <w:tc>
                <w:tcPr>
                  <w:tcW w:w="1080" w:type="dxa"/>
                </w:tcPr>
                <w:p w14:paraId="7C66D20E" w14:textId="50B773D4" w:rsidR="00830F06" w:rsidRPr="00BA5DC4" w:rsidRDefault="006E1858" w:rsidP="00830F06">
                  <w:pPr>
                    <w:rPr>
                      <w:rFonts w:asciiTheme="majorHAnsi" w:hAnsiTheme="majorHAnsi"/>
                      <w:sz w:val="16"/>
                      <w:szCs w:val="16"/>
                    </w:rPr>
                  </w:pPr>
                  <w:r>
                    <w:rPr>
                      <w:rFonts w:asciiTheme="majorHAnsi" w:hAnsiTheme="majorHAnsi"/>
                      <w:sz w:val="16"/>
                      <w:szCs w:val="16"/>
                    </w:rPr>
                    <w:t>9.7</w:t>
                  </w:r>
                  <w:r w:rsidR="00ED6EC7" w:rsidRPr="00BA5DC4">
                    <w:rPr>
                      <w:rFonts w:asciiTheme="majorHAnsi" w:hAnsiTheme="majorHAnsi"/>
                      <w:sz w:val="16"/>
                      <w:szCs w:val="16"/>
                    </w:rPr>
                    <w:t>%</w:t>
                  </w:r>
                </w:p>
              </w:tc>
            </w:tr>
            <w:tr w:rsidR="00BA5DC4" w:rsidRPr="00BA5DC4" w14:paraId="19A1F6C8" w14:textId="77777777" w:rsidTr="00DA3564">
              <w:tc>
                <w:tcPr>
                  <w:tcW w:w="3037" w:type="dxa"/>
                  <w:gridSpan w:val="2"/>
                </w:tcPr>
                <w:p w14:paraId="714B53EA"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WACC</w:t>
                  </w:r>
                </w:p>
              </w:tc>
              <w:tc>
                <w:tcPr>
                  <w:tcW w:w="1080" w:type="dxa"/>
                </w:tcPr>
                <w:p w14:paraId="71DF2BD8" w14:textId="64DDD63E" w:rsidR="00830F06" w:rsidRPr="00BA5DC4" w:rsidRDefault="006E1858" w:rsidP="00830F06">
                  <w:pPr>
                    <w:rPr>
                      <w:rFonts w:asciiTheme="majorHAnsi" w:hAnsiTheme="majorHAnsi"/>
                      <w:sz w:val="16"/>
                      <w:szCs w:val="16"/>
                    </w:rPr>
                  </w:pPr>
                  <w:r>
                    <w:rPr>
                      <w:rFonts w:asciiTheme="majorHAnsi" w:hAnsiTheme="majorHAnsi"/>
                      <w:sz w:val="16"/>
                      <w:szCs w:val="16"/>
                    </w:rPr>
                    <w:t>7.8</w:t>
                  </w:r>
                  <w:r w:rsidR="00ED6EC7" w:rsidRPr="00BA5DC4">
                    <w:rPr>
                      <w:rFonts w:asciiTheme="majorHAnsi" w:hAnsiTheme="majorHAnsi"/>
                      <w:sz w:val="16"/>
                      <w:szCs w:val="16"/>
                    </w:rPr>
                    <w:t>%</w:t>
                  </w:r>
                </w:p>
              </w:tc>
            </w:tr>
            <w:tr w:rsidR="00BA5DC4" w:rsidRPr="00BA5DC4" w14:paraId="48232758" w14:textId="77777777" w:rsidTr="002D3CFC">
              <w:trPr>
                <w:trHeight w:val="197"/>
              </w:trPr>
              <w:tc>
                <w:tcPr>
                  <w:tcW w:w="3037" w:type="dxa"/>
                  <w:gridSpan w:val="2"/>
                </w:tcPr>
                <w:p w14:paraId="75850D20"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 xml:space="preserve">Perpetuity growth rate </w:t>
                  </w:r>
                </w:p>
              </w:tc>
              <w:tc>
                <w:tcPr>
                  <w:tcW w:w="1080" w:type="dxa"/>
                </w:tcPr>
                <w:p w14:paraId="0C5586DB" w14:textId="613B1DD7" w:rsidR="00830F06" w:rsidRPr="00BA5DC4" w:rsidRDefault="006E1858" w:rsidP="00830F06">
                  <w:pPr>
                    <w:rPr>
                      <w:rFonts w:asciiTheme="majorHAnsi" w:hAnsiTheme="majorHAnsi"/>
                      <w:sz w:val="16"/>
                      <w:szCs w:val="16"/>
                    </w:rPr>
                  </w:pPr>
                  <w:r>
                    <w:rPr>
                      <w:rFonts w:asciiTheme="majorHAnsi" w:hAnsiTheme="majorHAnsi"/>
                      <w:sz w:val="16"/>
                      <w:szCs w:val="16"/>
                    </w:rPr>
                    <w:t>2</w:t>
                  </w:r>
                  <w:r w:rsidR="00A54335" w:rsidRPr="00BA5DC4">
                    <w:rPr>
                      <w:rFonts w:asciiTheme="majorHAnsi" w:hAnsiTheme="majorHAnsi"/>
                      <w:sz w:val="16"/>
                      <w:szCs w:val="16"/>
                    </w:rPr>
                    <w:t>.0</w:t>
                  </w:r>
                  <w:r w:rsidR="00ED6EC7" w:rsidRPr="00BA5DC4">
                    <w:rPr>
                      <w:rFonts w:asciiTheme="majorHAnsi" w:hAnsiTheme="majorHAnsi"/>
                      <w:sz w:val="16"/>
                      <w:szCs w:val="16"/>
                    </w:rPr>
                    <w:t>%</w:t>
                  </w:r>
                </w:p>
              </w:tc>
            </w:tr>
          </w:tbl>
          <w:p w14:paraId="4363BD08" w14:textId="77777777" w:rsidR="009F0D12" w:rsidRPr="00BA5DC4" w:rsidRDefault="009F0D12" w:rsidP="009F0D12">
            <w:pPr>
              <w:jc w:val="both"/>
              <w:rPr>
                <w:rFonts w:asciiTheme="majorHAnsi" w:hAnsiTheme="majorHAnsi"/>
                <w:b/>
                <w:sz w:val="16"/>
                <w:szCs w:val="16"/>
              </w:rPr>
            </w:pPr>
            <w:r w:rsidRPr="00BA5DC4">
              <w:rPr>
                <w:rFonts w:asciiTheme="majorHAnsi" w:hAnsiTheme="majorHAnsi"/>
                <w:b/>
                <w:sz w:val="16"/>
                <w:szCs w:val="16"/>
              </w:rPr>
              <w:t xml:space="preserve">Analyst Opinion </w:t>
            </w:r>
          </w:p>
          <w:tbl>
            <w:tblPr>
              <w:tblStyle w:val="TableGrid"/>
              <w:tblW w:w="0" w:type="auto"/>
              <w:tblLook w:val="04A0" w:firstRow="1" w:lastRow="0" w:firstColumn="1" w:lastColumn="0" w:noHBand="0" w:noVBand="1"/>
            </w:tblPr>
            <w:tblGrid>
              <w:gridCol w:w="1610"/>
              <w:gridCol w:w="1077"/>
              <w:gridCol w:w="1407"/>
            </w:tblGrid>
            <w:tr w:rsidR="00BA5DC4" w:rsidRPr="00BA5DC4" w14:paraId="2502AA66" w14:textId="77777777" w:rsidTr="00FB4741">
              <w:tc>
                <w:tcPr>
                  <w:tcW w:w="1610" w:type="dxa"/>
                  <w:shd w:val="clear" w:color="auto" w:fill="DBE5F1" w:themeFill="accent1" w:themeFillTint="33"/>
                </w:tcPr>
                <w:p w14:paraId="6457A1D0" w14:textId="49DBE2F3" w:rsidR="009F0D12" w:rsidRPr="00BA5DC4" w:rsidRDefault="009F0D12" w:rsidP="00766C69">
                  <w:pPr>
                    <w:jc w:val="both"/>
                    <w:rPr>
                      <w:rFonts w:asciiTheme="majorHAnsi" w:hAnsiTheme="majorHAnsi"/>
                      <w:sz w:val="16"/>
                      <w:szCs w:val="16"/>
                      <w:lang w:eastAsia="zh-CN"/>
                    </w:rPr>
                  </w:pPr>
                  <w:r w:rsidRPr="00BA5DC4">
                    <w:rPr>
                      <w:rFonts w:asciiTheme="majorHAnsi" w:hAnsiTheme="majorHAnsi"/>
                      <w:sz w:val="16"/>
                      <w:szCs w:val="16"/>
                    </w:rPr>
                    <w:t>Buy</w:t>
                  </w:r>
                  <w:r w:rsidR="007B1B8F" w:rsidRPr="00BA5DC4">
                    <w:rPr>
                      <w:rFonts w:asciiTheme="majorHAnsi" w:hAnsiTheme="majorHAnsi"/>
                      <w:sz w:val="16"/>
                      <w:szCs w:val="16"/>
                    </w:rPr>
                    <w:t>:</w:t>
                  </w:r>
                  <w:r w:rsidR="00972777">
                    <w:rPr>
                      <w:rFonts w:asciiTheme="majorHAnsi" w:hAnsiTheme="majorHAnsi"/>
                      <w:sz w:val="16"/>
                      <w:szCs w:val="16"/>
                    </w:rPr>
                    <w:t>6</w:t>
                  </w:r>
                </w:p>
              </w:tc>
              <w:tc>
                <w:tcPr>
                  <w:tcW w:w="1077" w:type="dxa"/>
                  <w:shd w:val="clear" w:color="auto" w:fill="DBE5F1" w:themeFill="accent1" w:themeFillTint="33"/>
                </w:tcPr>
                <w:p w14:paraId="10E79476" w14:textId="44E80713" w:rsidR="009F0D12" w:rsidRPr="00BA5DC4" w:rsidRDefault="007B1B8F" w:rsidP="009F0D12">
                  <w:pPr>
                    <w:jc w:val="both"/>
                    <w:rPr>
                      <w:rFonts w:asciiTheme="majorHAnsi" w:hAnsiTheme="majorHAnsi"/>
                      <w:sz w:val="16"/>
                      <w:szCs w:val="16"/>
                      <w:lang w:eastAsia="zh-CN"/>
                    </w:rPr>
                  </w:pPr>
                  <w:r w:rsidRPr="00BA5DC4">
                    <w:rPr>
                      <w:rFonts w:asciiTheme="majorHAnsi" w:hAnsiTheme="majorHAnsi"/>
                      <w:sz w:val="16"/>
                      <w:szCs w:val="16"/>
                    </w:rPr>
                    <w:t>Hold</w:t>
                  </w:r>
                  <w:r w:rsidR="009F0D12" w:rsidRPr="00BA5DC4">
                    <w:rPr>
                      <w:rFonts w:asciiTheme="majorHAnsi" w:hAnsiTheme="majorHAnsi"/>
                      <w:sz w:val="16"/>
                      <w:szCs w:val="16"/>
                    </w:rPr>
                    <w:t xml:space="preserve">: </w:t>
                  </w:r>
                  <w:r w:rsidR="00972777">
                    <w:rPr>
                      <w:rFonts w:asciiTheme="majorHAnsi" w:hAnsiTheme="majorHAnsi"/>
                      <w:sz w:val="16"/>
                      <w:szCs w:val="16"/>
                    </w:rPr>
                    <w:t>8</w:t>
                  </w:r>
                </w:p>
              </w:tc>
              <w:tc>
                <w:tcPr>
                  <w:tcW w:w="1407" w:type="dxa"/>
                  <w:shd w:val="clear" w:color="auto" w:fill="DBE5F1" w:themeFill="accent1" w:themeFillTint="33"/>
                </w:tcPr>
                <w:p w14:paraId="1F373BED" w14:textId="23769557" w:rsidR="009F0D12" w:rsidRPr="00BA5DC4" w:rsidRDefault="007B1B8F" w:rsidP="009F0D12">
                  <w:pPr>
                    <w:jc w:val="both"/>
                    <w:rPr>
                      <w:rFonts w:asciiTheme="majorHAnsi" w:hAnsiTheme="majorHAnsi"/>
                      <w:sz w:val="16"/>
                      <w:szCs w:val="16"/>
                      <w:lang w:eastAsia="zh-CN"/>
                    </w:rPr>
                  </w:pPr>
                  <w:r w:rsidRPr="00BA5DC4">
                    <w:rPr>
                      <w:rFonts w:asciiTheme="majorHAnsi" w:hAnsiTheme="majorHAnsi"/>
                      <w:sz w:val="16"/>
                      <w:szCs w:val="16"/>
                    </w:rPr>
                    <w:t>Sell:</w:t>
                  </w:r>
                  <w:r w:rsidR="00972777">
                    <w:rPr>
                      <w:rFonts w:asciiTheme="majorHAnsi" w:hAnsiTheme="majorHAnsi"/>
                      <w:sz w:val="16"/>
                      <w:szCs w:val="16"/>
                    </w:rPr>
                    <w:t>0</w:t>
                  </w:r>
                </w:p>
              </w:tc>
            </w:tr>
            <w:tr w:rsidR="00BA5DC4" w:rsidRPr="00BA5DC4" w14:paraId="0A705346" w14:textId="77777777" w:rsidTr="00FB4741">
              <w:tc>
                <w:tcPr>
                  <w:tcW w:w="1610" w:type="dxa"/>
                  <w:shd w:val="clear" w:color="auto" w:fill="DBE5F1" w:themeFill="accent1" w:themeFillTint="33"/>
                </w:tcPr>
                <w:p w14:paraId="7897F5B6" w14:textId="4F317FB7" w:rsidR="00DF636E" w:rsidRPr="00BA5DC4" w:rsidRDefault="00DF636E" w:rsidP="00DF636E">
                  <w:pPr>
                    <w:jc w:val="both"/>
                    <w:rPr>
                      <w:rFonts w:asciiTheme="majorHAnsi" w:hAnsiTheme="majorHAnsi"/>
                      <w:sz w:val="16"/>
                      <w:szCs w:val="16"/>
                    </w:rPr>
                  </w:pPr>
                  <w:r w:rsidRPr="00BA5DC4">
                    <w:rPr>
                      <w:rFonts w:asciiTheme="majorHAnsi" w:hAnsiTheme="majorHAnsi"/>
                      <w:sz w:val="16"/>
                      <w:szCs w:val="16"/>
                    </w:rPr>
                    <w:t>Target Price Range</w:t>
                  </w:r>
                </w:p>
              </w:tc>
              <w:tc>
                <w:tcPr>
                  <w:tcW w:w="1077" w:type="dxa"/>
                  <w:shd w:val="clear" w:color="auto" w:fill="DBE5F1" w:themeFill="accent1" w:themeFillTint="33"/>
                </w:tcPr>
                <w:p w14:paraId="78BA4ECF" w14:textId="702650E7" w:rsidR="00DF636E" w:rsidRPr="00BA5DC4" w:rsidRDefault="00972777" w:rsidP="00DF636E">
                  <w:pPr>
                    <w:jc w:val="both"/>
                    <w:rPr>
                      <w:rFonts w:asciiTheme="majorHAnsi" w:hAnsiTheme="majorHAnsi"/>
                      <w:sz w:val="16"/>
                      <w:szCs w:val="16"/>
                    </w:rPr>
                  </w:pPr>
                  <w:r>
                    <w:rPr>
                      <w:rFonts w:asciiTheme="majorHAnsi" w:hAnsiTheme="majorHAnsi"/>
                      <w:sz w:val="16"/>
                      <w:szCs w:val="16"/>
                    </w:rPr>
                    <w:t>18</w:t>
                  </w:r>
                  <w:r w:rsidR="004662BF">
                    <w:rPr>
                      <w:rFonts w:asciiTheme="majorHAnsi" w:hAnsiTheme="majorHAnsi"/>
                      <w:sz w:val="16"/>
                      <w:szCs w:val="16"/>
                    </w:rPr>
                    <w:t>.</w:t>
                  </w:r>
                  <w:r w:rsidR="004662BF">
                    <w:rPr>
                      <w:rFonts w:asciiTheme="majorHAnsi" w:hAnsiTheme="majorHAnsi" w:hint="eastAsia"/>
                      <w:sz w:val="16"/>
                      <w:szCs w:val="16"/>
                      <w:lang w:eastAsia="zh-CN"/>
                    </w:rPr>
                    <w:t>00</w:t>
                  </w:r>
                  <w:r w:rsidR="004662BF">
                    <w:rPr>
                      <w:rFonts w:asciiTheme="majorHAnsi" w:hAnsiTheme="majorHAnsi"/>
                      <w:sz w:val="16"/>
                      <w:szCs w:val="16"/>
                    </w:rPr>
                    <w:t>~2</w:t>
                  </w:r>
                  <w:r>
                    <w:rPr>
                      <w:rFonts w:asciiTheme="majorHAnsi" w:hAnsiTheme="majorHAnsi"/>
                      <w:sz w:val="16"/>
                      <w:szCs w:val="16"/>
                    </w:rPr>
                    <w:t>8</w:t>
                  </w:r>
                  <w:r w:rsidR="00DF636E" w:rsidRPr="00BA5DC4">
                    <w:rPr>
                      <w:rFonts w:asciiTheme="majorHAnsi" w:hAnsiTheme="majorHAnsi"/>
                      <w:sz w:val="16"/>
                      <w:szCs w:val="16"/>
                    </w:rPr>
                    <w:t>.00</w:t>
                  </w:r>
                </w:p>
              </w:tc>
              <w:tc>
                <w:tcPr>
                  <w:tcW w:w="1407" w:type="dxa"/>
                  <w:shd w:val="clear" w:color="auto" w:fill="DBE5F1" w:themeFill="accent1" w:themeFillTint="33"/>
                </w:tcPr>
                <w:p w14:paraId="1E6E599B" w14:textId="1C6C894A" w:rsidR="00DF636E" w:rsidRPr="00BA5DC4" w:rsidRDefault="004662BF" w:rsidP="00DF636E">
                  <w:pPr>
                    <w:jc w:val="both"/>
                    <w:rPr>
                      <w:rFonts w:asciiTheme="majorHAnsi" w:hAnsiTheme="majorHAnsi"/>
                      <w:sz w:val="16"/>
                      <w:szCs w:val="16"/>
                      <w:lang w:eastAsia="zh-CN"/>
                    </w:rPr>
                  </w:pPr>
                  <w:r>
                    <w:rPr>
                      <w:rFonts w:asciiTheme="majorHAnsi" w:hAnsiTheme="majorHAnsi" w:hint="eastAsia"/>
                      <w:sz w:val="16"/>
                      <w:szCs w:val="16"/>
                      <w:lang w:eastAsia="zh-CN"/>
                    </w:rPr>
                    <w:t xml:space="preserve">Avg. </w:t>
                  </w:r>
                  <w:r w:rsidR="00972777">
                    <w:rPr>
                      <w:rFonts w:asciiTheme="majorHAnsi" w:hAnsiTheme="majorHAnsi"/>
                      <w:sz w:val="16"/>
                      <w:szCs w:val="16"/>
                      <w:lang w:eastAsia="zh-CN"/>
                    </w:rPr>
                    <w:t>22.05</w:t>
                  </w:r>
                </w:p>
              </w:tc>
            </w:tr>
            <w:tr w:rsidR="00BA5DC4" w:rsidRPr="00BA5DC4" w14:paraId="18B2C8FA" w14:textId="77777777" w:rsidTr="00FB4741">
              <w:tc>
                <w:tcPr>
                  <w:tcW w:w="1610" w:type="dxa"/>
                </w:tcPr>
                <w:p w14:paraId="12374E3E" w14:textId="54071C10" w:rsidR="00DF636E" w:rsidRPr="00BA5DC4" w:rsidRDefault="00DF636E" w:rsidP="00DF636E">
                  <w:pPr>
                    <w:jc w:val="both"/>
                    <w:rPr>
                      <w:rFonts w:asciiTheme="majorHAnsi" w:hAnsiTheme="majorHAnsi"/>
                      <w:sz w:val="16"/>
                      <w:szCs w:val="16"/>
                    </w:rPr>
                  </w:pPr>
                </w:p>
              </w:tc>
              <w:tc>
                <w:tcPr>
                  <w:tcW w:w="1077" w:type="dxa"/>
                </w:tcPr>
                <w:p w14:paraId="6EC161A2" w14:textId="6B87CE6D" w:rsidR="00DF636E" w:rsidRPr="00BA5DC4" w:rsidRDefault="00DF636E" w:rsidP="00DF636E">
                  <w:pPr>
                    <w:jc w:val="both"/>
                    <w:rPr>
                      <w:rFonts w:asciiTheme="majorHAnsi" w:hAnsiTheme="majorHAnsi"/>
                      <w:sz w:val="16"/>
                      <w:szCs w:val="16"/>
                    </w:rPr>
                  </w:pPr>
                </w:p>
              </w:tc>
              <w:tc>
                <w:tcPr>
                  <w:tcW w:w="1407" w:type="dxa"/>
                </w:tcPr>
                <w:p w14:paraId="0BCB7E23" w14:textId="3B9FA11D" w:rsidR="00DF636E" w:rsidRPr="00BA5DC4" w:rsidRDefault="00DF636E" w:rsidP="00DF636E">
                  <w:pPr>
                    <w:jc w:val="both"/>
                    <w:rPr>
                      <w:rFonts w:asciiTheme="majorHAnsi" w:hAnsiTheme="majorHAnsi"/>
                      <w:sz w:val="16"/>
                      <w:szCs w:val="16"/>
                    </w:rPr>
                  </w:pPr>
                </w:p>
              </w:tc>
            </w:tr>
            <w:tr w:rsidR="00BA5DC4" w:rsidRPr="00BA5DC4" w14:paraId="35B4D85C" w14:textId="77777777" w:rsidTr="00FB4741">
              <w:trPr>
                <w:trHeight w:val="215"/>
              </w:trPr>
              <w:tc>
                <w:tcPr>
                  <w:tcW w:w="1610" w:type="dxa"/>
                </w:tcPr>
                <w:p w14:paraId="1DD4E482" w14:textId="7AF75D48" w:rsidR="00DF636E" w:rsidRPr="00BA5DC4" w:rsidRDefault="00DF636E" w:rsidP="00DF636E">
                  <w:pPr>
                    <w:jc w:val="both"/>
                    <w:rPr>
                      <w:rFonts w:asciiTheme="majorHAnsi" w:hAnsiTheme="majorHAnsi"/>
                      <w:sz w:val="16"/>
                      <w:szCs w:val="16"/>
                    </w:rPr>
                  </w:pPr>
                </w:p>
              </w:tc>
              <w:tc>
                <w:tcPr>
                  <w:tcW w:w="1077" w:type="dxa"/>
                </w:tcPr>
                <w:p w14:paraId="0B4EFFDC" w14:textId="6BA6D99D" w:rsidR="00DF636E" w:rsidRPr="00BA5DC4" w:rsidRDefault="00DF636E" w:rsidP="00DF636E">
                  <w:pPr>
                    <w:jc w:val="both"/>
                    <w:rPr>
                      <w:rFonts w:asciiTheme="majorHAnsi" w:hAnsiTheme="majorHAnsi"/>
                      <w:sz w:val="16"/>
                      <w:szCs w:val="16"/>
                    </w:rPr>
                  </w:pPr>
                </w:p>
              </w:tc>
              <w:tc>
                <w:tcPr>
                  <w:tcW w:w="1407" w:type="dxa"/>
                </w:tcPr>
                <w:p w14:paraId="70BA49F9" w14:textId="4D3E5745" w:rsidR="00DF636E" w:rsidRPr="00BA5DC4" w:rsidRDefault="00DF636E" w:rsidP="00DF636E">
                  <w:pPr>
                    <w:jc w:val="both"/>
                    <w:rPr>
                      <w:rFonts w:asciiTheme="majorHAnsi" w:hAnsiTheme="majorHAnsi"/>
                      <w:sz w:val="16"/>
                      <w:szCs w:val="16"/>
                    </w:rPr>
                  </w:pPr>
                </w:p>
              </w:tc>
            </w:tr>
            <w:tr w:rsidR="00BA5DC4" w:rsidRPr="00BA5DC4" w14:paraId="0BBF9B66" w14:textId="77777777" w:rsidTr="00A768FF">
              <w:trPr>
                <w:trHeight w:val="215"/>
              </w:trPr>
              <w:tc>
                <w:tcPr>
                  <w:tcW w:w="4094" w:type="dxa"/>
                  <w:gridSpan w:val="3"/>
                </w:tcPr>
                <w:p w14:paraId="22CC1EA0" w14:textId="7E5C4DE9" w:rsidR="007B1B8F" w:rsidRPr="00BA5DC4" w:rsidRDefault="007B1B8F" w:rsidP="004662BF">
                  <w:pPr>
                    <w:jc w:val="both"/>
                    <w:rPr>
                      <w:rFonts w:asciiTheme="majorHAnsi" w:hAnsiTheme="majorHAnsi"/>
                      <w:sz w:val="16"/>
                      <w:szCs w:val="16"/>
                    </w:rPr>
                  </w:pPr>
                  <w:r w:rsidRPr="00BA5DC4">
                    <w:rPr>
                      <w:rFonts w:asciiTheme="majorHAnsi" w:hAnsiTheme="majorHAnsi"/>
                      <w:sz w:val="16"/>
                      <w:szCs w:val="16"/>
                    </w:rPr>
                    <w:t xml:space="preserve">Source: Yahoo </w:t>
                  </w:r>
                  <w:r w:rsidR="00A54335" w:rsidRPr="00BA5DC4">
                    <w:rPr>
                      <w:rFonts w:asciiTheme="majorHAnsi" w:hAnsiTheme="majorHAnsi"/>
                      <w:sz w:val="16"/>
                      <w:szCs w:val="16"/>
                    </w:rPr>
                    <w:t>Finance</w:t>
                  </w:r>
                </w:p>
              </w:tc>
            </w:tr>
          </w:tbl>
          <w:p w14:paraId="577D83D9" w14:textId="77777777" w:rsidR="002D3CFC" w:rsidRPr="00D9079F" w:rsidRDefault="002D3CFC" w:rsidP="00443ED9">
            <w:pPr>
              <w:jc w:val="both"/>
              <w:rPr>
                <w:rFonts w:asciiTheme="majorHAnsi" w:hAnsiTheme="majorHAnsi"/>
                <w:b/>
                <w:sz w:val="16"/>
                <w:szCs w:val="16"/>
              </w:rPr>
            </w:pPr>
          </w:p>
        </w:tc>
      </w:tr>
    </w:tbl>
    <w:p w14:paraId="2B589A9D" w14:textId="77777777" w:rsidR="00830F06" w:rsidRPr="00D9079F" w:rsidRDefault="00830F06" w:rsidP="00443ED9">
      <w:pPr>
        <w:ind w:left="-1440"/>
        <w:jc w:val="both"/>
        <w:rPr>
          <w:rFonts w:asciiTheme="majorHAnsi" w:hAnsiTheme="majorHAnsi"/>
          <w:b/>
          <w:sz w:val="16"/>
          <w:szCs w:val="16"/>
        </w:rPr>
      </w:pPr>
    </w:p>
    <w:tbl>
      <w:tblPr>
        <w:tblStyle w:val="TableGrid"/>
        <w:tblW w:w="11744" w:type="dxa"/>
        <w:tblInd w:w="-1440" w:type="dxa"/>
        <w:tblLayout w:type="fixed"/>
        <w:tblLook w:val="04A0" w:firstRow="1" w:lastRow="0" w:firstColumn="1" w:lastColumn="0" w:noHBand="0" w:noVBand="1"/>
      </w:tblPr>
      <w:tblGrid>
        <w:gridCol w:w="7488"/>
        <w:gridCol w:w="4256"/>
      </w:tblGrid>
      <w:tr w:rsidR="00766C69" w:rsidRPr="00D9079F" w14:paraId="660DEC2C" w14:textId="77777777" w:rsidTr="00D50F9B">
        <w:tc>
          <w:tcPr>
            <w:tcW w:w="7488" w:type="dxa"/>
            <w:shd w:val="clear" w:color="auto" w:fill="365F91" w:themeFill="accent1" w:themeFillShade="BF"/>
          </w:tcPr>
          <w:p w14:paraId="1BAF6900" w14:textId="27A2E398" w:rsidR="00766C69" w:rsidRPr="00D9079F" w:rsidRDefault="00766C69" w:rsidP="004F2EAA">
            <w:pP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Relative Valuation</w:t>
            </w:r>
          </w:p>
        </w:tc>
        <w:tc>
          <w:tcPr>
            <w:tcW w:w="4256" w:type="dxa"/>
            <w:shd w:val="clear" w:color="auto" w:fill="365F91" w:themeFill="accent1" w:themeFillShade="BF"/>
          </w:tcPr>
          <w:p w14:paraId="335BDBD9" w14:textId="109523C3" w:rsidR="00766C69" w:rsidRPr="00D9079F" w:rsidRDefault="00766C69" w:rsidP="00DA3564">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Total Return</w:t>
            </w:r>
          </w:p>
        </w:tc>
      </w:tr>
      <w:tr w:rsidR="00766C69" w:rsidRPr="00D9079F" w14:paraId="2AA141CB" w14:textId="77777777" w:rsidTr="00D50F9B">
        <w:tc>
          <w:tcPr>
            <w:tcW w:w="7488" w:type="dxa"/>
          </w:tcPr>
          <w:tbl>
            <w:tblPr>
              <w:tblStyle w:val="TableGrid"/>
              <w:tblW w:w="6565" w:type="dxa"/>
              <w:tblLayout w:type="fixed"/>
              <w:tblLook w:val="04A0" w:firstRow="1" w:lastRow="0" w:firstColumn="1" w:lastColumn="0" w:noHBand="0" w:noVBand="1"/>
            </w:tblPr>
            <w:tblGrid>
              <w:gridCol w:w="1525"/>
              <w:gridCol w:w="1050"/>
              <w:gridCol w:w="900"/>
              <w:gridCol w:w="900"/>
              <w:gridCol w:w="930"/>
              <w:gridCol w:w="1260"/>
            </w:tblGrid>
            <w:tr w:rsidR="00AF0C8D" w:rsidRPr="00D9079F" w14:paraId="03A7F5D8" w14:textId="77777777" w:rsidTr="0000065F">
              <w:tc>
                <w:tcPr>
                  <w:tcW w:w="1525" w:type="dxa"/>
                  <w:shd w:val="clear" w:color="auto" w:fill="DBE5F1" w:themeFill="accent1" w:themeFillTint="33"/>
                </w:tcPr>
                <w:p w14:paraId="18F981FE" w14:textId="10471A60" w:rsidR="00AF0C8D" w:rsidRPr="002B1DA1" w:rsidRDefault="00AF0C8D" w:rsidP="00AF0C8D">
                  <w:pPr>
                    <w:rPr>
                      <w:rFonts w:asciiTheme="majorHAnsi" w:hAnsiTheme="majorHAnsi"/>
                      <w:sz w:val="16"/>
                      <w:szCs w:val="16"/>
                    </w:rPr>
                  </w:pPr>
                </w:p>
              </w:tc>
              <w:tc>
                <w:tcPr>
                  <w:tcW w:w="1050" w:type="dxa"/>
                  <w:shd w:val="clear" w:color="auto" w:fill="DBE5F1" w:themeFill="accent1" w:themeFillTint="33"/>
                </w:tcPr>
                <w:p w14:paraId="533159FD" w14:textId="5772ECAD" w:rsidR="00AF0C8D" w:rsidRPr="002B1DA1" w:rsidRDefault="00972777" w:rsidP="00AF0C8D">
                  <w:pPr>
                    <w:rPr>
                      <w:rFonts w:asciiTheme="majorHAnsi" w:hAnsiTheme="majorHAnsi"/>
                      <w:sz w:val="16"/>
                      <w:szCs w:val="16"/>
                      <w:lang w:eastAsia="zh-CN"/>
                    </w:rPr>
                  </w:pPr>
                  <w:r>
                    <w:rPr>
                      <w:rFonts w:asciiTheme="majorHAnsi" w:hAnsiTheme="majorHAnsi"/>
                      <w:sz w:val="16"/>
                      <w:szCs w:val="16"/>
                      <w:lang w:eastAsia="zh-CN"/>
                    </w:rPr>
                    <w:t>PRTY</w:t>
                  </w:r>
                </w:p>
              </w:tc>
              <w:tc>
                <w:tcPr>
                  <w:tcW w:w="900" w:type="dxa"/>
                  <w:shd w:val="clear" w:color="auto" w:fill="DBE5F1" w:themeFill="accent1" w:themeFillTint="33"/>
                </w:tcPr>
                <w:p w14:paraId="488ED66B" w14:textId="55D3A88D" w:rsidR="00AF0C8D" w:rsidRPr="002B1DA1" w:rsidRDefault="00972777" w:rsidP="00AF0C8D">
                  <w:pPr>
                    <w:rPr>
                      <w:rFonts w:asciiTheme="majorHAnsi" w:hAnsiTheme="majorHAnsi"/>
                      <w:sz w:val="16"/>
                      <w:szCs w:val="16"/>
                      <w:lang w:eastAsia="zh-CN"/>
                    </w:rPr>
                  </w:pPr>
                  <w:r>
                    <w:rPr>
                      <w:rFonts w:asciiTheme="majorHAnsi" w:hAnsiTheme="majorHAnsi"/>
                      <w:sz w:val="16"/>
                      <w:szCs w:val="16"/>
                      <w:lang w:eastAsia="zh-CN"/>
                    </w:rPr>
                    <w:t>ULTA</w:t>
                  </w:r>
                </w:p>
              </w:tc>
              <w:tc>
                <w:tcPr>
                  <w:tcW w:w="900" w:type="dxa"/>
                  <w:shd w:val="clear" w:color="auto" w:fill="DBE5F1" w:themeFill="accent1" w:themeFillTint="33"/>
                </w:tcPr>
                <w:p w14:paraId="36FCBD39" w14:textId="62E22344" w:rsidR="00AF0C8D" w:rsidRPr="002B1DA1" w:rsidRDefault="00972777" w:rsidP="00AF0C8D">
                  <w:pPr>
                    <w:rPr>
                      <w:rFonts w:asciiTheme="majorHAnsi" w:hAnsiTheme="majorHAnsi"/>
                      <w:sz w:val="16"/>
                      <w:szCs w:val="16"/>
                      <w:lang w:eastAsia="zh-CN"/>
                    </w:rPr>
                  </w:pPr>
                  <w:r>
                    <w:rPr>
                      <w:rFonts w:asciiTheme="majorHAnsi" w:hAnsiTheme="majorHAnsi"/>
                      <w:sz w:val="16"/>
                      <w:szCs w:val="16"/>
                      <w:lang w:eastAsia="zh-CN"/>
                    </w:rPr>
                    <w:t>BKS</w:t>
                  </w:r>
                </w:p>
              </w:tc>
              <w:tc>
                <w:tcPr>
                  <w:tcW w:w="930" w:type="dxa"/>
                  <w:shd w:val="clear" w:color="auto" w:fill="DBE5F1" w:themeFill="accent1" w:themeFillTint="33"/>
                </w:tcPr>
                <w:p w14:paraId="18F40648" w14:textId="6DC3F7AA" w:rsidR="00AF0C8D" w:rsidRPr="002B1DA1" w:rsidRDefault="00972777" w:rsidP="0070047D">
                  <w:pPr>
                    <w:rPr>
                      <w:rFonts w:asciiTheme="majorHAnsi" w:hAnsiTheme="majorHAnsi"/>
                      <w:sz w:val="16"/>
                      <w:szCs w:val="16"/>
                      <w:lang w:eastAsia="zh-CN"/>
                    </w:rPr>
                  </w:pPr>
                  <w:r>
                    <w:rPr>
                      <w:rFonts w:asciiTheme="majorHAnsi" w:hAnsiTheme="majorHAnsi"/>
                      <w:sz w:val="16"/>
                      <w:szCs w:val="16"/>
                    </w:rPr>
                    <w:t>SBH</w:t>
                  </w:r>
                </w:p>
              </w:tc>
              <w:tc>
                <w:tcPr>
                  <w:tcW w:w="1260" w:type="dxa"/>
                  <w:shd w:val="clear" w:color="auto" w:fill="DBE5F1" w:themeFill="accent1" w:themeFillTint="33"/>
                </w:tcPr>
                <w:p w14:paraId="78007BAA" w14:textId="0CAB236D" w:rsidR="00AF0C8D" w:rsidRPr="002B1DA1" w:rsidRDefault="00AF0C8D" w:rsidP="00AF0C8D">
                  <w:pPr>
                    <w:rPr>
                      <w:rFonts w:asciiTheme="majorHAnsi" w:hAnsiTheme="majorHAnsi"/>
                      <w:sz w:val="16"/>
                      <w:szCs w:val="16"/>
                    </w:rPr>
                  </w:pPr>
                  <w:r w:rsidRPr="002B1DA1">
                    <w:rPr>
                      <w:rFonts w:asciiTheme="majorHAnsi" w:hAnsiTheme="majorHAnsi"/>
                      <w:sz w:val="16"/>
                      <w:szCs w:val="16"/>
                    </w:rPr>
                    <w:t>Industry Avg.</w:t>
                  </w:r>
                </w:p>
              </w:tc>
            </w:tr>
            <w:tr w:rsidR="0051170E" w:rsidRPr="00D9079F" w14:paraId="5DA42BF7" w14:textId="77777777" w:rsidTr="00972777">
              <w:trPr>
                <w:trHeight w:val="98"/>
              </w:trPr>
              <w:tc>
                <w:tcPr>
                  <w:tcW w:w="1525" w:type="dxa"/>
                  <w:shd w:val="clear" w:color="auto" w:fill="auto"/>
                </w:tcPr>
                <w:p w14:paraId="5D8F0BAD" w14:textId="77777777" w:rsidR="0051170E" w:rsidRPr="00D9079F" w:rsidRDefault="0051170E" w:rsidP="004F2EAA">
                  <w:pPr>
                    <w:rPr>
                      <w:rFonts w:asciiTheme="majorHAnsi" w:hAnsiTheme="majorHAnsi"/>
                      <w:sz w:val="16"/>
                      <w:szCs w:val="16"/>
                    </w:rPr>
                  </w:pPr>
                  <w:r w:rsidRPr="00D9079F">
                    <w:rPr>
                      <w:rFonts w:asciiTheme="majorHAnsi" w:hAnsiTheme="majorHAnsi"/>
                      <w:sz w:val="16"/>
                      <w:szCs w:val="16"/>
                    </w:rPr>
                    <w:t>P/E</w:t>
                  </w:r>
                </w:p>
              </w:tc>
              <w:tc>
                <w:tcPr>
                  <w:tcW w:w="1050" w:type="dxa"/>
                  <w:shd w:val="clear" w:color="auto" w:fill="auto"/>
                  <w:vAlign w:val="center"/>
                </w:tcPr>
                <w:p w14:paraId="2D8D2916" w14:textId="03E79B35" w:rsidR="0051170E" w:rsidRPr="0094543A" w:rsidRDefault="00972777" w:rsidP="0051170E">
                  <w:pPr>
                    <w:rPr>
                      <w:rFonts w:asciiTheme="majorHAnsi" w:hAnsiTheme="majorHAnsi"/>
                      <w:sz w:val="16"/>
                      <w:szCs w:val="16"/>
                    </w:rPr>
                  </w:pPr>
                  <w:r>
                    <w:rPr>
                      <w:rFonts w:asciiTheme="majorHAnsi" w:hAnsiTheme="majorHAnsi"/>
                      <w:sz w:val="16"/>
                      <w:szCs w:val="16"/>
                    </w:rPr>
                    <w:t>12</w:t>
                  </w:r>
                </w:p>
              </w:tc>
              <w:tc>
                <w:tcPr>
                  <w:tcW w:w="900" w:type="dxa"/>
                  <w:shd w:val="clear" w:color="auto" w:fill="auto"/>
                  <w:vAlign w:val="center"/>
                </w:tcPr>
                <w:p w14:paraId="574D15A5" w14:textId="57446272" w:rsidR="0051170E" w:rsidRPr="0094543A" w:rsidRDefault="00972777" w:rsidP="0051170E">
                  <w:pPr>
                    <w:rPr>
                      <w:rFonts w:asciiTheme="majorHAnsi" w:hAnsiTheme="majorHAnsi"/>
                      <w:sz w:val="16"/>
                      <w:szCs w:val="16"/>
                      <w:lang w:eastAsia="zh-CN"/>
                    </w:rPr>
                  </w:pPr>
                  <w:r>
                    <w:rPr>
                      <w:rFonts w:asciiTheme="majorHAnsi" w:hAnsiTheme="majorHAnsi"/>
                      <w:sz w:val="16"/>
                      <w:szCs w:val="16"/>
                      <w:lang w:eastAsia="zh-CN"/>
                    </w:rPr>
                    <w:t>28</w:t>
                  </w:r>
                </w:p>
              </w:tc>
              <w:tc>
                <w:tcPr>
                  <w:tcW w:w="900" w:type="dxa"/>
                  <w:shd w:val="clear" w:color="auto" w:fill="auto"/>
                  <w:vAlign w:val="center"/>
                </w:tcPr>
                <w:p w14:paraId="53BFCC21" w14:textId="7710E2FF" w:rsidR="0051170E" w:rsidRPr="0094543A" w:rsidRDefault="00972777" w:rsidP="0051170E">
                  <w:pPr>
                    <w:rPr>
                      <w:rFonts w:asciiTheme="majorHAnsi" w:hAnsiTheme="majorHAnsi"/>
                      <w:sz w:val="16"/>
                      <w:szCs w:val="16"/>
                      <w:lang w:eastAsia="zh-CN"/>
                    </w:rPr>
                  </w:pPr>
                  <w:r>
                    <w:rPr>
                      <w:rFonts w:asciiTheme="majorHAnsi" w:hAnsiTheme="majorHAnsi"/>
                      <w:sz w:val="16"/>
                      <w:szCs w:val="16"/>
                    </w:rPr>
                    <w:t>22</w:t>
                  </w:r>
                </w:p>
              </w:tc>
              <w:tc>
                <w:tcPr>
                  <w:tcW w:w="930" w:type="dxa"/>
                  <w:shd w:val="clear" w:color="auto" w:fill="auto"/>
                  <w:vAlign w:val="center"/>
                </w:tcPr>
                <w:p w14:paraId="0006F77E" w14:textId="5FD6C670" w:rsidR="0051170E" w:rsidRPr="0094543A" w:rsidRDefault="00972777" w:rsidP="0051170E">
                  <w:pPr>
                    <w:rPr>
                      <w:rFonts w:asciiTheme="majorHAnsi" w:hAnsiTheme="majorHAnsi"/>
                      <w:sz w:val="16"/>
                      <w:szCs w:val="16"/>
                      <w:lang w:eastAsia="zh-CN"/>
                    </w:rPr>
                  </w:pPr>
                  <w:r>
                    <w:rPr>
                      <w:rFonts w:asciiTheme="majorHAnsi" w:hAnsiTheme="majorHAnsi"/>
                      <w:sz w:val="16"/>
                      <w:szCs w:val="16"/>
                    </w:rPr>
                    <w:t>8.6</w:t>
                  </w:r>
                </w:p>
              </w:tc>
              <w:tc>
                <w:tcPr>
                  <w:tcW w:w="1260" w:type="dxa"/>
                  <w:shd w:val="clear" w:color="auto" w:fill="auto"/>
                  <w:vAlign w:val="center"/>
                </w:tcPr>
                <w:p w14:paraId="7076EAC1" w14:textId="609B608F" w:rsidR="0051170E" w:rsidRPr="0094543A" w:rsidRDefault="00972777" w:rsidP="0051170E">
                  <w:pPr>
                    <w:rPr>
                      <w:rFonts w:asciiTheme="majorHAnsi" w:hAnsiTheme="majorHAnsi"/>
                      <w:sz w:val="16"/>
                      <w:szCs w:val="16"/>
                      <w:lang w:eastAsia="zh-CN"/>
                    </w:rPr>
                  </w:pPr>
                  <w:r>
                    <w:rPr>
                      <w:rFonts w:asciiTheme="majorHAnsi" w:hAnsiTheme="majorHAnsi"/>
                      <w:sz w:val="16"/>
                      <w:szCs w:val="16"/>
                      <w:lang w:eastAsia="zh-CN"/>
                    </w:rPr>
                    <w:t>11</w:t>
                  </w:r>
                </w:p>
              </w:tc>
            </w:tr>
            <w:tr w:rsidR="00033BFD" w:rsidRPr="00D9079F" w14:paraId="3CF28431" w14:textId="77777777" w:rsidTr="0044563E">
              <w:tc>
                <w:tcPr>
                  <w:tcW w:w="1525" w:type="dxa"/>
                  <w:shd w:val="clear" w:color="auto" w:fill="auto"/>
                </w:tcPr>
                <w:p w14:paraId="7E3790DF" w14:textId="77777777" w:rsidR="00033BFD" w:rsidRPr="00D9079F" w:rsidRDefault="00033BFD" w:rsidP="00033BFD">
                  <w:pPr>
                    <w:rPr>
                      <w:rFonts w:asciiTheme="majorHAnsi" w:hAnsiTheme="majorHAnsi"/>
                      <w:sz w:val="16"/>
                      <w:szCs w:val="16"/>
                    </w:rPr>
                  </w:pPr>
                  <w:r w:rsidRPr="00D9079F">
                    <w:rPr>
                      <w:rFonts w:asciiTheme="majorHAnsi" w:hAnsiTheme="majorHAnsi"/>
                      <w:sz w:val="16"/>
                      <w:szCs w:val="16"/>
                    </w:rPr>
                    <w:t>P/B</w:t>
                  </w:r>
                </w:p>
              </w:tc>
              <w:tc>
                <w:tcPr>
                  <w:tcW w:w="1050" w:type="dxa"/>
                  <w:shd w:val="clear" w:color="auto" w:fill="auto"/>
                  <w:vAlign w:val="center"/>
                </w:tcPr>
                <w:p w14:paraId="660D1149" w14:textId="62C81CC9"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1.43</w:t>
                  </w:r>
                </w:p>
              </w:tc>
              <w:tc>
                <w:tcPr>
                  <w:tcW w:w="900" w:type="dxa"/>
                  <w:shd w:val="clear" w:color="auto" w:fill="auto"/>
                  <w:vAlign w:val="center"/>
                </w:tcPr>
                <w:p w14:paraId="2E4744B0" w14:textId="423976CB"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8.03</w:t>
                  </w:r>
                </w:p>
              </w:tc>
              <w:tc>
                <w:tcPr>
                  <w:tcW w:w="900" w:type="dxa"/>
                  <w:shd w:val="clear" w:color="auto" w:fill="auto"/>
                  <w:vAlign w:val="center"/>
                </w:tcPr>
                <w:p w14:paraId="34BDBBAA" w14:textId="4D1AA327"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0.95</w:t>
                  </w:r>
                </w:p>
              </w:tc>
              <w:tc>
                <w:tcPr>
                  <w:tcW w:w="930" w:type="dxa"/>
                  <w:shd w:val="clear" w:color="auto" w:fill="auto"/>
                  <w:vAlign w:val="center"/>
                </w:tcPr>
                <w:p w14:paraId="6DD53DF3" w14:textId="58B4819C"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n/a</w:t>
                  </w:r>
                </w:p>
              </w:tc>
              <w:tc>
                <w:tcPr>
                  <w:tcW w:w="1260" w:type="dxa"/>
                  <w:shd w:val="clear" w:color="auto" w:fill="auto"/>
                  <w:vAlign w:val="bottom"/>
                </w:tcPr>
                <w:p w14:paraId="5AFEA404" w14:textId="5962211D" w:rsidR="00033BFD" w:rsidRPr="0094543A" w:rsidRDefault="00033BFD" w:rsidP="00033BFD">
                  <w:pPr>
                    <w:rPr>
                      <w:rFonts w:asciiTheme="majorHAnsi" w:hAnsiTheme="majorHAnsi"/>
                      <w:sz w:val="16"/>
                      <w:szCs w:val="16"/>
                      <w:lang w:eastAsia="zh-CN"/>
                    </w:rPr>
                  </w:pPr>
                  <w:r>
                    <w:rPr>
                      <w:rFonts w:asciiTheme="majorHAnsi" w:hAnsiTheme="majorHAnsi"/>
                      <w:sz w:val="16"/>
                      <w:szCs w:val="16"/>
                    </w:rPr>
                    <w:t>n/a</w:t>
                  </w:r>
                </w:p>
              </w:tc>
            </w:tr>
            <w:tr w:rsidR="00033BFD" w:rsidRPr="00D9079F" w14:paraId="0617F604" w14:textId="77777777" w:rsidTr="0094543A">
              <w:tc>
                <w:tcPr>
                  <w:tcW w:w="1525" w:type="dxa"/>
                  <w:shd w:val="clear" w:color="auto" w:fill="auto"/>
                </w:tcPr>
                <w:p w14:paraId="3EC6238B" w14:textId="77777777" w:rsidR="00033BFD" w:rsidRPr="00D9079F" w:rsidRDefault="00033BFD" w:rsidP="00033BFD">
                  <w:pPr>
                    <w:rPr>
                      <w:rFonts w:asciiTheme="majorHAnsi" w:hAnsiTheme="majorHAnsi"/>
                      <w:sz w:val="16"/>
                      <w:szCs w:val="16"/>
                    </w:rPr>
                  </w:pPr>
                  <w:r w:rsidRPr="00D9079F">
                    <w:rPr>
                      <w:rFonts w:asciiTheme="majorHAnsi" w:hAnsiTheme="majorHAnsi"/>
                      <w:sz w:val="16"/>
                      <w:szCs w:val="16"/>
                    </w:rPr>
                    <w:t xml:space="preserve">Dividend Yield </w:t>
                  </w:r>
                </w:p>
              </w:tc>
              <w:tc>
                <w:tcPr>
                  <w:tcW w:w="1050" w:type="dxa"/>
                  <w:shd w:val="clear" w:color="auto" w:fill="auto"/>
                  <w:vAlign w:val="center"/>
                </w:tcPr>
                <w:p w14:paraId="7050AD2B" w14:textId="3C0DAB90" w:rsidR="00033BFD" w:rsidRPr="0094543A" w:rsidRDefault="00033BFD" w:rsidP="00033BFD">
                  <w:pPr>
                    <w:rPr>
                      <w:rFonts w:asciiTheme="majorHAnsi" w:hAnsiTheme="majorHAnsi"/>
                      <w:sz w:val="16"/>
                      <w:szCs w:val="16"/>
                    </w:rPr>
                  </w:pPr>
                  <w:r>
                    <w:rPr>
                      <w:rFonts w:asciiTheme="majorHAnsi" w:hAnsiTheme="majorHAnsi"/>
                      <w:sz w:val="16"/>
                      <w:szCs w:val="16"/>
                    </w:rPr>
                    <w:t>n/a</w:t>
                  </w:r>
                </w:p>
              </w:tc>
              <w:tc>
                <w:tcPr>
                  <w:tcW w:w="900" w:type="dxa"/>
                  <w:shd w:val="clear" w:color="auto" w:fill="auto"/>
                  <w:vAlign w:val="center"/>
                </w:tcPr>
                <w:p w14:paraId="769364CB" w14:textId="235AAA7B"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n/a</w:t>
                  </w:r>
                </w:p>
              </w:tc>
              <w:tc>
                <w:tcPr>
                  <w:tcW w:w="900" w:type="dxa"/>
                  <w:shd w:val="clear" w:color="auto" w:fill="auto"/>
                  <w:vAlign w:val="center"/>
                </w:tcPr>
                <w:p w14:paraId="524E59DF" w14:textId="3CF7EB7A" w:rsidR="00033BFD" w:rsidRPr="0094543A" w:rsidRDefault="00033BFD" w:rsidP="00033BFD">
                  <w:pPr>
                    <w:rPr>
                      <w:rFonts w:asciiTheme="majorHAnsi" w:hAnsiTheme="majorHAnsi"/>
                      <w:sz w:val="16"/>
                      <w:szCs w:val="16"/>
                    </w:rPr>
                  </w:pPr>
                  <w:r>
                    <w:rPr>
                      <w:rFonts w:asciiTheme="majorHAnsi" w:hAnsiTheme="majorHAnsi"/>
                      <w:sz w:val="16"/>
                      <w:szCs w:val="16"/>
                    </w:rPr>
                    <w:t>8.4</w:t>
                  </w:r>
                </w:p>
              </w:tc>
              <w:tc>
                <w:tcPr>
                  <w:tcW w:w="930" w:type="dxa"/>
                  <w:shd w:val="clear" w:color="auto" w:fill="auto"/>
                  <w:vAlign w:val="center"/>
                </w:tcPr>
                <w:p w14:paraId="22DA99B4" w14:textId="6F4100F5"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n/a</w:t>
                  </w:r>
                </w:p>
              </w:tc>
              <w:tc>
                <w:tcPr>
                  <w:tcW w:w="1260" w:type="dxa"/>
                  <w:shd w:val="clear" w:color="auto" w:fill="auto"/>
                  <w:vAlign w:val="center"/>
                </w:tcPr>
                <w:p w14:paraId="4CB9EC74" w14:textId="45795EB5"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8.7</w:t>
                  </w:r>
                </w:p>
              </w:tc>
            </w:tr>
            <w:tr w:rsidR="00033BFD" w:rsidRPr="00D9079F" w14:paraId="777301C1" w14:textId="77777777" w:rsidTr="0094543A">
              <w:tc>
                <w:tcPr>
                  <w:tcW w:w="1525" w:type="dxa"/>
                  <w:shd w:val="clear" w:color="auto" w:fill="auto"/>
                </w:tcPr>
                <w:p w14:paraId="0759BE0E" w14:textId="26D9A8BE" w:rsidR="00033BFD" w:rsidRPr="00D9079F" w:rsidRDefault="00033BFD" w:rsidP="00033BFD">
                  <w:pPr>
                    <w:rPr>
                      <w:rFonts w:asciiTheme="majorHAnsi" w:hAnsiTheme="majorHAnsi"/>
                      <w:sz w:val="16"/>
                      <w:szCs w:val="16"/>
                    </w:rPr>
                  </w:pPr>
                  <w:proofErr w:type="spellStart"/>
                  <w:r w:rsidRPr="00D9079F">
                    <w:rPr>
                      <w:rFonts w:asciiTheme="majorHAnsi" w:hAnsiTheme="majorHAnsi"/>
                      <w:sz w:val="16"/>
                      <w:szCs w:val="16"/>
                    </w:rPr>
                    <w:t>Revn</w:t>
                  </w:r>
                  <w:proofErr w:type="spellEnd"/>
                  <w:r w:rsidRPr="00D9079F">
                    <w:rPr>
                      <w:rFonts w:asciiTheme="majorHAnsi" w:hAnsiTheme="majorHAnsi"/>
                      <w:sz w:val="16"/>
                      <w:szCs w:val="16"/>
                    </w:rPr>
                    <w:t xml:space="preserve"> </w:t>
                  </w:r>
                  <w:proofErr w:type="spellStart"/>
                  <w:r w:rsidRPr="00D9079F">
                    <w:rPr>
                      <w:rFonts w:asciiTheme="majorHAnsi" w:hAnsiTheme="majorHAnsi"/>
                      <w:sz w:val="16"/>
                      <w:szCs w:val="16"/>
                    </w:rPr>
                    <w:t>Grth</w:t>
                  </w:r>
                  <w:proofErr w:type="spellEnd"/>
                  <w:r w:rsidRPr="00D9079F">
                    <w:rPr>
                      <w:rFonts w:asciiTheme="majorHAnsi" w:hAnsiTheme="majorHAnsi"/>
                      <w:sz w:val="16"/>
                      <w:szCs w:val="16"/>
                    </w:rPr>
                    <w:t xml:space="preserve"> </w:t>
                  </w:r>
                </w:p>
              </w:tc>
              <w:tc>
                <w:tcPr>
                  <w:tcW w:w="1050" w:type="dxa"/>
                  <w:shd w:val="clear" w:color="auto" w:fill="auto"/>
                  <w:vAlign w:val="center"/>
                </w:tcPr>
                <w:p w14:paraId="3A612663" w14:textId="233F1543" w:rsidR="00033BFD" w:rsidRPr="0094543A" w:rsidRDefault="00033BFD" w:rsidP="00033BFD">
                  <w:pPr>
                    <w:rPr>
                      <w:rFonts w:asciiTheme="majorHAnsi" w:hAnsiTheme="majorHAnsi"/>
                      <w:sz w:val="16"/>
                      <w:szCs w:val="16"/>
                    </w:rPr>
                  </w:pPr>
                  <w:r>
                    <w:rPr>
                      <w:rFonts w:asciiTheme="majorHAnsi" w:hAnsiTheme="majorHAnsi"/>
                      <w:sz w:val="16"/>
                      <w:szCs w:val="16"/>
                    </w:rPr>
                    <w:t>4.9%</w:t>
                  </w:r>
                </w:p>
              </w:tc>
              <w:tc>
                <w:tcPr>
                  <w:tcW w:w="900" w:type="dxa"/>
                  <w:shd w:val="clear" w:color="auto" w:fill="auto"/>
                  <w:vAlign w:val="center"/>
                </w:tcPr>
                <w:p w14:paraId="76CC3C60" w14:textId="0497E55D"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20.6%</w:t>
                  </w:r>
                </w:p>
              </w:tc>
              <w:tc>
                <w:tcPr>
                  <w:tcW w:w="900" w:type="dxa"/>
                  <w:shd w:val="clear" w:color="auto" w:fill="auto"/>
                  <w:vAlign w:val="center"/>
                </w:tcPr>
                <w:p w14:paraId="18DCC7A0" w14:textId="46626935" w:rsidR="00033BFD" w:rsidRPr="0094543A" w:rsidRDefault="00033BFD" w:rsidP="00033BFD">
                  <w:pPr>
                    <w:rPr>
                      <w:rFonts w:asciiTheme="majorHAnsi" w:hAnsiTheme="majorHAnsi"/>
                      <w:sz w:val="16"/>
                      <w:szCs w:val="16"/>
                    </w:rPr>
                  </w:pPr>
                  <w:r>
                    <w:rPr>
                      <w:rFonts w:asciiTheme="majorHAnsi" w:hAnsiTheme="majorHAnsi"/>
                      <w:sz w:val="16"/>
                      <w:szCs w:val="16"/>
                    </w:rPr>
                    <w:t>-6.6%</w:t>
                  </w:r>
                </w:p>
              </w:tc>
              <w:tc>
                <w:tcPr>
                  <w:tcW w:w="930" w:type="dxa"/>
                  <w:shd w:val="clear" w:color="auto" w:fill="auto"/>
                  <w:vAlign w:val="center"/>
                </w:tcPr>
                <w:p w14:paraId="68E302DD" w14:textId="2F914343"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0%</w:t>
                  </w:r>
                </w:p>
              </w:tc>
              <w:tc>
                <w:tcPr>
                  <w:tcW w:w="1260" w:type="dxa"/>
                  <w:shd w:val="clear" w:color="auto" w:fill="auto"/>
                  <w:vAlign w:val="center"/>
                </w:tcPr>
                <w:p w14:paraId="17995264" w14:textId="1B1C6451"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n/a</w:t>
                  </w:r>
                </w:p>
              </w:tc>
            </w:tr>
            <w:tr w:rsidR="00033BFD" w:rsidRPr="00D9079F" w14:paraId="616F0554" w14:textId="77777777" w:rsidTr="0094543A">
              <w:trPr>
                <w:trHeight w:val="188"/>
              </w:trPr>
              <w:tc>
                <w:tcPr>
                  <w:tcW w:w="1525" w:type="dxa"/>
                  <w:shd w:val="clear" w:color="auto" w:fill="auto"/>
                </w:tcPr>
                <w:p w14:paraId="12174486" w14:textId="072B3A46" w:rsidR="00033BFD" w:rsidRPr="00AC6A2C" w:rsidRDefault="00033BFD" w:rsidP="00033BFD">
                  <w:pPr>
                    <w:rPr>
                      <w:rFonts w:asciiTheme="majorHAnsi" w:hAnsiTheme="majorHAnsi"/>
                      <w:sz w:val="16"/>
                      <w:szCs w:val="16"/>
                    </w:rPr>
                  </w:pPr>
                  <w:r w:rsidRPr="00AC6A2C">
                    <w:rPr>
                      <w:rFonts w:asciiTheme="majorHAnsi" w:hAnsiTheme="majorHAnsi"/>
                      <w:sz w:val="16"/>
                      <w:szCs w:val="16"/>
                    </w:rPr>
                    <w:t xml:space="preserve">NI </w:t>
                  </w:r>
                  <w:proofErr w:type="spellStart"/>
                  <w:r w:rsidRPr="00AC6A2C">
                    <w:rPr>
                      <w:rFonts w:asciiTheme="majorHAnsi" w:hAnsiTheme="majorHAnsi"/>
                      <w:sz w:val="16"/>
                      <w:szCs w:val="16"/>
                    </w:rPr>
                    <w:t>Grth</w:t>
                  </w:r>
                  <w:proofErr w:type="spellEnd"/>
                  <w:r w:rsidRPr="00AC6A2C">
                    <w:rPr>
                      <w:rFonts w:asciiTheme="majorHAnsi" w:hAnsiTheme="majorHAnsi"/>
                      <w:sz w:val="16"/>
                      <w:szCs w:val="16"/>
                    </w:rPr>
                    <w:t xml:space="preserve"> </w:t>
                  </w:r>
                </w:p>
              </w:tc>
              <w:tc>
                <w:tcPr>
                  <w:tcW w:w="1050" w:type="dxa"/>
                  <w:shd w:val="clear" w:color="auto" w:fill="auto"/>
                  <w:vAlign w:val="center"/>
                </w:tcPr>
                <w:p w14:paraId="76BD59B5" w14:textId="2280A822"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2.57</w:t>
                  </w:r>
                </w:p>
              </w:tc>
              <w:tc>
                <w:tcPr>
                  <w:tcW w:w="900" w:type="dxa"/>
                  <w:shd w:val="clear" w:color="auto" w:fill="auto"/>
                  <w:vAlign w:val="center"/>
                </w:tcPr>
                <w:p w14:paraId="552B5D28" w14:textId="4EBE7625"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30.33</w:t>
                  </w:r>
                </w:p>
              </w:tc>
              <w:tc>
                <w:tcPr>
                  <w:tcW w:w="900" w:type="dxa"/>
                  <w:shd w:val="clear" w:color="auto" w:fill="auto"/>
                  <w:vAlign w:val="center"/>
                </w:tcPr>
                <w:p w14:paraId="21AC8274" w14:textId="7C4B69E0" w:rsidR="00033BFD" w:rsidRPr="0094543A" w:rsidRDefault="00033BFD" w:rsidP="00033BFD">
                  <w:pPr>
                    <w:rPr>
                      <w:rFonts w:asciiTheme="majorHAnsi" w:hAnsiTheme="majorHAnsi"/>
                      <w:sz w:val="16"/>
                      <w:szCs w:val="16"/>
                    </w:rPr>
                  </w:pPr>
                  <w:r>
                    <w:rPr>
                      <w:rFonts w:asciiTheme="majorHAnsi" w:hAnsiTheme="majorHAnsi"/>
                      <w:sz w:val="16"/>
                      <w:szCs w:val="16"/>
                    </w:rPr>
                    <w:t>-32.93</w:t>
                  </w:r>
                </w:p>
              </w:tc>
              <w:tc>
                <w:tcPr>
                  <w:tcW w:w="930" w:type="dxa"/>
                  <w:shd w:val="clear" w:color="auto" w:fill="auto"/>
                  <w:vAlign w:val="center"/>
                </w:tcPr>
                <w:p w14:paraId="72155156" w14:textId="2F737A00"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-2.77</w:t>
                  </w:r>
                </w:p>
              </w:tc>
              <w:tc>
                <w:tcPr>
                  <w:tcW w:w="1260" w:type="dxa"/>
                  <w:shd w:val="clear" w:color="auto" w:fill="auto"/>
                  <w:vAlign w:val="center"/>
                </w:tcPr>
                <w:p w14:paraId="09E34E39" w14:textId="02CBE305"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-2.72</w:t>
                  </w:r>
                </w:p>
              </w:tc>
            </w:tr>
            <w:tr w:rsidR="00033BFD" w:rsidRPr="00D9079F" w14:paraId="339AECB6" w14:textId="77777777" w:rsidTr="0094543A">
              <w:tc>
                <w:tcPr>
                  <w:tcW w:w="1525" w:type="dxa"/>
                  <w:shd w:val="clear" w:color="auto" w:fill="auto"/>
                </w:tcPr>
                <w:p w14:paraId="7B2C49BE" w14:textId="77777777" w:rsidR="00033BFD" w:rsidRPr="00AC6A2C" w:rsidRDefault="00033BFD" w:rsidP="00033BFD">
                  <w:pPr>
                    <w:rPr>
                      <w:rFonts w:asciiTheme="majorHAnsi" w:hAnsiTheme="majorHAnsi"/>
                      <w:sz w:val="16"/>
                      <w:szCs w:val="16"/>
                    </w:rPr>
                  </w:pPr>
                  <w:r w:rsidRPr="00AC6A2C">
                    <w:rPr>
                      <w:rFonts w:asciiTheme="majorHAnsi" w:hAnsiTheme="majorHAnsi"/>
                      <w:sz w:val="16"/>
                      <w:szCs w:val="16"/>
                    </w:rPr>
                    <w:t xml:space="preserve">Operating Margin </w:t>
                  </w:r>
                </w:p>
              </w:tc>
              <w:tc>
                <w:tcPr>
                  <w:tcW w:w="1050" w:type="dxa"/>
                  <w:shd w:val="clear" w:color="auto" w:fill="auto"/>
                  <w:vAlign w:val="center"/>
                </w:tcPr>
                <w:p w14:paraId="583A9E22" w14:textId="478F7E4E"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12.38</w:t>
                  </w:r>
                </w:p>
              </w:tc>
              <w:tc>
                <w:tcPr>
                  <w:tcW w:w="900" w:type="dxa"/>
                  <w:shd w:val="clear" w:color="auto" w:fill="auto"/>
                  <w:vAlign w:val="center"/>
                </w:tcPr>
                <w:p w14:paraId="0259AF75" w14:textId="75B1B0D3"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13.92</w:t>
                  </w:r>
                </w:p>
              </w:tc>
              <w:tc>
                <w:tcPr>
                  <w:tcW w:w="900" w:type="dxa"/>
                  <w:shd w:val="clear" w:color="auto" w:fill="auto"/>
                  <w:vAlign w:val="center"/>
                </w:tcPr>
                <w:p w14:paraId="6D16033E" w14:textId="14F7A1BA"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1.58</w:t>
                  </w:r>
                </w:p>
              </w:tc>
              <w:tc>
                <w:tcPr>
                  <w:tcW w:w="930" w:type="dxa"/>
                  <w:shd w:val="clear" w:color="auto" w:fill="auto"/>
                  <w:vAlign w:val="center"/>
                </w:tcPr>
                <w:p w14:paraId="0087603B" w14:textId="3B7B1143"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12.73</w:t>
                  </w:r>
                </w:p>
              </w:tc>
              <w:tc>
                <w:tcPr>
                  <w:tcW w:w="1260" w:type="dxa"/>
                  <w:shd w:val="clear" w:color="auto" w:fill="auto"/>
                  <w:vAlign w:val="center"/>
                </w:tcPr>
                <w:p w14:paraId="0DC9A589" w14:textId="7742C38D"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12.38</w:t>
                  </w:r>
                </w:p>
              </w:tc>
            </w:tr>
            <w:tr w:rsidR="00033BFD" w:rsidRPr="00D9079F" w14:paraId="064AA80D" w14:textId="77777777" w:rsidTr="0094543A">
              <w:tc>
                <w:tcPr>
                  <w:tcW w:w="1525" w:type="dxa"/>
                  <w:shd w:val="clear" w:color="auto" w:fill="auto"/>
                </w:tcPr>
                <w:p w14:paraId="5977E240" w14:textId="77777777" w:rsidR="00033BFD" w:rsidRPr="00AC6A2C" w:rsidRDefault="00033BFD" w:rsidP="00033BFD">
                  <w:pPr>
                    <w:rPr>
                      <w:rFonts w:asciiTheme="majorHAnsi" w:hAnsiTheme="majorHAnsi"/>
                      <w:sz w:val="16"/>
                      <w:szCs w:val="16"/>
                    </w:rPr>
                  </w:pPr>
                  <w:r w:rsidRPr="00AC6A2C">
                    <w:rPr>
                      <w:rFonts w:asciiTheme="majorHAnsi" w:hAnsiTheme="majorHAnsi"/>
                      <w:sz w:val="16"/>
                      <w:szCs w:val="16"/>
                    </w:rPr>
                    <w:t xml:space="preserve">Debt / Equity </w:t>
                  </w:r>
                </w:p>
              </w:tc>
              <w:tc>
                <w:tcPr>
                  <w:tcW w:w="1050" w:type="dxa"/>
                  <w:shd w:val="clear" w:color="auto" w:fill="auto"/>
                </w:tcPr>
                <w:p w14:paraId="0C02A104" w14:textId="3D6E40D2" w:rsidR="00033BFD" w:rsidRPr="0094543A" w:rsidRDefault="00033BFD" w:rsidP="00033BFD">
                  <w:pPr>
                    <w:rPr>
                      <w:rFonts w:asciiTheme="majorHAnsi" w:hAnsiTheme="majorHAnsi"/>
                      <w:sz w:val="16"/>
                      <w:szCs w:val="16"/>
                      <w:lang w:eastAsia="zh-CN"/>
                    </w:rPr>
                  </w:pPr>
                  <w:r w:rsidRPr="00F4684E">
                    <w:rPr>
                      <w:rFonts w:asciiTheme="majorHAnsi" w:hAnsiTheme="majorHAnsi"/>
                      <w:sz w:val="16"/>
                      <w:szCs w:val="16"/>
                      <w:lang w:eastAsia="zh-CN"/>
                    </w:rPr>
                    <w:t>162.09</w:t>
                  </w:r>
                </w:p>
              </w:tc>
              <w:tc>
                <w:tcPr>
                  <w:tcW w:w="900" w:type="dxa"/>
                  <w:shd w:val="clear" w:color="auto" w:fill="auto"/>
                </w:tcPr>
                <w:p w14:paraId="0EE123A4" w14:textId="6F24EDC9" w:rsidR="00033BFD" w:rsidRPr="0094543A" w:rsidRDefault="00033BFD" w:rsidP="00033BFD">
                  <w:pPr>
                    <w:rPr>
                      <w:rFonts w:asciiTheme="majorHAnsi" w:hAnsiTheme="majorHAnsi"/>
                      <w:sz w:val="16"/>
                      <w:szCs w:val="16"/>
                      <w:lang w:eastAsia="zh-CN"/>
                    </w:rPr>
                  </w:pPr>
                  <w:r w:rsidRPr="00F4684E">
                    <w:rPr>
                      <w:rFonts w:asciiTheme="majorHAnsi" w:hAnsiTheme="majorHAnsi"/>
                      <w:sz w:val="16"/>
                      <w:szCs w:val="16"/>
                      <w:lang w:eastAsia="zh-CN"/>
                    </w:rPr>
                    <w:t>-16.69</w:t>
                  </w:r>
                </w:p>
              </w:tc>
              <w:tc>
                <w:tcPr>
                  <w:tcW w:w="900" w:type="dxa"/>
                  <w:shd w:val="clear" w:color="auto" w:fill="auto"/>
                </w:tcPr>
                <w:p w14:paraId="672F8CCF" w14:textId="3ADD8E0B" w:rsidR="00033BFD" w:rsidRPr="0094543A" w:rsidRDefault="00033BFD" w:rsidP="00033BFD">
                  <w:pPr>
                    <w:rPr>
                      <w:rFonts w:asciiTheme="majorHAnsi" w:hAnsiTheme="majorHAnsi"/>
                      <w:sz w:val="16"/>
                      <w:szCs w:val="16"/>
                      <w:lang w:eastAsia="zh-CN"/>
                    </w:rPr>
                  </w:pPr>
                  <w:r w:rsidRPr="00F4684E">
                    <w:rPr>
                      <w:rFonts w:asciiTheme="majorHAnsi" w:hAnsiTheme="majorHAnsi"/>
                      <w:sz w:val="16"/>
                      <w:szCs w:val="16"/>
                      <w:lang w:eastAsia="zh-CN"/>
                    </w:rPr>
                    <w:t>12.98</w:t>
                  </w:r>
                </w:p>
              </w:tc>
              <w:tc>
                <w:tcPr>
                  <w:tcW w:w="930" w:type="dxa"/>
                  <w:shd w:val="clear" w:color="auto" w:fill="auto"/>
                </w:tcPr>
                <w:p w14:paraId="2639E00E" w14:textId="7988C0A1"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n/a</w:t>
                  </w:r>
                </w:p>
              </w:tc>
              <w:tc>
                <w:tcPr>
                  <w:tcW w:w="1260" w:type="dxa"/>
                  <w:shd w:val="clear" w:color="auto" w:fill="auto"/>
                </w:tcPr>
                <w:p w14:paraId="2DEE76F7" w14:textId="6F9114B0"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12.97</w:t>
                  </w:r>
                </w:p>
              </w:tc>
            </w:tr>
            <w:tr w:rsidR="00033BFD" w:rsidRPr="00D9079F" w14:paraId="36B329ED" w14:textId="77777777" w:rsidTr="0094543A">
              <w:tc>
                <w:tcPr>
                  <w:tcW w:w="1525" w:type="dxa"/>
                  <w:shd w:val="clear" w:color="auto" w:fill="auto"/>
                </w:tcPr>
                <w:p w14:paraId="791DB0D1" w14:textId="77777777" w:rsidR="00033BFD" w:rsidRPr="00AC6A2C" w:rsidRDefault="00033BFD" w:rsidP="00033BFD">
                  <w:pPr>
                    <w:rPr>
                      <w:rFonts w:asciiTheme="majorHAnsi" w:hAnsiTheme="majorHAnsi"/>
                      <w:sz w:val="16"/>
                      <w:szCs w:val="16"/>
                    </w:rPr>
                  </w:pPr>
                  <w:r w:rsidRPr="00AC6A2C">
                    <w:rPr>
                      <w:rFonts w:asciiTheme="majorHAnsi" w:hAnsiTheme="majorHAnsi"/>
                      <w:sz w:val="16"/>
                      <w:szCs w:val="16"/>
                    </w:rPr>
                    <w:t>Market Cap</w:t>
                  </w:r>
                </w:p>
              </w:tc>
              <w:tc>
                <w:tcPr>
                  <w:tcW w:w="1050" w:type="dxa"/>
                  <w:shd w:val="clear" w:color="auto" w:fill="auto"/>
                </w:tcPr>
                <w:p w14:paraId="665FDF73" w14:textId="1BD74566" w:rsidR="00033BFD" w:rsidRPr="0094543A" w:rsidRDefault="00033BFD" w:rsidP="00033BFD">
                  <w:pPr>
                    <w:rPr>
                      <w:rFonts w:asciiTheme="majorHAnsi" w:hAnsiTheme="majorHAnsi"/>
                      <w:sz w:val="16"/>
                      <w:szCs w:val="16"/>
                    </w:rPr>
                  </w:pPr>
                  <w:r>
                    <w:rPr>
                      <w:rFonts w:asciiTheme="majorHAnsi" w:hAnsiTheme="majorHAnsi"/>
                      <w:sz w:val="16"/>
                      <w:szCs w:val="16"/>
                    </w:rPr>
                    <w:t>1490.64</w:t>
                  </w:r>
                </w:p>
              </w:tc>
              <w:tc>
                <w:tcPr>
                  <w:tcW w:w="900" w:type="dxa"/>
                  <w:shd w:val="clear" w:color="auto" w:fill="auto"/>
                </w:tcPr>
                <w:p w14:paraId="03A2468C" w14:textId="7E0682D9" w:rsidR="00033BFD" w:rsidRPr="0094543A" w:rsidRDefault="00033BFD" w:rsidP="00033BFD">
                  <w:pPr>
                    <w:rPr>
                      <w:rFonts w:asciiTheme="majorHAnsi" w:hAnsiTheme="majorHAnsi"/>
                      <w:sz w:val="16"/>
                      <w:szCs w:val="16"/>
                    </w:rPr>
                  </w:pPr>
                  <w:r>
                    <w:rPr>
                      <w:rFonts w:asciiTheme="majorHAnsi" w:hAnsiTheme="majorHAnsi"/>
                      <w:sz w:val="16"/>
                      <w:szCs w:val="16"/>
                    </w:rPr>
                    <w:t>12897.98</w:t>
                  </w:r>
                </w:p>
              </w:tc>
              <w:tc>
                <w:tcPr>
                  <w:tcW w:w="900" w:type="dxa"/>
                  <w:shd w:val="clear" w:color="auto" w:fill="auto"/>
                  <w:vAlign w:val="center"/>
                </w:tcPr>
                <w:p w14:paraId="031547AD" w14:textId="478F2151" w:rsidR="00033BFD" w:rsidRPr="0094543A" w:rsidRDefault="00033BFD" w:rsidP="00033BFD">
                  <w:pPr>
                    <w:rPr>
                      <w:rFonts w:asciiTheme="majorHAnsi" w:hAnsiTheme="majorHAnsi"/>
                      <w:sz w:val="16"/>
                      <w:szCs w:val="16"/>
                    </w:rPr>
                  </w:pPr>
                  <w:r>
                    <w:rPr>
                      <w:rFonts w:asciiTheme="majorHAnsi" w:hAnsiTheme="majorHAnsi"/>
                      <w:sz w:val="16"/>
                      <w:szCs w:val="16"/>
                    </w:rPr>
                    <w:t>519.29</w:t>
                  </w:r>
                </w:p>
              </w:tc>
              <w:tc>
                <w:tcPr>
                  <w:tcW w:w="930" w:type="dxa"/>
                  <w:shd w:val="clear" w:color="auto" w:fill="auto"/>
                  <w:vAlign w:val="center"/>
                </w:tcPr>
                <w:p w14:paraId="626B742A" w14:textId="63072921" w:rsidR="00033BFD" w:rsidRPr="0094543A" w:rsidRDefault="00033BFD" w:rsidP="00033BFD">
                  <w:pPr>
                    <w:rPr>
                      <w:rFonts w:asciiTheme="majorHAnsi" w:hAnsiTheme="majorHAnsi"/>
                      <w:sz w:val="16"/>
                      <w:szCs w:val="16"/>
                    </w:rPr>
                  </w:pPr>
                  <w:r>
                    <w:rPr>
                      <w:rFonts w:asciiTheme="majorHAnsi" w:hAnsiTheme="majorHAnsi"/>
                      <w:sz w:val="16"/>
                      <w:szCs w:val="16"/>
                    </w:rPr>
                    <w:t>1989.46</w:t>
                  </w:r>
                </w:p>
              </w:tc>
              <w:tc>
                <w:tcPr>
                  <w:tcW w:w="1260" w:type="dxa"/>
                  <w:shd w:val="clear" w:color="auto" w:fill="auto"/>
                  <w:vAlign w:val="center"/>
                </w:tcPr>
                <w:p w14:paraId="10279C73" w14:textId="45AE029F"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1694.87</w:t>
                  </w:r>
                </w:p>
              </w:tc>
            </w:tr>
            <w:tr w:rsidR="00033BFD" w:rsidRPr="00D9079F" w14:paraId="2803AFFF" w14:textId="77777777" w:rsidTr="0094543A">
              <w:tc>
                <w:tcPr>
                  <w:tcW w:w="1525" w:type="dxa"/>
                  <w:shd w:val="clear" w:color="auto" w:fill="auto"/>
                </w:tcPr>
                <w:p w14:paraId="125C35C1" w14:textId="5FF762D0" w:rsidR="00033BFD" w:rsidRPr="00D9079F" w:rsidRDefault="00033BFD" w:rsidP="00033BFD">
                  <w:pPr>
                    <w:rPr>
                      <w:rFonts w:asciiTheme="majorHAnsi" w:hAnsiTheme="majorHAnsi"/>
                      <w:sz w:val="16"/>
                      <w:szCs w:val="16"/>
                    </w:rPr>
                  </w:pPr>
                  <w:r w:rsidRPr="00D9079F">
                    <w:rPr>
                      <w:rFonts w:asciiTheme="majorHAnsi" w:hAnsiTheme="majorHAnsi"/>
                      <w:sz w:val="16"/>
                      <w:szCs w:val="16"/>
                    </w:rPr>
                    <w:t>Revenue TTM</w:t>
                  </w:r>
                </w:p>
              </w:tc>
              <w:tc>
                <w:tcPr>
                  <w:tcW w:w="1050" w:type="dxa"/>
                  <w:shd w:val="clear" w:color="auto" w:fill="auto"/>
                </w:tcPr>
                <w:p w14:paraId="79802FE2" w14:textId="090874F6" w:rsidR="00033BFD" w:rsidRPr="0094543A" w:rsidRDefault="00033BFD" w:rsidP="00033BFD">
                  <w:pPr>
                    <w:rPr>
                      <w:rFonts w:asciiTheme="majorHAnsi" w:hAnsiTheme="majorHAnsi"/>
                      <w:sz w:val="16"/>
                      <w:szCs w:val="16"/>
                    </w:rPr>
                  </w:pPr>
                  <w:r>
                    <w:rPr>
                      <w:rFonts w:asciiTheme="majorHAnsi" w:hAnsiTheme="majorHAnsi"/>
                      <w:sz w:val="16"/>
                      <w:szCs w:val="16"/>
                    </w:rPr>
                    <w:t>-0.49</w:t>
                  </w:r>
                </w:p>
              </w:tc>
              <w:tc>
                <w:tcPr>
                  <w:tcW w:w="900" w:type="dxa"/>
                  <w:shd w:val="clear" w:color="auto" w:fill="auto"/>
                </w:tcPr>
                <w:p w14:paraId="5566C1C3" w14:textId="4AB2FA1F" w:rsidR="00033BFD" w:rsidRPr="0094543A" w:rsidRDefault="00033BFD" w:rsidP="00033BFD">
                  <w:pPr>
                    <w:rPr>
                      <w:rFonts w:asciiTheme="majorHAnsi" w:hAnsiTheme="majorHAnsi"/>
                      <w:sz w:val="16"/>
                      <w:szCs w:val="16"/>
                    </w:rPr>
                  </w:pPr>
                  <w:r>
                    <w:rPr>
                      <w:rFonts w:asciiTheme="majorHAnsi" w:hAnsiTheme="majorHAnsi"/>
                      <w:sz w:val="16"/>
                      <w:szCs w:val="16"/>
                    </w:rPr>
                    <w:t>23.7</w:t>
                  </w:r>
                </w:p>
              </w:tc>
              <w:tc>
                <w:tcPr>
                  <w:tcW w:w="900" w:type="dxa"/>
                  <w:shd w:val="clear" w:color="auto" w:fill="auto"/>
                </w:tcPr>
                <w:p w14:paraId="7686D99E" w14:textId="3F707E08" w:rsidR="00033BFD" w:rsidRPr="0094543A" w:rsidRDefault="00033BFD" w:rsidP="00033BFD">
                  <w:pPr>
                    <w:rPr>
                      <w:rFonts w:asciiTheme="majorHAnsi" w:hAnsiTheme="majorHAnsi"/>
                      <w:sz w:val="16"/>
                      <w:szCs w:val="16"/>
                    </w:rPr>
                  </w:pPr>
                  <w:r>
                    <w:rPr>
                      <w:rFonts w:asciiTheme="majorHAnsi" w:hAnsiTheme="majorHAnsi"/>
                      <w:sz w:val="16"/>
                      <w:szCs w:val="16"/>
                    </w:rPr>
                    <w:t>-6.46</w:t>
                  </w:r>
                </w:p>
              </w:tc>
              <w:tc>
                <w:tcPr>
                  <w:tcW w:w="930" w:type="dxa"/>
                  <w:shd w:val="clear" w:color="auto" w:fill="auto"/>
                </w:tcPr>
                <w:p w14:paraId="2E577E8E" w14:textId="34B638B6" w:rsidR="00033BFD" w:rsidRPr="0094543A" w:rsidRDefault="00033BFD" w:rsidP="00033BFD">
                  <w:pPr>
                    <w:rPr>
                      <w:rFonts w:asciiTheme="majorHAnsi" w:hAnsiTheme="majorHAnsi"/>
                      <w:sz w:val="16"/>
                      <w:szCs w:val="16"/>
                    </w:rPr>
                  </w:pPr>
                  <w:r>
                    <w:rPr>
                      <w:rFonts w:asciiTheme="majorHAnsi" w:hAnsiTheme="majorHAnsi"/>
                      <w:sz w:val="16"/>
                      <w:szCs w:val="16"/>
                    </w:rPr>
                    <w:t>-0.36</w:t>
                  </w:r>
                </w:p>
              </w:tc>
              <w:tc>
                <w:tcPr>
                  <w:tcW w:w="1260" w:type="dxa"/>
                  <w:shd w:val="clear" w:color="auto" w:fill="auto"/>
                </w:tcPr>
                <w:p w14:paraId="3506978D" w14:textId="4D777202"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-0.36</w:t>
                  </w:r>
                </w:p>
              </w:tc>
            </w:tr>
            <w:tr w:rsidR="00033BFD" w:rsidRPr="00D9079F" w14:paraId="2874C7E1" w14:textId="77777777" w:rsidTr="0094543A">
              <w:tc>
                <w:tcPr>
                  <w:tcW w:w="1525" w:type="dxa"/>
                  <w:shd w:val="clear" w:color="auto" w:fill="auto"/>
                </w:tcPr>
                <w:p w14:paraId="4E9FD878" w14:textId="3096C1CB" w:rsidR="00033BFD" w:rsidRPr="00D9079F" w:rsidRDefault="00033BFD" w:rsidP="00033BFD">
                  <w:pPr>
                    <w:rPr>
                      <w:rFonts w:asciiTheme="majorHAnsi" w:hAnsiTheme="majorHAnsi"/>
                      <w:sz w:val="16"/>
                      <w:szCs w:val="16"/>
                    </w:rPr>
                  </w:pPr>
                  <w:r w:rsidRPr="00D9079F">
                    <w:rPr>
                      <w:rFonts w:asciiTheme="majorHAnsi" w:hAnsiTheme="majorHAnsi"/>
                      <w:sz w:val="16"/>
                      <w:szCs w:val="16"/>
                    </w:rPr>
                    <w:t>Net Income TTM</w:t>
                  </w:r>
                </w:p>
              </w:tc>
              <w:tc>
                <w:tcPr>
                  <w:tcW w:w="1050" w:type="dxa"/>
                  <w:shd w:val="clear" w:color="auto" w:fill="auto"/>
                </w:tcPr>
                <w:p w14:paraId="06321421" w14:textId="55BFC2BC"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115.66</w:t>
                  </w:r>
                </w:p>
              </w:tc>
              <w:tc>
                <w:tcPr>
                  <w:tcW w:w="900" w:type="dxa"/>
                  <w:shd w:val="clear" w:color="auto" w:fill="auto"/>
                </w:tcPr>
                <w:p w14:paraId="22D865C7" w14:textId="0569103B"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470.2</w:t>
                  </w:r>
                </w:p>
              </w:tc>
              <w:tc>
                <w:tcPr>
                  <w:tcW w:w="900" w:type="dxa"/>
                  <w:shd w:val="clear" w:color="auto" w:fill="auto"/>
                </w:tcPr>
                <w:p w14:paraId="654053BA" w14:textId="3117F9A3"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25.28</w:t>
                  </w:r>
                </w:p>
              </w:tc>
              <w:tc>
                <w:tcPr>
                  <w:tcW w:w="930" w:type="dxa"/>
                  <w:shd w:val="clear" w:color="auto" w:fill="auto"/>
                </w:tcPr>
                <w:p w14:paraId="6FD8E221" w14:textId="17A0BE24"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231.98</w:t>
                  </w:r>
                </w:p>
              </w:tc>
              <w:tc>
                <w:tcPr>
                  <w:tcW w:w="1260" w:type="dxa"/>
                  <w:shd w:val="clear" w:color="auto" w:fill="auto"/>
                </w:tcPr>
                <w:p w14:paraId="6E680AD7" w14:textId="29BCFD98"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210.78</w:t>
                  </w:r>
                </w:p>
              </w:tc>
            </w:tr>
            <w:tr w:rsidR="00033BFD" w:rsidRPr="00D9079F" w14:paraId="615DDE40" w14:textId="77777777" w:rsidTr="0094543A">
              <w:tc>
                <w:tcPr>
                  <w:tcW w:w="1525" w:type="dxa"/>
                  <w:shd w:val="clear" w:color="auto" w:fill="auto"/>
                </w:tcPr>
                <w:p w14:paraId="19171590" w14:textId="692435BC" w:rsidR="00033BFD" w:rsidRPr="00D9079F" w:rsidRDefault="00033BFD" w:rsidP="00033BFD">
                  <w:pPr>
                    <w:rPr>
                      <w:rFonts w:asciiTheme="majorHAnsi" w:hAnsiTheme="majorHAnsi"/>
                      <w:sz w:val="16"/>
                      <w:szCs w:val="16"/>
                    </w:rPr>
                  </w:pPr>
                  <w:r w:rsidRPr="00D9079F">
                    <w:rPr>
                      <w:rFonts w:asciiTheme="majorHAnsi" w:hAnsiTheme="majorHAnsi"/>
                      <w:sz w:val="16"/>
                      <w:szCs w:val="16"/>
                    </w:rPr>
                    <w:t>FCF TTM</w:t>
                  </w:r>
                </w:p>
              </w:tc>
              <w:tc>
                <w:tcPr>
                  <w:tcW w:w="1050" w:type="dxa"/>
                  <w:shd w:val="clear" w:color="auto" w:fill="auto"/>
                </w:tcPr>
                <w:p w14:paraId="25A2F168" w14:textId="6EB0CC18" w:rsidR="00033BFD" w:rsidRPr="0094543A" w:rsidRDefault="00033BFD" w:rsidP="00033BFD">
                  <w:pPr>
                    <w:rPr>
                      <w:rFonts w:asciiTheme="majorHAnsi" w:hAnsiTheme="majorHAnsi"/>
                      <w:sz w:val="16"/>
                      <w:szCs w:val="16"/>
                    </w:rPr>
                  </w:pPr>
                  <w:r>
                    <w:rPr>
                      <w:rFonts w:asciiTheme="majorHAnsi" w:hAnsiTheme="majorHAnsi"/>
                      <w:sz w:val="16"/>
                      <w:szCs w:val="16"/>
                    </w:rPr>
                    <w:t>141.02</w:t>
                  </w:r>
                </w:p>
              </w:tc>
              <w:tc>
                <w:tcPr>
                  <w:tcW w:w="900" w:type="dxa"/>
                  <w:shd w:val="clear" w:color="auto" w:fill="auto"/>
                </w:tcPr>
                <w:p w14:paraId="7713F02E" w14:textId="66886A9D" w:rsidR="00033BFD" w:rsidRPr="0094543A" w:rsidRDefault="00033BFD" w:rsidP="00033BFD">
                  <w:pPr>
                    <w:rPr>
                      <w:rFonts w:asciiTheme="majorHAnsi" w:hAnsiTheme="majorHAnsi"/>
                      <w:sz w:val="16"/>
                      <w:szCs w:val="16"/>
                    </w:rPr>
                  </w:pPr>
                  <w:r>
                    <w:rPr>
                      <w:rFonts w:asciiTheme="majorHAnsi" w:hAnsiTheme="majorHAnsi"/>
                      <w:sz w:val="16"/>
                      <w:szCs w:val="16"/>
                    </w:rPr>
                    <w:t>133.00</w:t>
                  </w:r>
                </w:p>
              </w:tc>
              <w:tc>
                <w:tcPr>
                  <w:tcW w:w="900" w:type="dxa"/>
                  <w:shd w:val="clear" w:color="auto" w:fill="auto"/>
                </w:tcPr>
                <w:p w14:paraId="52F206E7" w14:textId="71F1BCFF" w:rsidR="00033BFD" w:rsidRPr="0094543A" w:rsidRDefault="00033BFD" w:rsidP="00033BFD">
                  <w:pPr>
                    <w:rPr>
                      <w:rFonts w:asciiTheme="majorHAnsi" w:hAnsiTheme="majorHAnsi"/>
                      <w:sz w:val="16"/>
                      <w:szCs w:val="16"/>
                    </w:rPr>
                  </w:pPr>
                  <w:r>
                    <w:rPr>
                      <w:rFonts w:asciiTheme="majorHAnsi" w:hAnsiTheme="majorHAnsi"/>
                      <w:sz w:val="16"/>
                      <w:szCs w:val="16"/>
                    </w:rPr>
                    <w:t>13.48</w:t>
                  </w:r>
                </w:p>
              </w:tc>
              <w:tc>
                <w:tcPr>
                  <w:tcW w:w="930" w:type="dxa"/>
                  <w:shd w:val="clear" w:color="auto" w:fill="auto"/>
                </w:tcPr>
                <w:p w14:paraId="29FF9EDE" w14:textId="137EBECB" w:rsidR="00033BFD" w:rsidRPr="0094543A" w:rsidRDefault="00033BFD" w:rsidP="00033BFD">
                  <w:pPr>
                    <w:rPr>
                      <w:rFonts w:asciiTheme="majorHAnsi" w:hAnsiTheme="majorHAnsi"/>
                      <w:sz w:val="16"/>
                      <w:szCs w:val="16"/>
                    </w:rPr>
                  </w:pPr>
                  <w:r>
                    <w:rPr>
                      <w:rFonts w:asciiTheme="majorHAnsi" w:hAnsiTheme="majorHAnsi"/>
                      <w:sz w:val="16"/>
                      <w:szCs w:val="16"/>
                    </w:rPr>
                    <w:t>192.77</w:t>
                  </w:r>
                </w:p>
              </w:tc>
              <w:tc>
                <w:tcPr>
                  <w:tcW w:w="1260" w:type="dxa"/>
                  <w:shd w:val="clear" w:color="auto" w:fill="auto"/>
                </w:tcPr>
                <w:p w14:paraId="4E7E610C" w14:textId="720AB430" w:rsidR="00033BFD" w:rsidRPr="0094543A" w:rsidRDefault="00033BFD" w:rsidP="00033BFD">
                  <w:pPr>
                    <w:rPr>
                      <w:rFonts w:asciiTheme="majorHAnsi" w:hAnsiTheme="majorHAnsi"/>
                      <w:sz w:val="16"/>
                      <w:szCs w:val="16"/>
                      <w:lang w:eastAsia="zh-CN"/>
                    </w:rPr>
                  </w:pPr>
                  <w:r>
                    <w:rPr>
                      <w:rFonts w:asciiTheme="majorHAnsi" w:hAnsiTheme="majorHAnsi"/>
                      <w:sz w:val="16"/>
                      <w:szCs w:val="16"/>
                      <w:lang w:eastAsia="zh-CN"/>
                    </w:rPr>
                    <w:t>120.06</w:t>
                  </w:r>
                </w:p>
              </w:tc>
            </w:tr>
          </w:tbl>
          <w:p w14:paraId="67108435" w14:textId="29EBB681" w:rsidR="00766C69" w:rsidRPr="00934A2F" w:rsidRDefault="00717DFB" w:rsidP="002B09FE">
            <w:pPr>
              <w:pStyle w:val="ListParagraph"/>
              <w:ind w:left="0"/>
              <w:jc w:val="both"/>
              <w:rPr>
                <w:rFonts w:asciiTheme="majorHAnsi" w:hAnsiTheme="majorHAnsi"/>
                <w:sz w:val="16"/>
                <w:szCs w:val="16"/>
                <w:lang w:eastAsia="zh-CN"/>
              </w:rPr>
            </w:pPr>
            <w:r>
              <w:rPr>
                <w:rFonts w:asciiTheme="majorHAnsi" w:hAnsiTheme="majorHAnsi"/>
                <w:sz w:val="16"/>
                <w:szCs w:val="16"/>
              </w:rPr>
              <w:t>*</w:t>
            </w:r>
            <w:r w:rsidR="00F974E7">
              <w:rPr>
                <w:rFonts w:asciiTheme="majorHAnsi" w:hAnsiTheme="majorHAnsi"/>
                <w:sz w:val="16"/>
                <w:szCs w:val="16"/>
              </w:rPr>
              <w:t xml:space="preserve"> </w:t>
            </w:r>
            <w:r w:rsidR="0070047D">
              <w:rPr>
                <w:rFonts w:asciiTheme="majorHAnsi" w:hAnsiTheme="majorHAnsi" w:hint="eastAsia"/>
                <w:sz w:val="16"/>
                <w:szCs w:val="16"/>
                <w:lang w:eastAsia="zh-CN"/>
              </w:rPr>
              <w:t xml:space="preserve">Resource: </w:t>
            </w:r>
            <w:r w:rsidR="002B09FE">
              <w:rPr>
                <w:rFonts w:asciiTheme="majorHAnsi" w:hAnsiTheme="majorHAnsi" w:hint="eastAsia"/>
                <w:sz w:val="16"/>
                <w:szCs w:val="16"/>
                <w:lang w:eastAsia="zh-CN"/>
              </w:rPr>
              <w:t>Bloomber</w:t>
            </w:r>
            <w:r w:rsidR="00972777">
              <w:rPr>
                <w:rFonts w:asciiTheme="majorHAnsi" w:hAnsiTheme="majorHAnsi"/>
                <w:sz w:val="16"/>
                <w:szCs w:val="16"/>
                <w:lang w:eastAsia="zh-CN"/>
              </w:rPr>
              <w:t>g</w:t>
            </w:r>
            <w:r w:rsidR="0070047D">
              <w:rPr>
                <w:rFonts w:asciiTheme="majorHAnsi" w:hAnsiTheme="majorHAnsi" w:hint="eastAsia"/>
                <w:sz w:val="16"/>
                <w:szCs w:val="16"/>
                <w:lang w:eastAsia="zh-CN"/>
              </w:rPr>
              <w:t>.</w:t>
            </w:r>
          </w:p>
        </w:tc>
        <w:tc>
          <w:tcPr>
            <w:tcW w:w="4256" w:type="dxa"/>
          </w:tcPr>
          <w:tbl>
            <w:tblPr>
              <w:tblStyle w:val="TableGrid"/>
              <w:tblW w:w="4094" w:type="dxa"/>
              <w:tblLayout w:type="fixed"/>
              <w:tblLook w:val="04A0" w:firstRow="1" w:lastRow="0" w:firstColumn="1" w:lastColumn="0" w:noHBand="0" w:noVBand="1"/>
            </w:tblPr>
            <w:tblGrid>
              <w:gridCol w:w="1327"/>
              <w:gridCol w:w="777"/>
              <w:gridCol w:w="1086"/>
              <w:gridCol w:w="904"/>
            </w:tblGrid>
            <w:tr w:rsidR="00766C69" w:rsidRPr="00D9079F" w14:paraId="39927E41" w14:textId="77777777" w:rsidTr="00636428">
              <w:trPr>
                <w:trHeight w:val="152"/>
              </w:trPr>
              <w:tc>
                <w:tcPr>
                  <w:tcW w:w="1327" w:type="dxa"/>
                  <w:shd w:val="clear" w:color="auto" w:fill="DBE5F1" w:themeFill="accent1" w:themeFillTint="33"/>
                </w:tcPr>
                <w:p w14:paraId="405B542F" w14:textId="06E80B37" w:rsidR="00766C69" w:rsidRPr="00BA5DC4" w:rsidRDefault="00766C69" w:rsidP="00766C69">
                  <w:pPr>
                    <w:jc w:val="center"/>
                    <w:rPr>
                      <w:rFonts w:asciiTheme="majorHAnsi" w:hAnsiTheme="majorHAnsi"/>
                      <w:sz w:val="16"/>
                      <w:szCs w:val="16"/>
                    </w:rPr>
                  </w:pPr>
                </w:p>
              </w:tc>
              <w:tc>
                <w:tcPr>
                  <w:tcW w:w="777" w:type="dxa"/>
                  <w:shd w:val="clear" w:color="auto" w:fill="DBE5F1" w:themeFill="accent1" w:themeFillTint="33"/>
                </w:tcPr>
                <w:p w14:paraId="0AB96B2A" w14:textId="02E82530" w:rsidR="00766C69" w:rsidRPr="00BA5DC4" w:rsidRDefault="00816065" w:rsidP="00EA5213">
                  <w:pPr>
                    <w:rPr>
                      <w:rFonts w:asciiTheme="majorHAnsi" w:hAnsiTheme="majorHAnsi"/>
                      <w:sz w:val="16"/>
                      <w:szCs w:val="16"/>
                      <w:lang w:eastAsia="zh-CN"/>
                    </w:rPr>
                  </w:pPr>
                  <w:r>
                    <w:rPr>
                      <w:rFonts w:asciiTheme="majorHAnsi" w:hAnsiTheme="majorHAnsi"/>
                      <w:sz w:val="16"/>
                      <w:szCs w:val="16"/>
                      <w:lang w:eastAsia="zh-CN"/>
                    </w:rPr>
                    <w:t>GME</w:t>
                  </w:r>
                </w:p>
              </w:tc>
              <w:tc>
                <w:tcPr>
                  <w:tcW w:w="1086" w:type="dxa"/>
                  <w:shd w:val="clear" w:color="auto" w:fill="DBE5F1" w:themeFill="accent1" w:themeFillTint="33"/>
                </w:tcPr>
                <w:p w14:paraId="0650E6CE" w14:textId="52B4A4F1" w:rsidR="00766C69" w:rsidRPr="00BA5DC4" w:rsidRDefault="00BD663B" w:rsidP="00EA5213">
                  <w:pPr>
                    <w:rPr>
                      <w:rFonts w:asciiTheme="majorHAnsi" w:hAnsiTheme="majorHAnsi"/>
                      <w:sz w:val="16"/>
                      <w:szCs w:val="16"/>
                      <w:lang w:eastAsia="zh-CN"/>
                    </w:rPr>
                  </w:pPr>
                  <w:r>
                    <w:rPr>
                      <w:rFonts w:asciiTheme="majorHAnsi" w:hAnsiTheme="majorHAnsi"/>
                      <w:sz w:val="16"/>
                      <w:szCs w:val="16"/>
                      <w:lang w:eastAsia="zh-CN"/>
                    </w:rPr>
                    <w:t>Spec Retail</w:t>
                  </w:r>
                </w:p>
              </w:tc>
              <w:tc>
                <w:tcPr>
                  <w:tcW w:w="904" w:type="dxa"/>
                  <w:shd w:val="clear" w:color="auto" w:fill="DBE5F1" w:themeFill="accent1" w:themeFillTint="33"/>
                </w:tcPr>
                <w:p w14:paraId="68B31751" w14:textId="77777777" w:rsidR="00766C69" w:rsidRPr="00BA5DC4" w:rsidRDefault="00766C69" w:rsidP="00EA5213">
                  <w:pPr>
                    <w:rPr>
                      <w:rFonts w:asciiTheme="majorHAnsi" w:hAnsiTheme="majorHAnsi"/>
                      <w:sz w:val="16"/>
                      <w:szCs w:val="16"/>
                    </w:rPr>
                  </w:pPr>
                  <w:r w:rsidRPr="00BA5DC4">
                    <w:rPr>
                      <w:rFonts w:asciiTheme="majorHAnsi" w:hAnsiTheme="majorHAnsi"/>
                      <w:sz w:val="16"/>
                      <w:szCs w:val="16"/>
                    </w:rPr>
                    <w:t>S&amp;P 500</w:t>
                  </w:r>
                </w:p>
              </w:tc>
            </w:tr>
            <w:tr w:rsidR="00766C69" w:rsidRPr="00D9079F" w14:paraId="47681D86" w14:textId="77777777" w:rsidTr="00D82B7C">
              <w:trPr>
                <w:trHeight w:val="197"/>
              </w:trPr>
              <w:tc>
                <w:tcPr>
                  <w:tcW w:w="1327" w:type="dxa"/>
                </w:tcPr>
                <w:p w14:paraId="440258CF" w14:textId="77777777" w:rsidR="00766C69" w:rsidRPr="00BA5DC4" w:rsidRDefault="00766C69" w:rsidP="00EA5213">
                  <w:pPr>
                    <w:rPr>
                      <w:rFonts w:asciiTheme="majorHAnsi" w:hAnsiTheme="majorHAnsi"/>
                      <w:sz w:val="16"/>
                      <w:szCs w:val="16"/>
                    </w:rPr>
                  </w:pPr>
                  <w:r w:rsidRPr="00BA5DC4">
                    <w:rPr>
                      <w:rFonts w:asciiTheme="majorHAnsi" w:hAnsiTheme="majorHAnsi"/>
                      <w:sz w:val="16"/>
                      <w:szCs w:val="16"/>
                    </w:rPr>
                    <w:t>YTD</w:t>
                  </w:r>
                </w:p>
              </w:tc>
              <w:tc>
                <w:tcPr>
                  <w:tcW w:w="777" w:type="dxa"/>
                </w:tcPr>
                <w:p w14:paraId="2915C4D5" w14:textId="5A2C7D7D" w:rsidR="00766C69" w:rsidRPr="00BA5DC4" w:rsidRDefault="00BD663B" w:rsidP="00EA5213">
                  <w:pPr>
                    <w:rPr>
                      <w:rFonts w:asciiTheme="majorHAnsi" w:hAnsiTheme="majorHAnsi"/>
                      <w:sz w:val="16"/>
                      <w:szCs w:val="16"/>
                      <w:lang w:eastAsia="zh-CN"/>
                    </w:rPr>
                  </w:pPr>
                  <w:r>
                    <w:rPr>
                      <w:rFonts w:asciiTheme="majorHAnsi" w:hAnsiTheme="majorHAnsi"/>
                      <w:sz w:val="16"/>
                      <w:szCs w:val="16"/>
                      <w:lang w:eastAsia="zh-CN"/>
                    </w:rPr>
                    <w:t>-29.26</w:t>
                  </w:r>
                </w:p>
              </w:tc>
              <w:tc>
                <w:tcPr>
                  <w:tcW w:w="1086" w:type="dxa"/>
                  <w:shd w:val="clear" w:color="auto" w:fill="auto"/>
                </w:tcPr>
                <w:p w14:paraId="432CEBBB" w14:textId="05DDB122" w:rsidR="00766C69" w:rsidRPr="00BA5DC4" w:rsidRDefault="00BD663B" w:rsidP="00EA5213">
                  <w:pPr>
                    <w:rPr>
                      <w:rFonts w:asciiTheme="majorHAnsi" w:hAnsiTheme="majorHAnsi"/>
                      <w:sz w:val="16"/>
                      <w:szCs w:val="16"/>
                      <w:lang w:eastAsia="zh-CN"/>
                    </w:rPr>
                  </w:pPr>
                  <w:r>
                    <w:rPr>
                      <w:rFonts w:asciiTheme="majorHAnsi" w:hAnsiTheme="majorHAnsi"/>
                      <w:sz w:val="16"/>
                      <w:szCs w:val="16"/>
                      <w:lang w:eastAsia="zh-CN"/>
                    </w:rPr>
                    <w:t>51.86</w:t>
                  </w:r>
                </w:p>
              </w:tc>
              <w:tc>
                <w:tcPr>
                  <w:tcW w:w="904" w:type="dxa"/>
                </w:tcPr>
                <w:p w14:paraId="2D5C424C" w14:textId="7A13D60D" w:rsidR="00766C69" w:rsidRPr="00BA5DC4" w:rsidRDefault="00A54335" w:rsidP="00EA5213">
                  <w:pPr>
                    <w:rPr>
                      <w:rFonts w:asciiTheme="majorHAnsi" w:hAnsiTheme="majorHAnsi"/>
                      <w:sz w:val="16"/>
                      <w:szCs w:val="16"/>
                      <w:lang w:eastAsia="zh-CN"/>
                    </w:rPr>
                  </w:pPr>
                  <w:r w:rsidRPr="00BA5DC4">
                    <w:rPr>
                      <w:rFonts w:asciiTheme="majorHAnsi" w:hAnsiTheme="majorHAnsi"/>
                      <w:sz w:val="16"/>
                      <w:szCs w:val="16"/>
                    </w:rPr>
                    <w:t>1</w:t>
                  </w:r>
                  <w:r w:rsidR="00701D59">
                    <w:rPr>
                      <w:rFonts w:asciiTheme="majorHAnsi" w:hAnsiTheme="majorHAnsi"/>
                      <w:sz w:val="16"/>
                      <w:szCs w:val="16"/>
                    </w:rPr>
                    <w:t>3.08%</w:t>
                  </w:r>
                </w:p>
              </w:tc>
            </w:tr>
            <w:tr w:rsidR="00766C69" w:rsidRPr="00D9079F" w14:paraId="0CAB3804" w14:textId="77777777" w:rsidTr="00D82B7C">
              <w:tc>
                <w:tcPr>
                  <w:tcW w:w="1327" w:type="dxa"/>
                </w:tcPr>
                <w:p w14:paraId="00417533" w14:textId="16690BF1" w:rsidR="00766C69" w:rsidRPr="00BA5DC4" w:rsidRDefault="00BD663B" w:rsidP="00EA5213">
                  <w:pPr>
                    <w:rPr>
                      <w:rFonts w:asciiTheme="majorHAnsi" w:hAnsiTheme="majorHAnsi"/>
                      <w:sz w:val="16"/>
                      <w:szCs w:val="16"/>
                    </w:rPr>
                  </w:pPr>
                  <w:r>
                    <w:rPr>
                      <w:rFonts w:asciiTheme="majorHAnsi" w:hAnsiTheme="majorHAnsi"/>
                      <w:sz w:val="16"/>
                      <w:szCs w:val="16"/>
                    </w:rPr>
                    <w:t>Last Year</w:t>
                  </w:r>
                </w:p>
              </w:tc>
              <w:tc>
                <w:tcPr>
                  <w:tcW w:w="777" w:type="dxa"/>
                </w:tcPr>
                <w:p w14:paraId="6A39DEFF" w14:textId="6D690C63" w:rsidR="00766C69" w:rsidRPr="00BA5DC4" w:rsidRDefault="00BD663B" w:rsidP="00EA5213">
                  <w:pPr>
                    <w:rPr>
                      <w:rFonts w:asciiTheme="majorHAnsi" w:hAnsiTheme="majorHAnsi"/>
                      <w:sz w:val="16"/>
                      <w:szCs w:val="16"/>
                      <w:lang w:eastAsia="zh-CN"/>
                    </w:rPr>
                  </w:pPr>
                  <w:r>
                    <w:rPr>
                      <w:rFonts w:asciiTheme="majorHAnsi" w:hAnsiTheme="majorHAnsi"/>
                      <w:sz w:val="16"/>
                      <w:szCs w:val="16"/>
                      <w:lang w:eastAsia="zh-CN"/>
                    </w:rPr>
                    <w:t>-22.25</w:t>
                  </w:r>
                </w:p>
              </w:tc>
              <w:tc>
                <w:tcPr>
                  <w:tcW w:w="1086" w:type="dxa"/>
                  <w:shd w:val="clear" w:color="auto" w:fill="auto"/>
                </w:tcPr>
                <w:p w14:paraId="492CC2B1" w14:textId="7B61B7A3" w:rsidR="00766C69" w:rsidRPr="00BA5DC4" w:rsidRDefault="00BD663B" w:rsidP="00EA5213">
                  <w:pPr>
                    <w:rPr>
                      <w:rFonts w:asciiTheme="majorHAnsi" w:hAnsiTheme="majorHAnsi"/>
                      <w:sz w:val="16"/>
                      <w:szCs w:val="16"/>
                      <w:lang w:eastAsia="zh-CN"/>
                    </w:rPr>
                  </w:pPr>
                  <w:r>
                    <w:rPr>
                      <w:rFonts w:asciiTheme="majorHAnsi" w:hAnsiTheme="majorHAnsi"/>
                      <w:sz w:val="16"/>
                      <w:szCs w:val="16"/>
                      <w:lang w:eastAsia="zh-CN"/>
                    </w:rPr>
                    <w:t>46.09</w:t>
                  </w:r>
                </w:p>
              </w:tc>
              <w:tc>
                <w:tcPr>
                  <w:tcW w:w="904" w:type="dxa"/>
                </w:tcPr>
                <w:p w14:paraId="5535D14C" w14:textId="784B4CCF" w:rsidR="00766C69" w:rsidRPr="00BA5DC4" w:rsidRDefault="00701D59" w:rsidP="00EA5213">
                  <w:pPr>
                    <w:rPr>
                      <w:rFonts w:asciiTheme="majorHAnsi" w:hAnsiTheme="majorHAnsi"/>
                      <w:sz w:val="16"/>
                      <w:szCs w:val="16"/>
                      <w:lang w:eastAsia="zh-CN"/>
                    </w:rPr>
                  </w:pPr>
                  <w:r>
                    <w:rPr>
                      <w:rFonts w:asciiTheme="majorHAnsi" w:hAnsiTheme="majorHAnsi"/>
                      <w:sz w:val="16"/>
                      <w:szCs w:val="16"/>
                    </w:rPr>
                    <w:t>11.24</w:t>
                  </w:r>
                  <w:r>
                    <w:rPr>
                      <w:rFonts w:asciiTheme="majorHAnsi" w:hAnsiTheme="majorHAnsi" w:hint="eastAsia"/>
                      <w:sz w:val="16"/>
                      <w:szCs w:val="16"/>
                      <w:lang w:eastAsia="zh-CN"/>
                    </w:rPr>
                    <w:t>%</w:t>
                  </w:r>
                </w:p>
              </w:tc>
            </w:tr>
            <w:tr w:rsidR="00766C69" w:rsidRPr="00D9079F" w14:paraId="0876038A" w14:textId="77777777" w:rsidTr="00D82B7C">
              <w:tc>
                <w:tcPr>
                  <w:tcW w:w="1327" w:type="dxa"/>
                </w:tcPr>
                <w:p w14:paraId="1F90980B" w14:textId="77777777" w:rsidR="00766C69" w:rsidRPr="00BA5DC4" w:rsidRDefault="00766C69" w:rsidP="00EA5213">
                  <w:pPr>
                    <w:rPr>
                      <w:rFonts w:asciiTheme="majorHAnsi" w:hAnsiTheme="majorHAnsi"/>
                      <w:sz w:val="16"/>
                      <w:szCs w:val="16"/>
                    </w:rPr>
                  </w:pPr>
                  <w:r w:rsidRPr="00BA5DC4">
                    <w:rPr>
                      <w:rFonts w:asciiTheme="majorHAnsi" w:hAnsiTheme="majorHAnsi"/>
                      <w:sz w:val="16"/>
                      <w:szCs w:val="16"/>
                    </w:rPr>
                    <w:t xml:space="preserve">Last 3 Years </w:t>
                  </w:r>
                </w:p>
              </w:tc>
              <w:tc>
                <w:tcPr>
                  <w:tcW w:w="777" w:type="dxa"/>
                </w:tcPr>
                <w:p w14:paraId="0925A661" w14:textId="6FBA068B" w:rsidR="00766C69" w:rsidRPr="00BA5DC4" w:rsidRDefault="00BD663B" w:rsidP="00EA5213">
                  <w:pPr>
                    <w:rPr>
                      <w:rFonts w:asciiTheme="majorHAnsi" w:hAnsiTheme="majorHAnsi"/>
                      <w:sz w:val="16"/>
                      <w:szCs w:val="16"/>
                      <w:lang w:eastAsia="zh-CN"/>
                    </w:rPr>
                  </w:pPr>
                  <w:r>
                    <w:rPr>
                      <w:rFonts w:asciiTheme="majorHAnsi" w:hAnsiTheme="majorHAnsi"/>
                      <w:sz w:val="16"/>
                      <w:szCs w:val="16"/>
                      <w:lang w:eastAsia="zh-CN"/>
                    </w:rPr>
                    <w:t>-18.11</w:t>
                  </w:r>
                </w:p>
              </w:tc>
              <w:tc>
                <w:tcPr>
                  <w:tcW w:w="1086" w:type="dxa"/>
                  <w:shd w:val="clear" w:color="auto" w:fill="auto"/>
                </w:tcPr>
                <w:p w14:paraId="046C9C8D" w14:textId="03C02D67" w:rsidR="00766C69" w:rsidRPr="00BA5DC4" w:rsidRDefault="00BD663B" w:rsidP="00EA5213">
                  <w:pPr>
                    <w:rPr>
                      <w:rFonts w:asciiTheme="majorHAnsi" w:hAnsiTheme="majorHAnsi"/>
                      <w:sz w:val="16"/>
                      <w:szCs w:val="16"/>
                      <w:lang w:eastAsia="zh-CN"/>
                    </w:rPr>
                  </w:pPr>
                  <w:r>
                    <w:rPr>
                      <w:rFonts w:asciiTheme="majorHAnsi" w:hAnsiTheme="majorHAnsi"/>
                      <w:sz w:val="16"/>
                      <w:szCs w:val="16"/>
                      <w:lang w:eastAsia="zh-CN"/>
                    </w:rPr>
                    <w:t>22.85</w:t>
                  </w:r>
                </w:p>
              </w:tc>
              <w:tc>
                <w:tcPr>
                  <w:tcW w:w="904" w:type="dxa"/>
                </w:tcPr>
                <w:p w14:paraId="55BE815F" w14:textId="47FE0D26" w:rsidR="00766C69" w:rsidRPr="00BA5DC4" w:rsidRDefault="00701D59" w:rsidP="00EA5213">
                  <w:pPr>
                    <w:rPr>
                      <w:rFonts w:asciiTheme="majorHAnsi" w:hAnsiTheme="majorHAnsi"/>
                      <w:sz w:val="16"/>
                      <w:szCs w:val="16"/>
                      <w:lang w:eastAsia="zh-CN"/>
                    </w:rPr>
                  </w:pPr>
                  <w:r>
                    <w:rPr>
                      <w:rFonts w:asciiTheme="majorHAnsi" w:hAnsiTheme="majorHAnsi" w:hint="eastAsia"/>
                      <w:sz w:val="16"/>
                      <w:szCs w:val="16"/>
                      <w:lang w:eastAsia="zh-CN"/>
                    </w:rPr>
                    <w:t>36.37%</w:t>
                  </w:r>
                </w:p>
              </w:tc>
            </w:tr>
            <w:tr w:rsidR="00766C69" w:rsidRPr="00D9079F" w14:paraId="28B8CB1E" w14:textId="77777777" w:rsidTr="00D82B7C">
              <w:tc>
                <w:tcPr>
                  <w:tcW w:w="1327" w:type="dxa"/>
                </w:tcPr>
                <w:p w14:paraId="3272796F" w14:textId="77777777" w:rsidR="00766C69" w:rsidRPr="00BA5DC4" w:rsidRDefault="00766C69" w:rsidP="00EA5213">
                  <w:pPr>
                    <w:rPr>
                      <w:rFonts w:asciiTheme="majorHAnsi" w:hAnsiTheme="majorHAnsi"/>
                      <w:sz w:val="16"/>
                      <w:szCs w:val="16"/>
                    </w:rPr>
                  </w:pPr>
                  <w:r w:rsidRPr="00BA5DC4">
                    <w:rPr>
                      <w:rFonts w:asciiTheme="majorHAnsi" w:hAnsiTheme="majorHAnsi"/>
                      <w:sz w:val="16"/>
                      <w:szCs w:val="16"/>
                    </w:rPr>
                    <w:t xml:space="preserve">Last 5 Years </w:t>
                  </w:r>
                </w:p>
              </w:tc>
              <w:tc>
                <w:tcPr>
                  <w:tcW w:w="777" w:type="dxa"/>
                </w:tcPr>
                <w:p w14:paraId="6CA968EB" w14:textId="6874D59D" w:rsidR="00766C69" w:rsidRPr="00BA5DC4" w:rsidRDefault="00BD663B" w:rsidP="00EA5213">
                  <w:pPr>
                    <w:rPr>
                      <w:rFonts w:asciiTheme="majorHAnsi" w:hAnsiTheme="majorHAnsi"/>
                      <w:sz w:val="16"/>
                      <w:szCs w:val="16"/>
                      <w:lang w:eastAsia="zh-CN"/>
                    </w:rPr>
                  </w:pPr>
                  <w:r>
                    <w:rPr>
                      <w:rFonts w:asciiTheme="majorHAnsi" w:hAnsiTheme="majorHAnsi"/>
                      <w:sz w:val="16"/>
                      <w:szCs w:val="16"/>
                      <w:lang w:eastAsia="zh-CN"/>
                    </w:rPr>
                    <w:t>-2.83</w:t>
                  </w:r>
                </w:p>
              </w:tc>
              <w:tc>
                <w:tcPr>
                  <w:tcW w:w="1086" w:type="dxa"/>
                  <w:shd w:val="clear" w:color="auto" w:fill="auto"/>
                </w:tcPr>
                <w:p w14:paraId="3A2AF828" w14:textId="70A967B2" w:rsidR="00766C69" w:rsidRPr="00BA5DC4" w:rsidRDefault="00BD663B" w:rsidP="00EA5213">
                  <w:pPr>
                    <w:rPr>
                      <w:rFonts w:asciiTheme="majorHAnsi" w:hAnsiTheme="majorHAnsi"/>
                      <w:sz w:val="16"/>
                      <w:szCs w:val="16"/>
                      <w:lang w:eastAsia="zh-CN"/>
                    </w:rPr>
                  </w:pPr>
                  <w:r>
                    <w:rPr>
                      <w:rFonts w:asciiTheme="majorHAnsi" w:hAnsiTheme="majorHAnsi"/>
                      <w:sz w:val="16"/>
                      <w:szCs w:val="16"/>
                      <w:lang w:eastAsia="zh-CN"/>
                    </w:rPr>
                    <w:t>22.3</w:t>
                  </w:r>
                </w:p>
              </w:tc>
              <w:tc>
                <w:tcPr>
                  <w:tcW w:w="904" w:type="dxa"/>
                </w:tcPr>
                <w:p w14:paraId="1D7EE8E1" w14:textId="6347791C" w:rsidR="00766C69" w:rsidRPr="00BA5DC4" w:rsidRDefault="00701D59" w:rsidP="00EA5213">
                  <w:pPr>
                    <w:rPr>
                      <w:rFonts w:asciiTheme="majorHAnsi" w:hAnsiTheme="majorHAnsi"/>
                      <w:sz w:val="16"/>
                      <w:szCs w:val="16"/>
                      <w:lang w:eastAsia="zh-CN"/>
                    </w:rPr>
                  </w:pPr>
                  <w:r>
                    <w:rPr>
                      <w:rFonts w:asciiTheme="majorHAnsi" w:hAnsiTheme="majorHAnsi" w:hint="eastAsia"/>
                      <w:sz w:val="16"/>
                      <w:szCs w:val="16"/>
                      <w:lang w:eastAsia="zh-CN"/>
                    </w:rPr>
                    <w:t>77.29%</w:t>
                  </w:r>
                </w:p>
              </w:tc>
            </w:tr>
          </w:tbl>
          <w:p w14:paraId="221910A7" w14:textId="368D2A1A" w:rsidR="00766C69" w:rsidRPr="00D9079F" w:rsidRDefault="00766C69" w:rsidP="00DA3564">
            <w:pPr>
              <w:jc w:val="both"/>
              <w:rPr>
                <w:rFonts w:asciiTheme="majorHAnsi" w:hAnsiTheme="majorHAnsi"/>
                <w:b/>
                <w:sz w:val="16"/>
                <w:szCs w:val="16"/>
              </w:rPr>
            </w:pPr>
            <w:r w:rsidRPr="00D9079F">
              <w:rPr>
                <w:rFonts w:asciiTheme="majorHAnsi" w:hAnsiTheme="majorHAnsi"/>
                <w:b/>
                <w:sz w:val="16"/>
                <w:szCs w:val="16"/>
              </w:rPr>
              <w:t>CSR Characteristics</w:t>
            </w:r>
          </w:p>
          <w:tbl>
            <w:tblPr>
              <w:tblStyle w:val="TableGrid"/>
              <w:tblW w:w="4027" w:type="dxa"/>
              <w:tblLayout w:type="fixed"/>
              <w:tblLook w:val="04A0" w:firstRow="1" w:lastRow="0" w:firstColumn="1" w:lastColumn="0" w:noHBand="0" w:noVBand="1"/>
            </w:tblPr>
            <w:tblGrid>
              <w:gridCol w:w="2554"/>
              <w:gridCol w:w="663"/>
              <w:gridCol w:w="810"/>
            </w:tblGrid>
            <w:tr w:rsidR="00766C69" w:rsidRPr="00D9079F" w14:paraId="45EE1C47" w14:textId="77777777" w:rsidTr="000C39B7">
              <w:tc>
                <w:tcPr>
                  <w:tcW w:w="2554" w:type="dxa"/>
                  <w:shd w:val="clear" w:color="auto" w:fill="DBE5F1" w:themeFill="accent1" w:themeFillTint="33"/>
                </w:tcPr>
                <w:p w14:paraId="48F472B3" w14:textId="77777777" w:rsidR="00766C69" w:rsidRPr="00D9079F" w:rsidRDefault="00766C69" w:rsidP="009F0D12">
                  <w:pPr>
                    <w:rPr>
                      <w:rFonts w:asciiTheme="majorHAnsi" w:hAnsiTheme="majorHAnsi"/>
                      <w:sz w:val="16"/>
                      <w:szCs w:val="16"/>
                    </w:rPr>
                  </w:pPr>
                </w:p>
              </w:tc>
              <w:tc>
                <w:tcPr>
                  <w:tcW w:w="663" w:type="dxa"/>
                  <w:shd w:val="clear" w:color="auto" w:fill="DBE5F1" w:themeFill="accent1" w:themeFillTint="33"/>
                </w:tcPr>
                <w:p w14:paraId="64E10A6D" w14:textId="34B5FB86" w:rsidR="00766C69" w:rsidRPr="00D9079F" w:rsidRDefault="00972777" w:rsidP="009F0D12">
                  <w:pPr>
                    <w:rPr>
                      <w:rFonts w:asciiTheme="majorHAnsi" w:hAnsiTheme="majorHAnsi"/>
                      <w:sz w:val="16"/>
                      <w:szCs w:val="16"/>
                      <w:lang w:eastAsia="zh-CN"/>
                    </w:rPr>
                  </w:pPr>
                  <w:r>
                    <w:rPr>
                      <w:rFonts w:asciiTheme="majorHAnsi" w:hAnsiTheme="majorHAnsi"/>
                      <w:sz w:val="16"/>
                      <w:szCs w:val="16"/>
                    </w:rPr>
                    <w:t>GME</w:t>
                  </w:r>
                </w:p>
              </w:tc>
              <w:tc>
                <w:tcPr>
                  <w:tcW w:w="810" w:type="dxa"/>
                  <w:shd w:val="clear" w:color="auto" w:fill="DBE5F1" w:themeFill="accent1" w:themeFillTint="33"/>
                </w:tcPr>
                <w:p w14:paraId="2859E9CA" w14:textId="46E55C19" w:rsidR="00766C69" w:rsidRPr="00D9079F" w:rsidRDefault="00766C69" w:rsidP="009F0D12">
                  <w:pPr>
                    <w:rPr>
                      <w:rFonts w:asciiTheme="majorHAnsi" w:hAnsiTheme="majorHAnsi"/>
                      <w:sz w:val="16"/>
                      <w:szCs w:val="16"/>
                    </w:rPr>
                  </w:pPr>
                  <w:r w:rsidRPr="00D9079F">
                    <w:rPr>
                      <w:rFonts w:asciiTheme="majorHAnsi" w:hAnsiTheme="majorHAnsi"/>
                      <w:sz w:val="16"/>
                      <w:szCs w:val="16"/>
                    </w:rPr>
                    <w:t xml:space="preserve">Industry  </w:t>
                  </w:r>
                </w:p>
              </w:tc>
            </w:tr>
            <w:tr w:rsidR="00766C69" w:rsidRPr="00D9079F" w14:paraId="2137A167" w14:textId="77777777" w:rsidTr="00840BC2">
              <w:tc>
                <w:tcPr>
                  <w:tcW w:w="2554" w:type="dxa"/>
                  <w:shd w:val="clear" w:color="auto" w:fill="auto"/>
                </w:tcPr>
                <w:p w14:paraId="651DB827" w14:textId="18F286D9" w:rsidR="00766C69" w:rsidRPr="00D9079F" w:rsidRDefault="00766C69" w:rsidP="00803484">
                  <w:pPr>
                    <w:tabs>
                      <w:tab w:val="right" w:pos="1741"/>
                    </w:tabs>
                    <w:rPr>
                      <w:rFonts w:asciiTheme="majorHAnsi" w:hAnsiTheme="majorHAnsi"/>
                      <w:sz w:val="16"/>
                      <w:szCs w:val="16"/>
                    </w:rPr>
                  </w:pPr>
                  <w:r w:rsidRPr="00D9079F">
                    <w:rPr>
                      <w:rFonts w:asciiTheme="majorHAnsi" w:hAnsiTheme="majorHAnsi"/>
                      <w:sz w:val="16"/>
                      <w:szCs w:val="16"/>
                    </w:rPr>
                    <w:t>Governance Disclosure Score</w:t>
                  </w:r>
                </w:p>
              </w:tc>
              <w:tc>
                <w:tcPr>
                  <w:tcW w:w="663" w:type="dxa"/>
                  <w:shd w:val="clear" w:color="auto" w:fill="auto"/>
                </w:tcPr>
                <w:p w14:paraId="402EAEDF" w14:textId="1E5F4237" w:rsidR="00766C69" w:rsidRPr="00BA5DC4" w:rsidRDefault="00972777" w:rsidP="009F0D12">
                  <w:pPr>
                    <w:rPr>
                      <w:rFonts w:asciiTheme="majorHAnsi" w:hAnsiTheme="majorHAnsi"/>
                      <w:sz w:val="16"/>
                      <w:szCs w:val="16"/>
                      <w:lang w:eastAsia="zh-CN"/>
                    </w:rPr>
                  </w:pPr>
                  <w:r>
                    <w:rPr>
                      <w:rFonts w:asciiTheme="majorHAnsi" w:hAnsiTheme="majorHAnsi"/>
                      <w:sz w:val="16"/>
                      <w:szCs w:val="16"/>
                      <w:lang w:eastAsia="zh-CN"/>
                    </w:rPr>
                    <w:t>55.4</w:t>
                  </w:r>
                </w:p>
              </w:tc>
              <w:tc>
                <w:tcPr>
                  <w:tcW w:w="810" w:type="dxa"/>
                  <w:shd w:val="clear" w:color="auto" w:fill="auto"/>
                </w:tcPr>
                <w:p w14:paraId="59F780C5" w14:textId="618CF0FD" w:rsidR="00766C69" w:rsidRPr="00BA5DC4" w:rsidRDefault="00972777" w:rsidP="009F0D12">
                  <w:pPr>
                    <w:rPr>
                      <w:rFonts w:asciiTheme="majorHAnsi" w:hAnsiTheme="majorHAnsi"/>
                      <w:sz w:val="16"/>
                      <w:szCs w:val="16"/>
                      <w:lang w:eastAsia="zh-CN"/>
                    </w:rPr>
                  </w:pPr>
                  <w:r>
                    <w:rPr>
                      <w:rFonts w:asciiTheme="majorHAnsi" w:hAnsiTheme="majorHAnsi"/>
                      <w:sz w:val="16"/>
                      <w:szCs w:val="16"/>
                      <w:lang w:eastAsia="zh-CN"/>
                    </w:rPr>
                    <w:t>48.2</w:t>
                  </w:r>
                </w:p>
              </w:tc>
            </w:tr>
            <w:tr w:rsidR="00766C69" w:rsidRPr="00D9079F" w14:paraId="7789B7FE" w14:textId="77777777" w:rsidTr="00840BC2">
              <w:tc>
                <w:tcPr>
                  <w:tcW w:w="2554" w:type="dxa"/>
                  <w:shd w:val="clear" w:color="auto" w:fill="auto"/>
                </w:tcPr>
                <w:p w14:paraId="6E37B1E0" w14:textId="110DD1E4" w:rsidR="00766C69" w:rsidRPr="00D9079F" w:rsidRDefault="00766C69" w:rsidP="009F0D12">
                  <w:pPr>
                    <w:rPr>
                      <w:rFonts w:asciiTheme="majorHAnsi" w:hAnsiTheme="majorHAnsi"/>
                      <w:sz w:val="16"/>
                      <w:szCs w:val="16"/>
                    </w:rPr>
                  </w:pPr>
                  <w:r w:rsidRPr="00D9079F">
                    <w:rPr>
                      <w:rFonts w:asciiTheme="majorHAnsi" w:hAnsiTheme="majorHAnsi"/>
                      <w:sz w:val="16"/>
                      <w:szCs w:val="16"/>
                    </w:rPr>
                    <w:t xml:space="preserve">ESG Disclosure: </w:t>
                  </w:r>
                </w:p>
              </w:tc>
              <w:tc>
                <w:tcPr>
                  <w:tcW w:w="663" w:type="dxa"/>
                  <w:shd w:val="clear" w:color="auto" w:fill="auto"/>
                </w:tcPr>
                <w:p w14:paraId="69AFC6D3" w14:textId="6FBADD5D" w:rsidR="00766C69" w:rsidRPr="00BA5DC4" w:rsidRDefault="00972777" w:rsidP="009F0D12">
                  <w:pPr>
                    <w:rPr>
                      <w:rFonts w:asciiTheme="majorHAnsi" w:hAnsiTheme="majorHAnsi"/>
                      <w:sz w:val="16"/>
                      <w:szCs w:val="16"/>
                      <w:lang w:eastAsia="zh-CN"/>
                    </w:rPr>
                  </w:pPr>
                  <w:r>
                    <w:rPr>
                      <w:rFonts w:asciiTheme="majorHAnsi" w:hAnsiTheme="majorHAnsi"/>
                      <w:sz w:val="16"/>
                      <w:szCs w:val="16"/>
                      <w:lang w:eastAsia="zh-CN"/>
                    </w:rPr>
                    <w:t>18.7</w:t>
                  </w:r>
                </w:p>
              </w:tc>
              <w:tc>
                <w:tcPr>
                  <w:tcW w:w="810" w:type="dxa"/>
                  <w:shd w:val="clear" w:color="auto" w:fill="auto"/>
                </w:tcPr>
                <w:p w14:paraId="176B6E96" w14:textId="544A32DC" w:rsidR="00766C69" w:rsidRPr="00BA5DC4" w:rsidRDefault="00972777" w:rsidP="009F0D12">
                  <w:pPr>
                    <w:rPr>
                      <w:rFonts w:asciiTheme="majorHAnsi" w:hAnsiTheme="majorHAnsi"/>
                      <w:sz w:val="16"/>
                      <w:szCs w:val="16"/>
                      <w:lang w:eastAsia="zh-CN"/>
                    </w:rPr>
                  </w:pPr>
                  <w:r>
                    <w:rPr>
                      <w:rFonts w:asciiTheme="majorHAnsi" w:hAnsiTheme="majorHAnsi"/>
                      <w:sz w:val="16"/>
                      <w:szCs w:val="16"/>
                      <w:lang w:eastAsia="zh-CN"/>
                    </w:rPr>
                    <w:t>11.5</w:t>
                  </w:r>
                </w:p>
              </w:tc>
            </w:tr>
            <w:tr w:rsidR="00766C69" w:rsidRPr="00D9079F" w14:paraId="7043D553" w14:textId="77777777" w:rsidTr="00840BC2">
              <w:tc>
                <w:tcPr>
                  <w:tcW w:w="2554" w:type="dxa"/>
                  <w:shd w:val="clear" w:color="auto" w:fill="auto"/>
                </w:tcPr>
                <w:p w14:paraId="796481F5" w14:textId="7E540616" w:rsidR="00766C69" w:rsidRPr="00D9079F" w:rsidRDefault="00766C69" w:rsidP="00803484">
                  <w:pPr>
                    <w:tabs>
                      <w:tab w:val="right" w:pos="1741"/>
                    </w:tabs>
                    <w:rPr>
                      <w:rFonts w:asciiTheme="majorHAnsi" w:hAnsiTheme="majorHAnsi"/>
                      <w:sz w:val="16"/>
                      <w:szCs w:val="16"/>
                    </w:rPr>
                  </w:pPr>
                  <w:r w:rsidRPr="00D9079F">
                    <w:rPr>
                      <w:rFonts w:asciiTheme="majorHAnsi" w:hAnsiTheme="majorHAnsi"/>
                      <w:sz w:val="16"/>
                      <w:szCs w:val="16"/>
                    </w:rPr>
                    <w:t>Social Disclosure Score</w:t>
                  </w:r>
                </w:p>
              </w:tc>
              <w:tc>
                <w:tcPr>
                  <w:tcW w:w="663" w:type="dxa"/>
                  <w:shd w:val="clear" w:color="auto" w:fill="auto"/>
                </w:tcPr>
                <w:p w14:paraId="1FDA896B" w14:textId="7A56A859" w:rsidR="00766C69" w:rsidRPr="00BA5DC4" w:rsidRDefault="00972777" w:rsidP="009F0D12">
                  <w:pPr>
                    <w:rPr>
                      <w:rFonts w:asciiTheme="majorHAnsi" w:hAnsiTheme="majorHAnsi"/>
                      <w:sz w:val="16"/>
                      <w:szCs w:val="16"/>
                      <w:lang w:eastAsia="zh-CN"/>
                    </w:rPr>
                  </w:pPr>
                  <w:r>
                    <w:rPr>
                      <w:rFonts w:asciiTheme="majorHAnsi" w:hAnsiTheme="majorHAnsi"/>
                      <w:sz w:val="16"/>
                      <w:szCs w:val="16"/>
                      <w:lang w:eastAsia="zh-CN"/>
                    </w:rPr>
                    <w:t>14</w:t>
                  </w:r>
                </w:p>
              </w:tc>
              <w:tc>
                <w:tcPr>
                  <w:tcW w:w="810" w:type="dxa"/>
                  <w:shd w:val="clear" w:color="auto" w:fill="auto"/>
                </w:tcPr>
                <w:p w14:paraId="1DD699A0" w14:textId="7902B07E" w:rsidR="00766C69" w:rsidRPr="00BA5DC4" w:rsidRDefault="00972777" w:rsidP="009F0D12">
                  <w:pPr>
                    <w:rPr>
                      <w:rFonts w:asciiTheme="majorHAnsi" w:hAnsiTheme="majorHAnsi"/>
                      <w:sz w:val="16"/>
                      <w:szCs w:val="16"/>
                      <w:lang w:eastAsia="zh-CN"/>
                    </w:rPr>
                  </w:pPr>
                  <w:r>
                    <w:rPr>
                      <w:rFonts w:asciiTheme="majorHAnsi" w:hAnsiTheme="majorHAnsi"/>
                      <w:sz w:val="16"/>
                      <w:szCs w:val="16"/>
                      <w:lang w:eastAsia="zh-CN"/>
                    </w:rPr>
                    <w:t>14</w:t>
                  </w:r>
                </w:p>
              </w:tc>
            </w:tr>
            <w:tr w:rsidR="00766C69" w:rsidRPr="00D9079F" w14:paraId="2AED786D" w14:textId="77777777" w:rsidTr="00840BC2">
              <w:tc>
                <w:tcPr>
                  <w:tcW w:w="2554" w:type="dxa"/>
                </w:tcPr>
                <w:p w14:paraId="1512DF1C" w14:textId="7331C975" w:rsidR="00766C69" w:rsidRPr="00D9079F" w:rsidRDefault="00766C69" w:rsidP="009F0D12">
                  <w:pPr>
                    <w:rPr>
                      <w:rFonts w:asciiTheme="majorHAnsi" w:hAnsiTheme="majorHAnsi"/>
                      <w:sz w:val="16"/>
                      <w:szCs w:val="16"/>
                    </w:rPr>
                  </w:pPr>
                  <w:r w:rsidRPr="00D9079F">
                    <w:rPr>
                      <w:rFonts w:asciiTheme="majorHAnsi" w:hAnsiTheme="majorHAnsi"/>
                      <w:sz w:val="16"/>
                      <w:szCs w:val="16"/>
                    </w:rPr>
                    <w:t>Environmental Disclosure Score</w:t>
                  </w:r>
                </w:p>
              </w:tc>
              <w:tc>
                <w:tcPr>
                  <w:tcW w:w="663" w:type="dxa"/>
                  <w:shd w:val="clear" w:color="auto" w:fill="auto"/>
                </w:tcPr>
                <w:p w14:paraId="1005E3B5" w14:textId="7CA73232" w:rsidR="00766C69" w:rsidRPr="00BA5DC4" w:rsidRDefault="00972777" w:rsidP="009F0D12">
                  <w:pPr>
                    <w:rPr>
                      <w:rFonts w:asciiTheme="majorHAnsi" w:hAnsiTheme="majorHAnsi"/>
                      <w:sz w:val="16"/>
                      <w:szCs w:val="16"/>
                      <w:lang w:eastAsia="zh-CN"/>
                    </w:rPr>
                  </w:pPr>
                  <w:r>
                    <w:rPr>
                      <w:rFonts w:asciiTheme="majorHAnsi" w:hAnsiTheme="majorHAnsi"/>
                      <w:sz w:val="16"/>
                      <w:szCs w:val="16"/>
                      <w:lang w:eastAsia="zh-CN"/>
                    </w:rPr>
                    <w:t>n/a</w:t>
                  </w:r>
                </w:p>
              </w:tc>
              <w:tc>
                <w:tcPr>
                  <w:tcW w:w="810" w:type="dxa"/>
                  <w:shd w:val="clear" w:color="auto" w:fill="auto"/>
                </w:tcPr>
                <w:p w14:paraId="4CFD4283" w14:textId="2330DBC2" w:rsidR="00766C69" w:rsidRPr="00BA5DC4" w:rsidRDefault="00972777" w:rsidP="009F0D12">
                  <w:pPr>
                    <w:rPr>
                      <w:rFonts w:asciiTheme="majorHAnsi" w:hAnsiTheme="majorHAnsi"/>
                      <w:sz w:val="16"/>
                      <w:szCs w:val="16"/>
                      <w:lang w:eastAsia="zh-CN"/>
                    </w:rPr>
                  </w:pPr>
                  <w:r>
                    <w:rPr>
                      <w:rFonts w:asciiTheme="majorHAnsi" w:hAnsiTheme="majorHAnsi"/>
                      <w:sz w:val="16"/>
                      <w:szCs w:val="16"/>
                      <w:lang w:eastAsia="zh-CN"/>
                    </w:rPr>
                    <w:t>n/a</w:t>
                  </w:r>
                </w:p>
              </w:tc>
            </w:tr>
          </w:tbl>
          <w:p w14:paraId="62EFF545" w14:textId="0FD43B12" w:rsidR="00766C69" w:rsidRPr="003B46E6" w:rsidRDefault="002918E2" w:rsidP="002B1DA1">
            <w:pPr>
              <w:ind w:hanging="18"/>
              <w:rPr>
                <w:rFonts w:asciiTheme="majorHAnsi" w:hAnsiTheme="majorHAnsi"/>
                <w:b/>
                <w:sz w:val="14"/>
                <w:szCs w:val="16"/>
              </w:rPr>
            </w:pPr>
            <w:r w:rsidRPr="00AE0A9F">
              <w:rPr>
                <w:rFonts w:asciiTheme="majorHAnsi" w:hAnsiTheme="majorHAnsi"/>
                <w:sz w:val="16"/>
                <w:szCs w:val="16"/>
              </w:rPr>
              <w:t xml:space="preserve">Data: Bloomberg data of </w:t>
            </w:r>
            <w:r w:rsidR="00F50DB9" w:rsidRPr="00AE0A9F">
              <w:rPr>
                <w:rFonts w:asciiTheme="majorHAnsi" w:hAnsiTheme="majorHAnsi"/>
                <w:sz w:val="16"/>
                <w:szCs w:val="16"/>
              </w:rPr>
              <w:t xml:space="preserve">FY </w:t>
            </w:r>
            <w:r w:rsidRPr="00AE0A9F">
              <w:rPr>
                <w:rFonts w:asciiTheme="majorHAnsi" w:hAnsiTheme="majorHAnsi"/>
                <w:sz w:val="16"/>
                <w:szCs w:val="16"/>
              </w:rPr>
              <w:t>2016 (CSR)</w:t>
            </w:r>
          </w:p>
        </w:tc>
      </w:tr>
    </w:tbl>
    <w:p w14:paraId="5C1E381E" w14:textId="6DBC318F" w:rsidR="00830F06" w:rsidRPr="00960020" w:rsidRDefault="00830F06" w:rsidP="009E2FF3">
      <w:pPr>
        <w:rPr>
          <w:rFonts w:asciiTheme="majorHAnsi" w:hAnsiTheme="majorHAnsi"/>
          <w:sz w:val="14"/>
          <w:szCs w:val="16"/>
          <w:lang w:eastAsia="zh-CN"/>
        </w:rPr>
      </w:pPr>
    </w:p>
    <w:sectPr w:rsidR="00830F06" w:rsidRPr="00960020"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LTStd-BoldC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0D3B"/>
    <w:multiLevelType w:val="multilevel"/>
    <w:tmpl w:val="95AA19D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68127F"/>
    <w:multiLevelType w:val="hybridMultilevel"/>
    <w:tmpl w:val="7320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47A60"/>
    <w:multiLevelType w:val="hybridMultilevel"/>
    <w:tmpl w:val="EBF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E1D61"/>
    <w:multiLevelType w:val="hybridMultilevel"/>
    <w:tmpl w:val="7D6AA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8"/>
    <w:rsid w:val="0000065F"/>
    <w:rsid w:val="00003785"/>
    <w:rsid w:val="000145A7"/>
    <w:rsid w:val="00022508"/>
    <w:rsid w:val="00024628"/>
    <w:rsid w:val="0002567F"/>
    <w:rsid w:val="00026F5E"/>
    <w:rsid w:val="00033BFD"/>
    <w:rsid w:val="00034A52"/>
    <w:rsid w:val="00056CE9"/>
    <w:rsid w:val="00057DE4"/>
    <w:rsid w:val="00066CC4"/>
    <w:rsid w:val="00066FA1"/>
    <w:rsid w:val="000716CD"/>
    <w:rsid w:val="00071F4F"/>
    <w:rsid w:val="00075777"/>
    <w:rsid w:val="00096901"/>
    <w:rsid w:val="0009757B"/>
    <w:rsid w:val="000B7D53"/>
    <w:rsid w:val="000C1392"/>
    <w:rsid w:val="000C39B7"/>
    <w:rsid w:val="000D0A42"/>
    <w:rsid w:val="000D59C5"/>
    <w:rsid w:val="000E0407"/>
    <w:rsid w:val="000E0C3A"/>
    <w:rsid w:val="000F0704"/>
    <w:rsid w:val="0013332F"/>
    <w:rsid w:val="001366A3"/>
    <w:rsid w:val="0014778C"/>
    <w:rsid w:val="0016534C"/>
    <w:rsid w:val="00171317"/>
    <w:rsid w:val="00185F91"/>
    <w:rsid w:val="00186B60"/>
    <w:rsid w:val="0019096B"/>
    <w:rsid w:val="00192B6F"/>
    <w:rsid w:val="00195CE9"/>
    <w:rsid w:val="00197A37"/>
    <w:rsid w:val="001A0951"/>
    <w:rsid w:val="001A1781"/>
    <w:rsid w:val="001A4CD7"/>
    <w:rsid w:val="001A54DB"/>
    <w:rsid w:val="001B63F4"/>
    <w:rsid w:val="001C3D02"/>
    <w:rsid w:val="001C5C89"/>
    <w:rsid w:val="001E623E"/>
    <w:rsid w:val="001F411C"/>
    <w:rsid w:val="001F4C8C"/>
    <w:rsid w:val="001F4E83"/>
    <w:rsid w:val="00206EB6"/>
    <w:rsid w:val="002231A8"/>
    <w:rsid w:val="00231ED5"/>
    <w:rsid w:val="00245DD4"/>
    <w:rsid w:val="002535D2"/>
    <w:rsid w:val="00254456"/>
    <w:rsid w:val="00274740"/>
    <w:rsid w:val="00280465"/>
    <w:rsid w:val="00280CFD"/>
    <w:rsid w:val="00283975"/>
    <w:rsid w:val="00291662"/>
    <w:rsid w:val="002918E2"/>
    <w:rsid w:val="0029559F"/>
    <w:rsid w:val="002B04FE"/>
    <w:rsid w:val="002B09FE"/>
    <w:rsid w:val="002B1DA1"/>
    <w:rsid w:val="002B34C6"/>
    <w:rsid w:val="002B56C0"/>
    <w:rsid w:val="002C5022"/>
    <w:rsid w:val="002C6C95"/>
    <w:rsid w:val="002C75DD"/>
    <w:rsid w:val="002D3CFC"/>
    <w:rsid w:val="002E098D"/>
    <w:rsid w:val="0030662E"/>
    <w:rsid w:val="003073EA"/>
    <w:rsid w:val="0031059A"/>
    <w:rsid w:val="003173DA"/>
    <w:rsid w:val="0033512A"/>
    <w:rsid w:val="00335CFC"/>
    <w:rsid w:val="00345968"/>
    <w:rsid w:val="00371C05"/>
    <w:rsid w:val="00374A18"/>
    <w:rsid w:val="00375DB5"/>
    <w:rsid w:val="00384388"/>
    <w:rsid w:val="00392411"/>
    <w:rsid w:val="00392719"/>
    <w:rsid w:val="003B3070"/>
    <w:rsid w:val="003B46E6"/>
    <w:rsid w:val="003C7BAB"/>
    <w:rsid w:val="003D049E"/>
    <w:rsid w:val="003D34A3"/>
    <w:rsid w:val="003D721D"/>
    <w:rsid w:val="003E5DB4"/>
    <w:rsid w:val="003E7CA1"/>
    <w:rsid w:val="00401063"/>
    <w:rsid w:val="0042162B"/>
    <w:rsid w:val="00423610"/>
    <w:rsid w:val="0043564E"/>
    <w:rsid w:val="004436C7"/>
    <w:rsid w:val="00443ED9"/>
    <w:rsid w:val="00445594"/>
    <w:rsid w:val="00455F5A"/>
    <w:rsid w:val="0045777C"/>
    <w:rsid w:val="00462682"/>
    <w:rsid w:val="004662BF"/>
    <w:rsid w:val="004723D7"/>
    <w:rsid w:val="004A62E8"/>
    <w:rsid w:val="004C001E"/>
    <w:rsid w:val="004D1418"/>
    <w:rsid w:val="004D1BFA"/>
    <w:rsid w:val="004D3729"/>
    <w:rsid w:val="004E6DB4"/>
    <w:rsid w:val="004E710D"/>
    <w:rsid w:val="004F0571"/>
    <w:rsid w:val="004F2EAA"/>
    <w:rsid w:val="0050052A"/>
    <w:rsid w:val="0051170E"/>
    <w:rsid w:val="00547B13"/>
    <w:rsid w:val="0056019E"/>
    <w:rsid w:val="00560DAF"/>
    <w:rsid w:val="0057087E"/>
    <w:rsid w:val="00575123"/>
    <w:rsid w:val="00585C89"/>
    <w:rsid w:val="005D28BD"/>
    <w:rsid w:val="005E114B"/>
    <w:rsid w:val="0060598F"/>
    <w:rsid w:val="006109DF"/>
    <w:rsid w:val="006263B4"/>
    <w:rsid w:val="00636428"/>
    <w:rsid w:val="00643200"/>
    <w:rsid w:val="006614EE"/>
    <w:rsid w:val="00664D64"/>
    <w:rsid w:val="006704F5"/>
    <w:rsid w:val="00674795"/>
    <w:rsid w:val="00684D35"/>
    <w:rsid w:val="00690115"/>
    <w:rsid w:val="006953F0"/>
    <w:rsid w:val="006A37B5"/>
    <w:rsid w:val="006A61A4"/>
    <w:rsid w:val="006C1408"/>
    <w:rsid w:val="006E1858"/>
    <w:rsid w:val="006E2939"/>
    <w:rsid w:val="006E44B8"/>
    <w:rsid w:val="006E5EA1"/>
    <w:rsid w:val="0070047D"/>
    <w:rsid w:val="00701D59"/>
    <w:rsid w:val="00706035"/>
    <w:rsid w:val="00710028"/>
    <w:rsid w:val="00717DFB"/>
    <w:rsid w:val="00732285"/>
    <w:rsid w:val="00741380"/>
    <w:rsid w:val="00743904"/>
    <w:rsid w:val="00743A2F"/>
    <w:rsid w:val="0076327C"/>
    <w:rsid w:val="00766C69"/>
    <w:rsid w:val="00767EA9"/>
    <w:rsid w:val="00770F8B"/>
    <w:rsid w:val="00793865"/>
    <w:rsid w:val="00796063"/>
    <w:rsid w:val="007B1B21"/>
    <w:rsid w:val="007B1B8F"/>
    <w:rsid w:val="007B2A6D"/>
    <w:rsid w:val="007B619C"/>
    <w:rsid w:val="007B6409"/>
    <w:rsid w:val="007C03E4"/>
    <w:rsid w:val="007C11B4"/>
    <w:rsid w:val="007C31F9"/>
    <w:rsid w:val="007D6DB2"/>
    <w:rsid w:val="007E1D8C"/>
    <w:rsid w:val="007F4659"/>
    <w:rsid w:val="00803138"/>
    <w:rsid w:val="00803484"/>
    <w:rsid w:val="00804E00"/>
    <w:rsid w:val="00815C54"/>
    <w:rsid w:val="00815FF3"/>
    <w:rsid w:val="00816065"/>
    <w:rsid w:val="00830F06"/>
    <w:rsid w:val="008318A9"/>
    <w:rsid w:val="00832142"/>
    <w:rsid w:val="00834B34"/>
    <w:rsid w:val="00835134"/>
    <w:rsid w:val="00840BC2"/>
    <w:rsid w:val="00846714"/>
    <w:rsid w:val="00857BC1"/>
    <w:rsid w:val="00874223"/>
    <w:rsid w:val="00875430"/>
    <w:rsid w:val="0088131B"/>
    <w:rsid w:val="0089473E"/>
    <w:rsid w:val="008B72AE"/>
    <w:rsid w:val="008C1D4F"/>
    <w:rsid w:val="008C71F0"/>
    <w:rsid w:val="008D49EF"/>
    <w:rsid w:val="008E7A82"/>
    <w:rsid w:val="00900789"/>
    <w:rsid w:val="009007A6"/>
    <w:rsid w:val="00911AF8"/>
    <w:rsid w:val="00915605"/>
    <w:rsid w:val="00920D13"/>
    <w:rsid w:val="00923CAB"/>
    <w:rsid w:val="00934A2F"/>
    <w:rsid w:val="009405D6"/>
    <w:rsid w:val="0094543A"/>
    <w:rsid w:val="00951D7A"/>
    <w:rsid w:val="00960020"/>
    <w:rsid w:val="009614FD"/>
    <w:rsid w:val="009657D5"/>
    <w:rsid w:val="00972777"/>
    <w:rsid w:val="00984DA6"/>
    <w:rsid w:val="00991511"/>
    <w:rsid w:val="009944FC"/>
    <w:rsid w:val="009B1413"/>
    <w:rsid w:val="009B48B9"/>
    <w:rsid w:val="009C0A0A"/>
    <w:rsid w:val="009C2716"/>
    <w:rsid w:val="009C57C6"/>
    <w:rsid w:val="009D5A45"/>
    <w:rsid w:val="009D7A72"/>
    <w:rsid w:val="009E2FF3"/>
    <w:rsid w:val="009E5AAF"/>
    <w:rsid w:val="009F0D12"/>
    <w:rsid w:val="009F2E51"/>
    <w:rsid w:val="00A17156"/>
    <w:rsid w:val="00A21885"/>
    <w:rsid w:val="00A26E56"/>
    <w:rsid w:val="00A30926"/>
    <w:rsid w:val="00A5275E"/>
    <w:rsid w:val="00A54335"/>
    <w:rsid w:val="00A5442D"/>
    <w:rsid w:val="00A56542"/>
    <w:rsid w:val="00A603A6"/>
    <w:rsid w:val="00A63E9D"/>
    <w:rsid w:val="00A7682E"/>
    <w:rsid w:val="00A8460D"/>
    <w:rsid w:val="00A85575"/>
    <w:rsid w:val="00AA0C48"/>
    <w:rsid w:val="00AA0FA6"/>
    <w:rsid w:val="00AA5ED5"/>
    <w:rsid w:val="00AB003F"/>
    <w:rsid w:val="00AB0C68"/>
    <w:rsid w:val="00AB1054"/>
    <w:rsid w:val="00AC6A2C"/>
    <w:rsid w:val="00AE0A9F"/>
    <w:rsid w:val="00AF0C8D"/>
    <w:rsid w:val="00B15A12"/>
    <w:rsid w:val="00B21DB8"/>
    <w:rsid w:val="00B22327"/>
    <w:rsid w:val="00B34AF4"/>
    <w:rsid w:val="00B502EC"/>
    <w:rsid w:val="00B54A74"/>
    <w:rsid w:val="00B7642F"/>
    <w:rsid w:val="00B93703"/>
    <w:rsid w:val="00B94DBA"/>
    <w:rsid w:val="00BA5DC4"/>
    <w:rsid w:val="00BA6F89"/>
    <w:rsid w:val="00BB0C4E"/>
    <w:rsid w:val="00BB3908"/>
    <w:rsid w:val="00BB543E"/>
    <w:rsid w:val="00BB61F8"/>
    <w:rsid w:val="00BC5E50"/>
    <w:rsid w:val="00BD663B"/>
    <w:rsid w:val="00BD72EE"/>
    <w:rsid w:val="00BE62DD"/>
    <w:rsid w:val="00BF02C6"/>
    <w:rsid w:val="00BF2DE5"/>
    <w:rsid w:val="00C038F1"/>
    <w:rsid w:val="00C03E9B"/>
    <w:rsid w:val="00C15E83"/>
    <w:rsid w:val="00C161B3"/>
    <w:rsid w:val="00C2195E"/>
    <w:rsid w:val="00C352F3"/>
    <w:rsid w:val="00C37AB2"/>
    <w:rsid w:val="00C441B3"/>
    <w:rsid w:val="00C50CD1"/>
    <w:rsid w:val="00C615D8"/>
    <w:rsid w:val="00C64891"/>
    <w:rsid w:val="00C8095F"/>
    <w:rsid w:val="00C80E2F"/>
    <w:rsid w:val="00C8649B"/>
    <w:rsid w:val="00C9117C"/>
    <w:rsid w:val="00C923A5"/>
    <w:rsid w:val="00C94614"/>
    <w:rsid w:val="00CA76BF"/>
    <w:rsid w:val="00CC03B8"/>
    <w:rsid w:val="00CC5418"/>
    <w:rsid w:val="00CE09D2"/>
    <w:rsid w:val="00CE1BB4"/>
    <w:rsid w:val="00CE4435"/>
    <w:rsid w:val="00CF27D4"/>
    <w:rsid w:val="00CF2F28"/>
    <w:rsid w:val="00CF4655"/>
    <w:rsid w:val="00D16B81"/>
    <w:rsid w:val="00D31F54"/>
    <w:rsid w:val="00D34C44"/>
    <w:rsid w:val="00D363A8"/>
    <w:rsid w:val="00D41586"/>
    <w:rsid w:val="00D417F4"/>
    <w:rsid w:val="00D42F7D"/>
    <w:rsid w:val="00D438CB"/>
    <w:rsid w:val="00D47B21"/>
    <w:rsid w:val="00D50F9B"/>
    <w:rsid w:val="00D55E86"/>
    <w:rsid w:val="00D570FE"/>
    <w:rsid w:val="00D636EF"/>
    <w:rsid w:val="00D67442"/>
    <w:rsid w:val="00D77826"/>
    <w:rsid w:val="00D82B7C"/>
    <w:rsid w:val="00D90761"/>
    <w:rsid w:val="00D9079F"/>
    <w:rsid w:val="00D92C96"/>
    <w:rsid w:val="00D976F3"/>
    <w:rsid w:val="00DA3564"/>
    <w:rsid w:val="00DA56AC"/>
    <w:rsid w:val="00DB1245"/>
    <w:rsid w:val="00DB386F"/>
    <w:rsid w:val="00DB5A10"/>
    <w:rsid w:val="00DD538B"/>
    <w:rsid w:val="00DF636E"/>
    <w:rsid w:val="00E14AC6"/>
    <w:rsid w:val="00E20C55"/>
    <w:rsid w:val="00E262A9"/>
    <w:rsid w:val="00E349B1"/>
    <w:rsid w:val="00E3542E"/>
    <w:rsid w:val="00E36D26"/>
    <w:rsid w:val="00E42140"/>
    <w:rsid w:val="00E42CC2"/>
    <w:rsid w:val="00E51FAC"/>
    <w:rsid w:val="00E55745"/>
    <w:rsid w:val="00E5675C"/>
    <w:rsid w:val="00E60A49"/>
    <w:rsid w:val="00E7084B"/>
    <w:rsid w:val="00E8555E"/>
    <w:rsid w:val="00E86F96"/>
    <w:rsid w:val="00E90970"/>
    <w:rsid w:val="00E96739"/>
    <w:rsid w:val="00E9674F"/>
    <w:rsid w:val="00E97631"/>
    <w:rsid w:val="00EA31B0"/>
    <w:rsid w:val="00EA5213"/>
    <w:rsid w:val="00EC2755"/>
    <w:rsid w:val="00EC75B4"/>
    <w:rsid w:val="00ED6EC7"/>
    <w:rsid w:val="00F008CC"/>
    <w:rsid w:val="00F04E1E"/>
    <w:rsid w:val="00F130CB"/>
    <w:rsid w:val="00F138F4"/>
    <w:rsid w:val="00F224A9"/>
    <w:rsid w:val="00F40CE5"/>
    <w:rsid w:val="00F4684E"/>
    <w:rsid w:val="00F50DB9"/>
    <w:rsid w:val="00F56067"/>
    <w:rsid w:val="00F65A7F"/>
    <w:rsid w:val="00F66A15"/>
    <w:rsid w:val="00F77D0C"/>
    <w:rsid w:val="00F801DB"/>
    <w:rsid w:val="00F856C9"/>
    <w:rsid w:val="00F85974"/>
    <w:rsid w:val="00F91DF9"/>
    <w:rsid w:val="00F92EDE"/>
    <w:rsid w:val="00F96F5E"/>
    <w:rsid w:val="00F974E7"/>
    <w:rsid w:val="00FA68A6"/>
    <w:rsid w:val="00FB4741"/>
    <w:rsid w:val="00FB4875"/>
    <w:rsid w:val="00FC031B"/>
    <w:rsid w:val="00FC20D0"/>
    <w:rsid w:val="00FC33EF"/>
    <w:rsid w:val="00FC4084"/>
    <w:rsid w:val="00FC6E87"/>
    <w:rsid w:val="00FD0265"/>
    <w:rsid w:val="00FF2C25"/>
    <w:rsid w:val="00FF4395"/>
    <w:rsid w:val="00FF62EA"/>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15:docId w15:val="{A9D5F916-09A3-4967-8522-4F812A21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 w:type="character" w:customStyle="1" w:styleId="apple-converted-space">
    <w:name w:val="apple-converted-space"/>
    <w:basedOn w:val="DefaultParagraphFont"/>
    <w:rsid w:val="00743904"/>
  </w:style>
  <w:style w:type="character" w:styleId="Emphasis">
    <w:name w:val="Emphasis"/>
    <w:basedOn w:val="DefaultParagraphFont"/>
    <w:uiPriority w:val="20"/>
    <w:qFormat/>
    <w:rsid w:val="000B7D53"/>
    <w:rPr>
      <w:i/>
      <w:iCs/>
    </w:rPr>
  </w:style>
  <w:style w:type="paragraph" w:customStyle="1" w:styleId="Default">
    <w:name w:val="Default"/>
    <w:rsid w:val="00075777"/>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semiHidden/>
    <w:unhideWhenUsed/>
    <w:rsid w:val="00195CE9"/>
    <w:rPr>
      <w:strike w:val="0"/>
      <w:dstrike w:val="0"/>
      <w:color w:val="E90606"/>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755">
      <w:bodyDiv w:val="1"/>
      <w:marLeft w:val="0"/>
      <w:marRight w:val="0"/>
      <w:marTop w:val="0"/>
      <w:marBottom w:val="0"/>
      <w:divBdr>
        <w:top w:val="none" w:sz="0" w:space="0" w:color="auto"/>
        <w:left w:val="none" w:sz="0" w:space="0" w:color="auto"/>
        <w:bottom w:val="none" w:sz="0" w:space="0" w:color="auto"/>
        <w:right w:val="none" w:sz="0" w:space="0" w:color="auto"/>
      </w:divBdr>
    </w:div>
    <w:div w:id="2778814">
      <w:bodyDiv w:val="1"/>
      <w:marLeft w:val="0"/>
      <w:marRight w:val="0"/>
      <w:marTop w:val="0"/>
      <w:marBottom w:val="0"/>
      <w:divBdr>
        <w:top w:val="none" w:sz="0" w:space="0" w:color="auto"/>
        <w:left w:val="none" w:sz="0" w:space="0" w:color="auto"/>
        <w:bottom w:val="none" w:sz="0" w:space="0" w:color="auto"/>
        <w:right w:val="none" w:sz="0" w:space="0" w:color="auto"/>
      </w:divBdr>
    </w:div>
    <w:div w:id="60714284">
      <w:bodyDiv w:val="1"/>
      <w:marLeft w:val="0"/>
      <w:marRight w:val="0"/>
      <w:marTop w:val="0"/>
      <w:marBottom w:val="0"/>
      <w:divBdr>
        <w:top w:val="none" w:sz="0" w:space="0" w:color="auto"/>
        <w:left w:val="none" w:sz="0" w:space="0" w:color="auto"/>
        <w:bottom w:val="none" w:sz="0" w:space="0" w:color="auto"/>
        <w:right w:val="none" w:sz="0" w:space="0" w:color="auto"/>
      </w:divBdr>
    </w:div>
    <w:div w:id="532959597">
      <w:bodyDiv w:val="1"/>
      <w:marLeft w:val="0"/>
      <w:marRight w:val="0"/>
      <w:marTop w:val="0"/>
      <w:marBottom w:val="0"/>
      <w:divBdr>
        <w:top w:val="none" w:sz="0" w:space="0" w:color="auto"/>
        <w:left w:val="none" w:sz="0" w:space="0" w:color="auto"/>
        <w:bottom w:val="none" w:sz="0" w:space="0" w:color="auto"/>
        <w:right w:val="none" w:sz="0" w:space="0" w:color="auto"/>
      </w:divBdr>
    </w:div>
    <w:div w:id="609626776">
      <w:bodyDiv w:val="1"/>
      <w:marLeft w:val="0"/>
      <w:marRight w:val="0"/>
      <w:marTop w:val="0"/>
      <w:marBottom w:val="0"/>
      <w:divBdr>
        <w:top w:val="none" w:sz="0" w:space="0" w:color="auto"/>
        <w:left w:val="none" w:sz="0" w:space="0" w:color="auto"/>
        <w:bottom w:val="none" w:sz="0" w:space="0" w:color="auto"/>
        <w:right w:val="none" w:sz="0" w:space="0" w:color="auto"/>
      </w:divBdr>
    </w:div>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1020088574">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247570590">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526365215">
      <w:bodyDiv w:val="1"/>
      <w:marLeft w:val="0"/>
      <w:marRight w:val="0"/>
      <w:marTop w:val="0"/>
      <w:marBottom w:val="0"/>
      <w:divBdr>
        <w:top w:val="none" w:sz="0" w:space="0" w:color="auto"/>
        <w:left w:val="none" w:sz="0" w:space="0" w:color="auto"/>
        <w:bottom w:val="none" w:sz="0" w:space="0" w:color="auto"/>
        <w:right w:val="none" w:sz="0" w:space="0" w:color="auto"/>
      </w:divBdr>
    </w:div>
    <w:div w:id="1572419987">
      <w:bodyDiv w:val="1"/>
      <w:marLeft w:val="0"/>
      <w:marRight w:val="0"/>
      <w:marTop w:val="0"/>
      <w:marBottom w:val="0"/>
      <w:divBdr>
        <w:top w:val="none" w:sz="0" w:space="0" w:color="auto"/>
        <w:left w:val="none" w:sz="0" w:space="0" w:color="auto"/>
        <w:bottom w:val="none" w:sz="0" w:space="0" w:color="auto"/>
        <w:right w:val="none" w:sz="0" w:space="0" w:color="auto"/>
      </w:divBdr>
    </w:div>
    <w:div w:id="1689142757">
      <w:bodyDiv w:val="1"/>
      <w:marLeft w:val="0"/>
      <w:marRight w:val="0"/>
      <w:marTop w:val="0"/>
      <w:marBottom w:val="0"/>
      <w:divBdr>
        <w:top w:val="none" w:sz="0" w:space="0" w:color="auto"/>
        <w:left w:val="none" w:sz="0" w:space="0" w:color="auto"/>
        <w:bottom w:val="none" w:sz="0" w:space="0" w:color="auto"/>
        <w:right w:val="none" w:sz="0" w:space="0" w:color="auto"/>
      </w:divBdr>
    </w:div>
    <w:div w:id="1692760174">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 w:id="2043241937">
      <w:bodyDiv w:val="1"/>
      <w:marLeft w:val="0"/>
      <w:marRight w:val="0"/>
      <w:marTop w:val="0"/>
      <w:marBottom w:val="0"/>
      <w:divBdr>
        <w:top w:val="none" w:sz="0" w:space="0" w:color="auto"/>
        <w:left w:val="none" w:sz="0" w:space="0" w:color="auto"/>
        <w:bottom w:val="none" w:sz="0" w:space="0" w:color="auto"/>
        <w:right w:val="none" w:sz="0" w:space="0" w:color="auto"/>
      </w:divBdr>
    </w:div>
    <w:div w:id="2084988013">
      <w:bodyDiv w:val="1"/>
      <w:marLeft w:val="0"/>
      <w:marRight w:val="0"/>
      <w:marTop w:val="0"/>
      <w:marBottom w:val="0"/>
      <w:divBdr>
        <w:top w:val="none" w:sz="0" w:space="0" w:color="auto"/>
        <w:left w:val="none" w:sz="0" w:space="0" w:color="auto"/>
        <w:bottom w:val="none" w:sz="0" w:space="0" w:color="auto"/>
        <w:right w:val="none" w:sz="0" w:space="0" w:color="auto"/>
      </w:divBdr>
    </w:div>
    <w:div w:id="2091925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C3484-24E5-4582-A450-CE06B392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KBRA</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Harris</dc:creator>
  <cp:lastModifiedBy>Timothy Garaffa</cp:lastModifiedBy>
  <cp:revision>2</cp:revision>
  <cp:lastPrinted>2015-11-11T17:57:00Z</cp:lastPrinted>
  <dcterms:created xsi:type="dcterms:W3CDTF">2017-11-22T14:52:00Z</dcterms:created>
  <dcterms:modified xsi:type="dcterms:W3CDTF">2017-11-22T14:52:00Z</dcterms:modified>
</cp:coreProperties>
</file>