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B4DEB9" w14:textId="77777777" w:rsidR="00047B13" w:rsidRPr="00047B13" w:rsidRDefault="00047B13" w:rsidP="00047B13">
      <w:pPr>
        <w:spacing w:after="0" w:line="240" w:lineRule="auto"/>
        <w:rPr>
          <w:rFonts w:ascii="Times New Roman" w:eastAsia="Times New Roman" w:hAnsi="Times New Roman" w:cs="Times New Roman"/>
          <w:sz w:val="24"/>
          <w:szCs w:val="24"/>
        </w:rPr>
      </w:pPr>
      <w:bookmarkStart w:id="0" w:name="_GoBack"/>
      <w:bookmarkEnd w:id="0"/>
      <w:r w:rsidRPr="00047B13">
        <w:rPr>
          <w:rFonts w:ascii="Arial" w:eastAsia="Times New Roman" w:hAnsi="Arial" w:cs="Arial"/>
          <w:color w:val="000000"/>
          <w:sz w:val="56"/>
          <w:szCs w:val="56"/>
        </w:rPr>
        <w:t> </w:t>
      </w:r>
    </w:p>
    <w:p w14:paraId="41D15059" w14:textId="77777777" w:rsidR="00047B13" w:rsidRPr="00047B13" w:rsidRDefault="00047B13" w:rsidP="00812DFD">
      <w:pPr>
        <w:spacing w:after="0" w:line="480" w:lineRule="auto"/>
        <w:jc w:val="center"/>
        <w:rPr>
          <w:rFonts w:ascii="Times New Roman" w:eastAsia="Times New Roman" w:hAnsi="Times New Roman" w:cs="Times New Roman"/>
          <w:sz w:val="24"/>
          <w:szCs w:val="24"/>
        </w:rPr>
      </w:pPr>
      <w:r w:rsidRPr="00047B13">
        <w:rPr>
          <w:rFonts w:ascii="Arial" w:eastAsia="Times New Roman" w:hAnsi="Arial" w:cs="Arial"/>
          <w:color w:val="000000"/>
          <w:sz w:val="56"/>
          <w:szCs w:val="56"/>
        </w:rPr>
        <w:t>University of Connecticut</w:t>
      </w:r>
    </w:p>
    <w:p w14:paraId="16044AF7" w14:textId="77777777" w:rsidR="00047B13" w:rsidRPr="00047B13" w:rsidRDefault="00047B13" w:rsidP="00812DFD">
      <w:pPr>
        <w:spacing w:after="0" w:line="480" w:lineRule="auto"/>
        <w:jc w:val="center"/>
        <w:rPr>
          <w:rFonts w:ascii="Times New Roman" w:eastAsia="Times New Roman" w:hAnsi="Times New Roman" w:cs="Times New Roman"/>
          <w:sz w:val="24"/>
          <w:szCs w:val="24"/>
        </w:rPr>
      </w:pPr>
      <w:r w:rsidRPr="00047B13">
        <w:rPr>
          <w:rFonts w:ascii="Arial" w:eastAsia="Times New Roman" w:hAnsi="Arial" w:cs="Arial"/>
          <w:color w:val="000000"/>
          <w:sz w:val="56"/>
          <w:szCs w:val="56"/>
        </w:rPr>
        <w:t>Student Managed Fund</w:t>
      </w:r>
    </w:p>
    <w:p w14:paraId="3DBC9709" w14:textId="7132AA4D" w:rsidR="00047B13" w:rsidRPr="00047B13" w:rsidRDefault="006C0578" w:rsidP="00812DFD">
      <w:pPr>
        <w:spacing w:after="0" w:line="480" w:lineRule="auto"/>
        <w:jc w:val="center"/>
        <w:rPr>
          <w:rFonts w:ascii="Times New Roman" w:eastAsia="Times New Roman" w:hAnsi="Times New Roman" w:cs="Times New Roman"/>
          <w:sz w:val="24"/>
          <w:szCs w:val="24"/>
        </w:rPr>
      </w:pPr>
      <w:r w:rsidRPr="00047B13">
        <w:rPr>
          <w:rFonts w:ascii="Arial" w:eastAsia="Times New Roman" w:hAnsi="Arial" w:cs="Arial"/>
          <w:color w:val="000000"/>
          <w:sz w:val="56"/>
          <w:szCs w:val="56"/>
        </w:rPr>
        <w:t>Report</w:t>
      </w:r>
      <w:r>
        <w:rPr>
          <w:rFonts w:ascii="Arial" w:eastAsia="Times New Roman" w:hAnsi="Arial" w:cs="Arial"/>
          <w:color w:val="000000"/>
          <w:sz w:val="56"/>
          <w:szCs w:val="56"/>
        </w:rPr>
        <w:t xml:space="preserve"> – </w:t>
      </w:r>
      <w:r w:rsidR="00343D10">
        <w:rPr>
          <w:rFonts w:ascii="Arial" w:eastAsia="Times New Roman" w:hAnsi="Arial" w:cs="Arial"/>
          <w:color w:val="000000"/>
          <w:sz w:val="56"/>
          <w:szCs w:val="56"/>
        </w:rPr>
        <w:t>Spring 2017</w:t>
      </w:r>
      <w:r w:rsidR="00047B13" w:rsidRPr="00047B13">
        <w:rPr>
          <w:rFonts w:ascii="Arial" w:eastAsia="Times New Roman" w:hAnsi="Arial" w:cs="Arial"/>
          <w:color w:val="000000"/>
          <w:sz w:val="56"/>
          <w:szCs w:val="56"/>
        </w:rPr>
        <w:t xml:space="preserve"> </w:t>
      </w:r>
    </w:p>
    <w:p w14:paraId="06FAFBAE" w14:textId="77777777" w:rsidR="00F35F87" w:rsidRDefault="00F35F87" w:rsidP="00812DFD">
      <w:pPr>
        <w:spacing w:after="0" w:line="480" w:lineRule="auto"/>
        <w:jc w:val="center"/>
        <w:rPr>
          <w:rFonts w:ascii="Arial" w:eastAsia="Times New Roman" w:hAnsi="Arial" w:cs="Arial"/>
          <w:color w:val="000000"/>
        </w:rPr>
      </w:pPr>
    </w:p>
    <w:p w14:paraId="6595F9A8" w14:textId="77777777" w:rsidR="00F35F87" w:rsidRDefault="00F35F87" w:rsidP="00812DFD">
      <w:pPr>
        <w:spacing w:after="0" w:line="480" w:lineRule="auto"/>
        <w:jc w:val="center"/>
        <w:rPr>
          <w:rFonts w:ascii="Arial" w:eastAsia="Times New Roman" w:hAnsi="Arial" w:cs="Arial"/>
          <w:color w:val="000000"/>
        </w:rPr>
      </w:pPr>
    </w:p>
    <w:p w14:paraId="45978BC1" w14:textId="77777777" w:rsidR="00F35F87" w:rsidRDefault="00F35F87" w:rsidP="00812DFD">
      <w:pPr>
        <w:spacing w:after="0" w:line="480" w:lineRule="auto"/>
        <w:jc w:val="center"/>
        <w:rPr>
          <w:rFonts w:ascii="Arial" w:eastAsia="Times New Roman" w:hAnsi="Arial" w:cs="Arial"/>
          <w:color w:val="000000"/>
        </w:rPr>
      </w:pPr>
    </w:p>
    <w:p w14:paraId="61D95044" w14:textId="77777777" w:rsidR="00F35F87" w:rsidRDefault="00F35F87" w:rsidP="00812DFD">
      <w:pPr>
        <w:spacing w:after="0" w:line="480" w:lineRule="auto"/>
        <w:jc w:val="center"/>
        <w:rPr>
          <w:rFonts w:ascii="Arial" w:eastAsia="Times New Roman" w:hAnsi="Arial" w:cs="Arial"/>
          <w:color w:val="000000"/>
        </w:rPr>
      </w:pPr>
    </w:p>
    <w:p w14:paraId="68E922C8" w14:textId="77777777" w:rsidR="00F35F87" w:rsidRDefault="00F35F87" w:rsidP="00812DFD">
      <w:pPr>
        <w:spacing w:after="0" w:line="480" w:lineRule="auto"/>
        <w:jc w:val="center"/>
        <w:rPr>
          <w:rFonts w:ascii="Arial" w:eastAsia="Times New Roman" w:hAnsi="Arial" w:cs="Arial"/>
          <w:color w:val="000000"/>
        </w:rPr>
      </w:pPr>
    </w:p>
    <w:p w14:paraId="52E849F1" w14:textId="77777777" w:rsidR="00F35F87" w:rsidRDefault="00F35F87" w:rsidP="00812DFD">
      <w:pPr>
        <w:spacing w:after="0" w:line="480" w:lineRule="auto"/>
        <w:jc w:val="center"/>
        <w:rPr>
          <w:rFonts w:ascii="Arial" w:eastAsia="Times New Roman" w:hAnsi="Arial" w:cs="Arial"/>
          <w:color w:val="000000"/>
        </w:rPr>
      </w:pPr>
    </w:p>
    <w:p w14:paraId="346982FC" w14:textId="77777777" w:rsidR="00F35F87" w:rsidRDefault="00F35F87" w:rsidP="00812DFD">
      <w:pPr>
        <w:spacing w:after="0" w:line="480" w:lineRule="auto"/>
        <w:jc w:val="center"/>
        <w:rPr>
          <w:rFonts w:ascii="Arial" w:eastAsia="Times New Roman" w:hAnsi="Arial" w:cs="Arial"/>
          <w:color w:val="000000"/>
        </w:rPr>
      </w:pPr>
    </w:p>
    <w:p w14:paraId="4ED2CE9E" w14:textId="77777777" w:rsidR="00F35F87" w:rsidRDefault="00F35F87" w:rsidP="00812DFD">
      <w:pPr>
        <w:spacing w:after="0" w:line="480" w:lineRule="auto"/>
        <w:jc w:val="center"/>
        <w:rPr>
          <w:rFonts w:ascii="Arial" w:eastAsia="Times New Roman" w:hAnsi="Arial" w:cs="Arial"/>
          <w:color w:val="000000"/>
        </w:rPr>
      </w:pPr>
    </w:p>
    <w:p w14:paraId="084D71C6" w14:textId="77777777" w:rsidR="00F35F87" w:rsidRDefault="00F35F87" w:rsidP="00812DFD">
      <w:pPr>
        <w:spacing w:after="0" w:line="480" w:lineRule="auto"/>
        <w:jc w:val="center"/>
        <w:rPr>
          <w:rFonts w:ascii="Arial" w:eastAsia="Times New Roman" w:hAnsi="Arial" w:cs="Arial"/>
          <w:color w:val="000000"/>
        </w:rPr>
      </w:pPr>
    </w:p>
    <w:p w14:paraId="1E125B66" w14:textId="77777777" w:rsidR="00F35F87" w:rsidRDefault="00F35F87" w:rsidP="00812DFD">
      <w:pPr>
        <w:spacing w:after="0" w:line="480" w:lineRule="auto"/>
        <w:jc w:val="center"/>
        <w:rPr>
          <w:rFonts w:ascii="Arial" w:eastAsia="Times New Roman" w:hAnsi="Arial" w:cs="Arial"/>
          <w:color w:val="000000"/>
        </w:rPr>
      </w:pPr>
    </w:p>
    <w:p w14:paraId="414920CF" w14:textId="46F702CD" w:rsidR="00047B13" w:rsidRPr="00047B13" w:rsidRDefault="00343D10" w:rsidP="00812DFD">
      <w:pPr>
        <w:spacing w:after="0" w:line="480" w:lineRule="auto"/>
        <w:jc w:val="center"/>
        <w:rPr>
          <w:rFonts w:ascii="Times New Roman" w:eastAsia="Times New Roman" w:hAnsi="Times New Roman" w:cs="Times New Roman"/>
          <w:sz w:val="24"/>
          <w:szCs w:val="24"/>
        </w:rPr>
      </w:pPr>
      <w:r>
        <w:rPr>
          <w:rFonts w:ascii="Arial" w:eastAsia="Times New Roman" w:hAnsi="Arial" w:cs="Arial"/>
          <w:color w:val="000000"/>
        </w:rPr>
        <w:t>April</w:t>
      </w:r>
      <w:r w:rsidR="00D03FB3">
        <w:rPr>
          <w:rFonts w:ascii="Arial" w:eastAsia="Times New Roman" w:hAnsi="Arial" w:cs="Arial"/>
          <w:color w:val="000000"/>
        </w:rPr>
        <w:t xml:space="preserve"> </w:t>
      </w:r>
      <w:r w:rsidR="001B78AD">
        <w:rPr>
          <w:rFonts w:ascii="Arial" w:eastAsia="Times New Roman" w:hAnsi="Arial" w:cs="Arial"/>
          <w:color w:val="000000"/>
        </w:rPr>
        <w:t>27</w:t>
      </w:r>
      <w:r w:rsidR="004E03B0" w:rsidRPr="004E03B0">
        <w:rPr>
          <w:rFonts w:ascii="Arial" w:eastAsia="Times New Roman" w:hAnsi="Arial" w:cs="Arial"/>
          <w:color w:val="000000"/>
          <w:vertAlign w:val="superscript"/>
        </w:rPr>
        <w:t>th</w:t>
      </w:r>
      <w:r>
        <w:rPr>
          <w:rFonts w:ascii="Arial" w:eastAsia="Times New Roman" w:hAnsi="Arial" w:cs="Arial"/>
          <w:color w:val="000000"/>
        </w:rPr>
        <w:t>, 2017</w:t>
      </w:r>
    </w:p>
    <w:p w14:paraId="2D7C8D5A" w14:textId="77777777" w:rsidR="00047B13" w:rsidRPr="00047B13" w:rsidRDefault="00047B13" w:rsidP="00047B13">
      <w:pPr>
        <w:spacing w:after="0" w:line="240" w:lineRule="auto"/>
        <w:jc w:val="center"/>
        <w:rPr>
          <w:rFonts w:ascii="Times New Roman" w:eastAsia="Times New Roman" w:hAnsi="Times New Roman" w:cs="Times New Roman"/>
          <w:sz w:val="24"/>
          <w:szCs w:val="24"/>
        </w:rPr>
      </w:pPr>
    </w:p>
    <w:p w14:paraId="1E477B9B" w14:textId="77777777" w:rsidR="00047B13" w:rsidRPr="00047B13" w:rsidRDefault="00047B13" w:rsidP="00047B13">
      <w:pPr>
        <w:spacing w:after="0" w:line="240" w:lineRule="auto"/>
        <w:jc w:val="center"/>
        <w:rPr>
          <w:rFonts w:ascii="Times New Roman" w:eastAsia="Times New Roman" w:hAnsi="Times New Roman" w:cs="Times New Roman"/>
          <w:sz w:val="24"/>
          <w:szCs w:val="24"/>
        </w:rPr>
      </w:pPr>
    </w:p>
    <w:p w14:paraId="375DAED8" w14:textId="77777777" w:rsidR="00047B13" w:rsidRPr="00047B13" w:rsidRDefault="00047B13" w:rsidP="00047B13">
      <w:pPr>
        <w:spacing w:after="0" w:line="240" w:lineRule="auto"/>
        <w:jc w:val="center"/>
        <w:rPr>
          <w:rFonts w:ascii="Times New Roman" w:eastAsia="Times New Roman" w:hAnsi="Times New Roman" w:cs="Times New Roman"/>
          <w:sz w:val="24"/>
          <w:szCs w:val="24"/>
        </w:rPr>
      </w:pPr>
    </w:p>
    <w:p w14:paraId="20095D87" w14:textId="77777777" w:rsidR="00047B13" w:rsidRPr="00047B13" w:rsidRDefault="00047B13" w:rsidP="00047B13">
      <w:pPr>
        <w:spacing w:after="0" w:line="240" w:lineRule="auto"/>
        <w:jc w:val="center"/>
        <w:rPr>
          <w:rFonts w:ascii="Times New Roman" w:eastAsia="Times New Roman" w:hAnsi="Times New Roman" w:cs="Times New Roman"/>
          <w:sz w:val="24"/>
          <w:szCs w:val="24"/>
        </w:rPr>
      </w:pPr>
    </w:p>
    <w:p w14:paraId="2255BB58" w14:textId="77777777" w:rsidR="00047B13" w:rsidRPr="00047B13" w:rsidRDefault="00047B13" w:rsidP="00047B13">
      <w:pPr>
        <w:spacing w:after="0" w:line="240" w:lineRule="auto"/>
        <w:jc w:val="center"/>
        <w:rPr>
          <w:rFonts w:ascii="Times New Roman" w:eastAsia="Times New Roman" w:hAnsi="Times New Roman" w:cs="Times New Roman"/>
          <w:sz w:val="24"/>
          <w:szCs w:val="24"/>
        </w:rPr>
      </w:pPr>
    </w:p>
    <w:p w14:paraId="4E00D464" w14:textId="77777777" w:rsidR="00047B13" w:rsidRPr="00047B13" w:rsidRDefault="00047B13" w:rsidP="00047B13">
      <w:pPr>
        <w:spacing w:after="0" w:line="240" w:lineRule="auto"/>
        <w:jc w:val="center"/>
        <w:rPr>
          <w:rFonts w:ascii="Times New Roman" w:eastAsia="Times New Roman" w:hAnsi="Times New Roman" w:cs="Times New Roman"/>
          <w:sz w:val="24"/>
          <w:szCs w:val="24"/>
        </w:rPr>
      </w:pPr>
    </w:p>
    <w:p w14:paraId="10E0EDBA" w14:textId="77777777" w:rsidR="00047B13" w:rsidRDefault="00047B13" w:rsidP="00047B13">
      <w:pPr>
        <w:spacing w:after="0" w:line="240" w:lineRule="auto"/>
        <w:jc w:val="center"/>
        <w:rPr>
          <w:rFonts w:ascii="Times New Roman" w:eastAsia="Times New Roman" w:hAnsi="Times New Roman" w:cs="Times New Roman"/>
          <w:sz w:val="24"/>
          <w:szCs w:val="24"/>
        </w:rPr>
      </w:pPr>
    </w:p>
    <w:p w14:paraId="200CB38B" w14:textId="77777777" w:rsidR="00403AEE" w:rsidRDefault="00403AEE" w:rsidP="00047B13">
      <w:pPr>
        <w:spacing w:after="0" w:line="240" w:lineRule="auto"/>
        <w:jc w:val="center"/>
        <w:rPr>
          <w:rFonts w:ascii="Times New Roman" w:eastAsia="Times New Roman" w:hAnsi="Times New Roman" w:cs="Times New Roman"/>
          <w:sz w:val="24"/>
          <w:szCs w:val="24"/>
        </w:rPr>
      </w:pPr>
    </w:p>
    <w:p w14:paraId="22508D1A" w14:textId="77777777" w:rsidR="00403AEE" w:rsidRDefault="00403AEE" w:rsidP="00047B13">
      <w:pPr>
        <w:spacing w:after="0" w:line="240" w:lineRule="auto"/>
        <w:jc w:val="center"/>
        <w:rPr>
          <w:rFonts w:ascii="Times New Roman" w:eastAsia="Times New Roman" w:hAnsi="Times New Roman" w:cs="Times New Roman"/>
          <w:sz w:val="24"/>
          <w:szCs w:val="24"/>
        </w:rPr>
      </w:pPr>
    </w:p>
    <w:p w14:paraId="0741DB5E" w14:textId="77777777" w:rsidR="00403AEE" w:rsidRPr="00047B13" w:rsidRDefault="00403AEE" w:rsidP="004E03B0">
      <w:pPr>
        <w:spacing w:after="0" w:line="240" w:lineRule="auto"/>
        <w:rPr>
          <w:rFonts w:ascii="Times New Roman" w:eastAsia="Times New Roman" w:hAnsi="Times New Roman" w:cs="Times New Roman"/>
          <w:sz w:val="24"/>
          <w:szCs w:val="24"/>
        </w:rPr>
      </w:pPr>
    </w:p>
    <w:p w14:paraId="04894C1D" w14:textId="77777777" w:rsidR="00047B13" w:rsidRDefault="00047B13" w:rsidP="00047B13">
      <w:pPr>
        <w:spacing w:after="0" w:line="240" w:lineRule="auto"/>
        <w:rPr>
          <w:rFonts w:ascii="Arial" w:eastAsia="Times New Roman" w:hAnsi="Arial" w:cs="Arial"/>
          <w:b/>
          <w:bCs/>
          <w:color w:val="000000"/>
          <w:sz w:val="32"/>
          <w:szCs w:val="32"/>
          <w:u w:val="single"/>
        </w:rPr>
      </w:pPr>
      <w:r w:rsidRPr="00047B13">
        <w:rPr>
          <w:rFonts w:ascii="Arial" w:eastAsia="Times New Roman" w:hAnsi="Arial" w:cs="Arial"/>
          <w:b/>
          <w:bCs/>
          <w:color w:val="000000"/>
          <w:sz w:val="32"/>
          <w:szCs w:val="32"/>
          <w:u w:val="single"/>
        </w:rPr>
        <w:lastRenderedPageBreak/>
        <w:t xml:space="preserve">TABLE OF CONTENTS </w:t>
      </w:r>
    </w:p>
    <w:p w14:paraId="2239B965" w14:textId="77777777" w:rsidR="00403AEE" w:rsidRDefault="00403AEE" w:rsidP="00047B13">
      <w:pPr>
        <w:spacing w:after="0" w:line="240" w:lineRule="auto"/>
        <w:rPr>
          <w:rFonts w:ascii="Times New Roman" w:eastAsia="Times New Roman" w:hAnsi="Times New Roman" w:cs="Times New Roman"/>
          <w:sz w:val="24"/>
          <w:szCs w:val="24"/>
        </w:rPr>
      </w:pPr>
    </w:p>
    <w:p w14:paraId="1B8A2EC3" w14:textId="77777777" w:rsidR="00403AEE" w:rsidRPr="00047B13" w:rsidRDefault="00403AEE" w:rsidP="00047B13">
      <w:pPr>
        <w:spacing w:after="0" w:line="240" w:lineRule="auto"/>
        <w:rPr>
          <w:rFonts w:ascii="Times New Roman" w:eastAsia="Times New Roman" w:hAnsi="Times New Roman" w:cs="Times New Roman"/>
          <w:sz w:val="24"/>
          <w:szCs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117"/>
        <w:gridCol w:w="810"/>
      </w:tblGrid>
      <w:tr w:rsidR="0035455F" w:rsidRPr="00047B13" w14:paraId="0FA2DBC2" w14:textId="77777777" w:rsidTr="00CF4D8E">
        <w:tc>
          <w:tcPr>
            <w:tcW w:w="6117"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1F30A4DE" w14:textId="77777777" w:rsidR="0035455F" w:rsidRPr="00047B13" w:rsidRDefault="0035455F" w:rsidP="00CF4D8E">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8"/>
                <w:szCs w:val="28"/>
              </w:rPr>
              <w:t>Letter to Foundation and IAB</w:t>
            </w:r>
          </w:p>
        </w:tc>
        <w:tc>
          <w:tcPr>
            <w:tcW w:w="810"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28318AB4" w14:textId="77777777" w:rsidR="0035455F" w:rsidRPr="00047B13" w:rsidRDefault="0035455F" w:rsidP="00CF4D8E">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8"/>
                <w:szCs w:val="28"/>
              </w:rPr>
              <w:t>1</w:t>
            </w:r>
          </w:p>
        </w:tc>
      </w:tr>
      <w:tr w:rsidR="0035455F" w:rsidRPr="00047B13" w14:paraId="763898E2" w14:textId="77777777" w:rsidTr="00CF4D8E">
        <w:tc>
          <w:tcPr>
            <w:tcW w:w="6117"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75D55613" w14:textId="77777777" w:rsidR="0035455F" w:rsidRPr="00047B13" w:rsidRDefault="0035455F" w:rsidP="00CF4D8E">
            <w:pPr>
              <w:spacing w:after="0" w:line="240" w:lineRule="auto"/>
              <w:rPr>
                <w:rFonts w:ascii="Times New Roman" w:eastAsia="Times New Roman" w:hAnsi="Times New Roman" w:cs="Times New Roman"/>
                <w:sz w:val="24"/>
                <w:szCs w:val="24"/>
              </w:rPr>
            </w:pPr>
          </w:p>
        </w:tc>
        <w:tc>
          <w:tcPr>
            <w:tcW w:w="810"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14540460" w14:textId="77777777" w:rsidR="0035455F" w:rsidRPr="00047B13" w:rsidRDefault="0035455F" w:rsidP="00CF4D8E">
            <w:pPr>
              <w:spacing w:after="0" w:line="240" w:lineRule="auto"/>
              <w:rPr>
                <w:rFonts w:ascii="Times New Roman" w:eastAsia="Times New Roman" w:hAnsi="Times New Roman" w:cs="Times New Roman"/>
                <w:sz w:val="20"/>
                <w:szCs w:val="20"/>
              </w:rPr>
            </w:pPr>
          </w:p>
        </w:tc>
      </w:tr>
      <w:tr w:rsidR="0035455F" w:rsidRPr="00047B13" w14:paraId="116106C6" w14:textId="77777777" w:rsidTr="00CF4D8E">
        <w:tc>
          <w:tcPr>
            <w:tcW w:w="6117"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744E1746" w14:textId="77777777" w:rsidR="0035455F" w:rsidRPr="00047B13" w:rsidRDefault="0035455F" w:rsidP="00CF4D8E">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8"/>
                <w:szCs w:val="28"/>
              </w:rPr>
              <w:t>Summary</w:t>
            </w:r>
          </w:p>
        </w:tc>
        <w:tc>
          <w:tcPr>
            <w:tcW w:w="810"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72DFDE53" w14:textId="77777777" w:rsidR="0035455F" w:rsidRPr="00047B13" w:rsidRDefault="0035455F" w:rsidP="00CF4D8E">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8"/>
                <w:szCs w:val="28"/>
              </w:rPr>
              <w:t>2</w:t>
            </w:r>
          </w:p>
        </w:tc>
      </w:tr>
      <w:tr w:rsidR="0035455F" w:rsidRPr="00047B13" w14:paraId="77D00317" w14:textId="77777777" w:rsidTr="00CF4D8E">
        <w:tc>
          <w:tcPr>
            <w:tcW w:w="6117"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524D8DB4" w14:textId="77777777" w:rsidR="0035455F" w:rsidRPr="00047B13" w:rsidRDefault="0035455F" w:rsidP="00CF4D8E">
            <w:pPr>
              <w:spacing w:after="0" w:line="240" w:lineRule="auto"/>
              <w:rPr>
                <w:rFonts w:ascii="Times New Roman" w:eastAsia="Times New Roman" w:hAnsi="Times New Roman" w:cs="Times New Roman"/>
                <w:sz w:val="24"/>
                <w:szCs w:val="24"/>
              </w:rPr>
            </w:pPr>
          </w:p>
        </w:tc>
        <w:tc>
          <w:tcPr>
            <w:tcW w:w="810"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04421FF1" w14:textId="77777777" w:rsidR="0035455F" w:rsidRPr="00047B13" w:rsidRDefault="0035455F" w:rsidP="00CF4D8E">
            <w:pPr>
              <w:spacing w:after="0" w:line="240" w:lineRule="auto"/>
              <w:rPr>
                <w:rFonts w:ascii="Times New Roman" w:eastAsia="Times New Roman" w:hAnsi="Times New Roman" w:cs="Times New Roman"/>
                <w:sz w:val="20"/>
                <w:szCs w:val="20"/>
              </w:rPr>
            </w:pPr>
          </w:p>
        </w:tc>
      </w:tr>
      <w:tr w:rsidR="00047B13" w:rsidRPr="00047B13" w14:paraId="294949EA" w14:textId="77777777" w:rsidTr="00403AEE">
        <w:tc>
          <w:tcPr>
            <w:tcW w:w="6117"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02137F72"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b/>
                <w:bCs/>
                <w:color w:val="000000"/>
                <w:sz w:val="28"/>
                <w:szCs w:val="28"/>
              </w:rPr>
              <w:t>Philosophy</w:t>
            </w:r>
          </w:p>
        </w:tc>
        <w:tc>
          <w:tcPr>
            <w:tcW w:w="810"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410CF615"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b/>
                <w:bCs/>
                <w:color w:val="000000"/>
                <w:sz w:val="28"/>
                <w:szCs w:val="28"/>
              </w:rPr>
              <w:t>3</w:t>
            </w:r>
          </w:p>
        </w:tc>
      </w:tr>
      <w:tr w:rsidR="00047B13" w:rsidRPr="00047B13" w14:paraId="012D0689" w14:textId="77777777" w:rsidTr="00403AEE">
        <w:tc>
          <w:tcPr>
            <w:tcW w:w="6117"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7BA56F05" w14:textId="77777777" w:rsidR="00047B13" w:rsidRPr="00047B13" w:rsidRDefault="00047B13" w:rsidP="00047B13">
            <w:pPr>
              <w:spacing w:after="0" w:line="240" w:lineRule="auto"/>
              <w:rPr>
                <w:rFonts w:ascii="Times New Roman" w:eastAsia="Times New Roman" w:hAnsi="Times New Roman" w:cs="Times New Roman"/>
                <w:sz w:val="24"/>
                <w:szCs w:val="24"/>
              </w:rPr>
            </w:pPr>
          </w:p>
        </w:tc>
        <w:tc>
          <w:tcPr>
            <w:tcW w:w="810"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14A10AEE" w14:textId="77777777" w:rsidR="00047B13" w:rsidRPr="00047B13" w:rsidRDefault="00047B13" w:rsidP="00047B13">
            <w:pPr>
              <w:spacing w:after="0" w:line="240" w:lineRule="auto"/>
              <w:rPr>
                <w:rFonts w:ascii="Times New Roman" w:eastAsia="Times New Roman" w:hAnsi="Times New Roman" w:cs="Times New Roman"/>
                <w:sz w:val="20"/>
                <w:szCs w:val="20"/>
              </w:rPr>
            </w:pPr>
          </w:p>
        </w:tc>
      </w:tr>
      <w:tr w:rsidR="00047B13" w:rsidRPr="00047B13" w14:paraId="590D5898" w14:textId="77777777" w:rsidTr="00403AEE">
        <w:tc>
          <w:tcPr>
            <w:tcW w:w="6117"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3760607B"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b/>
                <w:bCs/>
                <w:color w:val="000000"/>
                <w:sz w:val="28"/>
                <w:szCs w:val="28"/>
              </w:rPr>
              <w:t>Style</w:t>
            </w:r>
          </w:p>
        </w:tc>
        <w:tc>
          <w:tcPr>
            <w:tcW w:w="810"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076216B2" w14:textId="77777777" w:rsidR="00047B13" w:rsidRPr="00047B13" w:rsidRDefault="00192585" w:rsidP="00047B13">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8"/>
                <w:szCs w:val="28"/>
              </w:rPr>
              <w:t>4</w:t>
            </w:r>
          </w:p>
        </w:tc>
      </w:tr>
      <w:tr w:rsidR="00047B13" w:rsidRPr="00047B13" w14:paraId="5899035F" w14:textId="77777777" w:rsidTr="00403AEE">
        <w:tc>
          <w:tcPr>
            <w:tcW w:w="6117"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700CA651" w14:textId="77777777" w:rsidR="00047B13" w:rsidRPr="00047B13" w:rsidRDefault="00047B13" w:rsidP="00047B13">
            <w:pPr>
              <w:spacing w:after="0" w:line="240" w:lineRule="auto"/>
              <w:rPr>
                <w:rFonts w:ascii="Times New Roman" w:eastAsia="Times New Roman" w:hAnsi="Times New Roman" w:cs="Times New Roman"/>
                <w:sz w:val="24"/>
                <w:szCs w:val="24"/>
              </w:rPr>
            </w:pPr>
          </w:p>
        </w:tc>
        <w:tc>
          <w:tcPr>
            <w:tcW w:w="810"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30556F3B" w14:textId="77777777" w:rsidR="00047B13" w:rsidRPr="00047B13" w:rsidRDefault="00047B13" w:rsidP="00047B13">
            <w:pPr>
              <w:spacing w:after="0" w:line="240" w:lineRule="auto"/>
              <w:rPr>
                <w:rFonts w:ascii="Times New Roman" w:eastAsia="Times New Roman" w:hAnsi="Times New Roman" w:cs="Times New Roman"/>
                <w:sz w:val="20"/>
                <w:szCs w:val="20"/>
              </w:rPr>
            </w:pPr>
          </w:p>
        </w:tc>
      </w:tr>
      <w:tr w:rsidR="00576C88" w:rsidRPr="00047B13" w14:paraId="429F3E89" w14:textId="77777777" w:rsidTr="00576C88">
        <w:tc>
          <w:tcPr>
            <w:tcW w:w="6117"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012344A8" w14:textId="77777777" w:rsidR="00576C88" w:rsidRPr="00047B13" w:rsidRDefault="00576C88" w:rsidP="00576C88">
            <w:pPr>
              <w:spacing w:after="0" w:line="240" w:lineRule="auto"/>
              <w:rPr>
                <w:rFonts w:ascii="Times New Roman" w:eastAsia="Times New Roman" w:hAnsi="Times New Roman" w:cs="Times New Roman"/>
                <w:sz w:val="24"/>
                <w:szCs w:val="24"/>
              </w:rPr>
            </w:pPr>
            <w:r w:rsidRPr="00047B13">
              <w:rPr>
                <w:rFonts w:ascii="Arial" w:eastAsia="Times New Roman" w:hAnsi="Arial" w:cs="Arial"/>
                <w:b/>
                <w:bCs/>
                <w:color w:val="000000"/>
                <w:sz w:val="28"/>
                <w:szCs w:val="28"/>
              </w:rPr>
              <w:t>Strategy</w:t>
            </w:r>
          </w:p>
        </w:tc>
        <w:tc>
          <w:tcPr>
            <w:tcW w:w="810"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410D9F26" w14:textId="77777777" w:rsidR="00576C88" w:rsidRPr="00047B13" w:rsidRDefault="00192585" w:rsidP="00576C88">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8"/>
                <w:szCs w:val="28"/>
              </w:rPr>
              <w:t>5</w:t>
            </w:r>
          </w:p>
        </w:tc>
      </w:tr>
      <w:tr w:rsidR="00576C88" w:rsidRPr="00047B13" w14:paraId="49B79A93" w14:textId="77777777" w:rsidTr="00576C88">
        <w:tc>
          <w:tcPr>
            <w:tcW w:w="6117"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722EE8E1" w14:textId="77777777" w:rsidR="00576C88" w:rsidRPr="00047B13" w:rsidRDefault="00576C88" w:rsidP="00576C88">
            <w:pPr>
              <w:spacing w:after="0" w:line="240" w:lineRule="auto"/>
              <w:rPr>
                <w:rFonts w:ascii="Times New Roman" w:eastAsia="Times New Roman" w:hAnsi="Times New Roman" w:cs="Times New Roman"/>
                <w:sz w:val="24"/>
                <w:szCs w:val="24"/>
              </w:rPr>
            </w:pPr>
          </w:p>
        </w:tc>
        <w:tc>
          <w:tcPr>
            <w:tcW w:w="810"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0CA8FB26" w14:textId="77777777" w:rsidR="00576C88" w:rsidRPr="00047B13" w:rsidRDefault="00576C88" w:rsidP="00576C88">
            <w:pPr>
              <w:spacing w:after="0" w:line="240" w:lineRule="auto"/>
              <w:rPr>
                <w:rFonts w:ascii="Times New Roman" w:eastAsia="Times New Roman" w:hAnsi="Times New Roman" w:cs="Times New Roman"/>
                <w:sz w:val="20"/>
                <w:szCs w:val="20"/>
              </w:rPr>
            </w:pPr>
          </w:p>
        </w:tc>
      </w:tr>
      <w:tr w:rsidR="00550807" w:rsidRPr="00047B13" w14:paraId="5EFDB20A" w14:textId="77777777" w:rsidTr="00403AEE">
        <w:tc>
          <w:tcPr>
            <w:tcW w:w="6117"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23B1D4F7" w14:textId="77777777" w:rsidR="00550807" w:rsidRPr="00047B13" w:rsidRDefault="00550807" w:rsidP="00550807">
            <w:pPr>
              <w:spacing w:after="0" w:line="240" w:lineRule="auto"/>
              <w:rPr>
                <w:rFonts w:ascii="Times New Roman" w:eastAsia="Times New Roman" w:hAnsi="Times New Roman" w:cs="Times New Roman"/>
                <w:sz w:val="24"/>
                <w:szCs w:val="24"/>
              </w:rPr>
            </w:pPr>
            <w:r w:rsidRPr="00047B13">
              <w:rPr>
                <w:rFonts w:ascii="Arial" w:eastAsia="Times New Roman" w:hAnsi="Arial" w:cs="Arial"/>
                <w:b/>
                <w:bCs/>
                <w:color w:val="000000"/>
                <w:sz w:val="28"/>
                <w:szCs w:val="28"/>
              </w:rPr>
              <w:t>Procedure</w:t>
            </w:r>
          </w:p>
        </w:tc>
        <w:tc>
          <w:tcPr>
            <w:tcW w:w="810"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7843E038" w14:textId="77777777" w:rsidR="00550807" w:rsidRPr="00047B13" w:rsidRDefault="00095149" w:rsidP="00550807">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8"/>
                <w:szCs w:val="28"/>
              </w:rPr>
              <w:t>6</w:t>
            </w:r>
          </w:p>
        </w:tc>
      </w:tr>
      <w:tr w:rsidR="00550807" w:rsidRPr="00047B13" w14:paraId="53721040" w14:textId="77777777" w:rsidTr="00403AEE">
        <w:tc>
          <w:tcPr>
            <w:tcW w:w="6117"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45A4007A" w14:textId="77777777" w:rsidR="00550807" w:rsidRPr="00047B13" w:rsidRDefault="00550807" w:rsidP="00550807">
            <w:pPr>
              <w:spacing w:after="0" w:line="240" w:lineRule="auto"/>
              <w:rPr>
                <w:rFonts w:ascii="Times New Roman" w:eastAsia="Times New Roman" w:hAnsi="Times New Roman" w:cs="Times New Roman"/>
                <w:sz w:val="24"/>
                <w:szCs w:val="24"/>
              </w:rPr>
            </w:pPr>
          </w:p>
        </w:tc>
        <w:tc>
          <w:tcPr>
            <w:tcW w:w="810"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3FB30FCD" w14:textId="77777777" w:rsidR="00550807" w:rsidRPr="00047B13" w:rsidRDefault="00550807" w:rsidP="00550807">
            <w:pPr>
              <w:spacing w:after="0" w:line="240" w:lineRule="auto"/>
              <w:rPr>
                <w:rFonts w:ascii="Times New Roman" w:eastAsia="Times New Roman" w:hAnsi="Times New Roman" w:cs="Times New Roman"/>
                <w:sz w:val="20"/>
                <w:szCs w:val="20"/>
              </w:rPr>
            </w:pPr>
          </w:p>
        </w:tc>
      </w:tr>
      <w:tr w:rsidR="00550807" w:rsidRPr="00047B13" w14:paraId="0E0393C5" w14:textId="77777777" w:rsidTr="00403AEE">
        <w:tc>
          <w:tcPr>
            <w:tcW w:w="6117"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59E64CDA" w14:textId="77777777" w:rsidR="00550807" w:rsidRPr="00047B13" w:rsidRDefault="00550807" w:rsidP="00550807">
            <w:pPr>
              <w:spacing w:after="0" w:line="240" w:lineRule="auto"/>
              <w:rPr>
                <w:rFonts w:ascii="Times New Roman" w:eastAsia="Times New Roman" w:hAnsi="Times New Roman" w:cs="Times New Roman"/>
                <w:sz w:val="24"/>
                <w:szCs w:val="24"/>
              </w:rPr>
            </w:pPr>
            <w:r w:rsidRPr="00047B13">
              <w:rPr>
                <w:rFonts w:ascii="Arial" w:eastAsia="Times New Roman" w:hAnsi="Arial" w:cs="Arial"/>
                <w:b/>
                <w:bCs/>
                <w:color w:val="000000"/>
                <w:sz w:val="28"/>
                <w:szCs w:val="28"/>
              </w:rPr>
              <w:t>Allocation and Asset Selection</w:t>
            </w:r>
          </w:p>
        </w:tc>
        <w:tc>
          <w:tcPr>
            <w:tcW w:w="810"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731F2CB8" w14:textId="3F85118E" w:rsidR="00550807" w:rsidRPr="00047B13" w:rsidRDefault="008E10ED" w:rsidP="00550807">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8"/>
                <w:szCs w:val="28"/>
              </w:rPr>
              <w:t>8</w:t>
            </w:r>
          </w:p>
        </w:tc>
      </w:tr>
      <w:tr w:rsidR="00550807" w:rsidRPr="00047B13" w14:paraId="0738F765" w14:textId="77777777" w:rsidTr="00403AEE">
        <w:tc>
          <w:tcPr>
            <w:tcW w:w="6117"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3A48A909" w14:textId="77777777" w:rsidR="00550807" w:rsidRPr="00047B13" w:rsidRDefault="00550807" w:rsidP="00550807">
            <w:pPr>
              <w:spacing w:after="0" w:line="240" w:lineRule="auto"/>
              <w:rPr>
                <w:rFonts w:ascii="Times New Roman" w:eastAsia="Times New Roman" w:hAnsi="Times New Roman" w:cs="Times New Roman"/>
                <w:sz w:val="24"/>
                <w:szCs w:val="24"/>
              </w:rPr>
            </w:pPr>
          </w:p>
        </w:tc>
        <w:tc>
          <w:tcPr>
            <w:tcW w:w="810"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10898827" w14:textId="77777777" w:rsidR="00550807" w:rsidRPr="00047B13" w:rsidRDefault="00550807" w:rsidP="00550807">
            <w:pPr>
              <w:spacing w:after="0" w:line="240" w:lineRule="auto"/>
              <w:rPr>
                <w:rFonts w:ascii="Times New Roman" w:eastAsia="Times New Roman" w:hAnsi="Times New Roman" w:cs="Times New Roman"/>
                <w:sz w:val="20"/>
                <w:szCs w:val="20"/>
              </w:rPr>
            </w:pPr>
          </w:p>
        </w:tc>
      </w:tr>
      <w:tr w:rsidR="00550807" w:rsidRPr="00047B13" w14:paraId="2A898FF6" w14:textId="77777777" w:rsidTr="00403AEE">
        <w:tc>
          <w:tcPr>
            <w:tcW w:w="6117"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2F778C26" w14:textId="77777777" w:rsidR="00550807" w:rsidRPr="00047B13" w:rsidRDefault="00550807" w:rsidP="00550807">
            <w:pPr>
              <w:spacing w:after="0" w:line="240" w:lineRule="auto"/>
              <w:rPr>
                <w:rFonts w:ascii="Times New Roman" w:eastAsia="Times New Roman" w:hAnsi="Times New Roman" w:cs="Times New Roman"/>
                <w:sz w:val="24"/>
                <w:szCs w:val="24"/>
              </w:rPr>
            </w:pPr>
            <w:r w:rsidRPr="00047B13">
              <w:rPr>
                <w:rFonts w:ascii="Arial" w:eastAsia="Times New Roman" w:hAnsi="Arial" w:cs="Arial"/>
                <w:b/>
                <w:bCs/>
                <w:color w:val="000000"/>
                <w:sz w:val="28"/>
                <w:szCs w:val="28"/>
              </w:rPr>
              <w:t>Portfolio</w:t>
            </w:r>
          </w:p>
        </w:tc>
        <w:tc>
          <w:tcPr>
            <w:tcW w:w="810"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184858F6" w14:textId="77777777" w:rsidR="00550807" w:rsidRPr="00047B13" w:rsidRDefault="00550807" w:rsidP="00550807">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8"/>
                <w:szCs w:val="28"/>
              </w:rPr>
              <w:t>10</w:t>
            </w:r>
          </w:p>
        </w:tc>
      </w:tr>
      <w:tr w:rsidR="00550807" w:rsidRPr="00047B13" w14:paraId="411F6B15" w14:textId="77777777" w:rsidTr="00403AEE">
        <w:tc>
          <w:tcPr>
            <w:tcW w:w="6117"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7A64ABDA" w14:textId="77777777" w:rsidR="00550807" w:rsidRPr="00047B13" w:rsidRDefault="00550807" w:rsidP="00550807">
            <w:pPr>
              <w:spacing w:after="0" w:line="240" w:lineRule="auto"/>
              <w:rPr>
                <w:rFonts w:ascii="Times New Roman" w:eastAsia="Times New Roman" w:hAnsi="Times New Roman" w:cs="Times New Roman"/>
                <w:sz w:val="24"/>
                <w:szCs w:val="24"/>
              </w:rPr>
            </w:pPr>
          </w:p>
        </w:tc>
        <w:tc>
          <w:tcPr>
            <w:tcW w:w="810"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0321C216" w14:textId="77777777" w:rsidR="00550807" w:rsidRPr="00047B13" w:rsidRDefault="00550807" w:rsidP="00550807">
            <w:pPr>
              <w:spacing w:after="0" w:line="240" w:lineRule="auto"/>
              <w:rPr>
                <w:rFonts w:ascii="Times New Roman" w:eastAsia="Times New Roman" w:hAnsi="Times New Roman" w:cs="Times New Roman"/>
                <w:sz w:val="20"/>
                <w:szCs w:val="20"/>
              </w:rPr>
            </w:pPr>
          </w:p>
        </w:tc>
      </w:tr>
      <w:tr w:rsidR="00550807" w:rsidRPr="00047B13" w14:paraId="7ACEAC4E" w14:textId="77777777" w:rsidTr="00403AEE">
        <w:tc>
          <w:tcPr>
            <w:tcW w:w="6117"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6D5BDB19" w14:textId="77777777" w:rsidR="00550807" w:rsidRPr="00047B13" w:rsidRDefault="00550807" w:rsidP="00550807">
            <w:pPr>
              <w:spacing w:after="0" w:line="240" w:lineRule="auto"/>
              <w:rPr>
                <w:rFonts w:ascii="Times New Roman" w:eastAsia="Times New Roman" w:hAnsi="Times New Roman" w:cs="Times New Roman"/>
                <w:sz w:val="24"/>
                <w:szCs w:val="24"/>
              </w:rPr>
            </w:pPr>
            <w:r w:rsidRPr="00047B13">
              <w:rPr>
                <w:rFonts w:ascii="Arial" w:eastAsia="Times New Roman" w:hAnsi="Arial" w:cs="Arial"/>
                <w:b/>
                <w:bCs/>
                <w:color w:val="000000"/>
                <w:sz w:val="28"/>
                <w:szCs w:val="28"/>
              </w:rPr>
              <w:t>Risk Management</w:t>
            </w:r>
          </w:p>
        </w:tc>
        <w:tc>
          <w:tcPr>
            <w:tcW w:w="810"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77F13016" w14:textId="5D76D9A6" w:rsidR="00550807" w:rsidRPr="00047B13" w:rsidRDefault="00D35425" w:rsidP="00550807">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8"/>
                <w:szCs w:val="28"/>
              </w:rPr>
              <w:t>12</w:t>
            </w:r>
          </w:p>
        </w:tc>
      </w:tr>
      <w:tr w:rsidR="00550807" w:rsidRPr="00047B13" w14:paraId="678AD759" w14:textId="77777777" w:rsidTr="00403AEE">
        <w:tc>
          <w:tcPr>
            <w:tcW w:w="6117"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65B53753" w14:textId="77777777" w:rsidR="00550807" w:rsidRPr="00047B13" w:rsidRDefault="00550807" w:rsidP="00550807">
            <w:pPr>
              <w:spacing w:after="0" w:line="240" w:lineRule="auto"/>
              <w:rPr>
                <w:rFonts w:ascii="Times New Roman" w:eastAsia="Times New Roman" w:hAnsi="Times New Roman" w:cs="Times New Roman"/>
                <w:sz w:val="24"/>
                <w:szCs w:val="24"/>
              </w:rPr>
            </w:pPr>
          </w:p>
        </w:tc>
        <w:tc>
          <w:tcPr>
            <w:tcW w:w="810"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74186941" w14:textId="77777777" w:rsidR="00550807" w:rsidRPr="00047B13" w:rsidRDefault="00550807" w:rsidP="00550807">
            <w:pPr>
              <w:spacing w:after="0" w:line="240" w:lineRule="auto"/>
              <w:rPr>
                <w:rFonts w:ascii="Times New Roman" w:eastAsia="Times New Roman" w:hAnsi="Times New Roman" w:cs="Times New Roman"/>
                <w:sz w:val="20"/>
                <w:szCs w:val="20"/>
              </w:rPr>
            </w:pPr>
          </w:p>
        </w:tc>
      </w:tr>
      <w:tr w:rsidR="00550807" w:rsidRPr="00047B13" w14:paraId="7F4AD670" w14:textId="77777777" w:rsidTr="00403AEE">
        <w:tc>
          <w:tcPr>
            <w:tcW w:w="6117"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54747189" w14:textId="77777777" w:rsidR="00550807" w:rsidRPr="00047B13" w:rsidRDefault="00550807" w:rsidP="00550807">
            <w:pPr>
              <w:spacing w:after="0" w:line="240" w:lineRule="auto"/>
              <w:rPr>
                <w:rFonts w:ascii="Times New Roman" w:eastAsia="Times New Roman" w:hAnsi="Times New Roman" w:cs="Times New Roman"/>
                <w:sz w:val="24"/>
                <w:szCs w:val="24"/>
              </w:rPr>
            </w:pPr>
            <w:r w:rsidRPr="00047B13">
              <w:rPr>
                <w:rFonts w:ascii="Arial" w:eastAsia="Times New Roman" w:hAnsi="Arial" w:cs="Arial"/>
                <w:b/>
                <w:bCs/>
                <w:color w:val="000000"/>
                <w:sz w:val="28"/>
                <w:szCs w:val="28"/>
              </w:rPr>
              <w:t>Performance</w:t>
            </w:r>
          </w:p>
        </w:tc>
        <w:tc>
          <w:tcPr>
            <w:tcW w:w="810"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12346672" w14:textId="1A0AA30E" w:rsidR="00550807" w:rsidRPr="00047B13" w:rsidRDefault="00D35425" w:rsidP="00550807">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8"/>
                <w:szCs w:val="28"/>
              </w:rPr>
              <w:t>14</w:t>
            </w:r>
          </w:p>
        </w:tc>
      </w:tr>
      <w:tr w:rsidR="00550807" w:rsidRPr="00047B13" w14:paraId="04A7ACEA" w14:textId="77777777" w:rsidTr="00403AEE">
        <w:tc>
          <w:tcPr>
            <w:tcW w:w="6117"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75117B46" w14:textId="77777777" w:rsidR="00550807" w:rsidRPr="00047B13" w:rsidRDefault="00550807" w:rsidP="00550807">
            <w:pPr>
              <w:spacing w:after="0" w:line="240" w:lineRule="auto"/>
              <w:rPr>
                <w:rFonts w:ascii="Times New Roman" w:eastAsia="Times New Roman" w:hAnsi="Times New Roman" w:cs="Times New Roman"/>
                <w:sz w:val="24"/>
                <w:szCs w:val="24"/>
              </w:rPr>
            </w:pPr>
          </w:p>
        </w:tc>
        <w:tc>
          <w:tcPr>
            <w:tcW w:w="810"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3AB31E8C" w14:textId="77777777" w:rsidR="00550807" w:rsidRPr="00047B13" w:rsidRDefault="00550807" w:rsidP="00550807">
            <w:pPr>
              <w:spacing w:after="0" w:line="240" w:lineRule="auto"/>
              <w:rPr>
                <w:rFonts w:ascii="Times New Roman" w:eastAsia="Times New Roman" w:hAnsi="Times New Roman" w:cs="Times New Roman"/>
                <w:sz w:val="20"/>
                <w:szCs w:val="20"/>
              </w:rPr>
            </w:pPr>
          </w:p>
        </w:tc>
      </w:tr>
      <w:tr w:rsidR="00550807" w:rsidRPr="00047B13" w14:paraId="5DFF13C9" w14:textId="77777777" w:rsidTr="00CF4D8E">
        <w:tc>
          <w:tcPr>
            <w:tcW w:w="6117"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2FA14E7F" w14:textId="77777777" w:rsidR="00550807" w:rsidRPr="00047B13" w:rsidRDefault="00550807" w:rsidP="00550807">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8"/>
                <w:szCs w:val="28"/>
              </w:rPr>
              <w:t xml:space="preserve">Economic &amp; Sector Outlook </w:t>
            </w:r>
          </w:p>
        </w:tc>
        <w:tc>
          <w:tcPr>
            <w:tcW w:w="810"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5A4D2E89" w14:textId="0C4793CE" w:rsidR="00550807" w:rsidRPr="00047B13" w:rsidRDefault="00D35425" w:rsidP="00550807">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8"/>
                <w:szCs w:val="28"/>
              </w:rPr>
              <w:t>16</w:t>
            </w:r>
          </w:p>
        </w:tc>
      </w:tr>
      <w:tr w:rsidR="00550807" w:rsidRPr="00047B13" w14:paraId="13FA974F" w14:textId="77777777" w:rsidTr="00CF4D8E">
        <w:tc>
          <w:tcPr>
            <w:tcW w:w="6117"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1DA6F3F1" w14:textId="77777777" w:rsidR="00550807" w:rsidRPr="00047B13" w:rsidRDefault="00550807" w:rsidP="00550807">
            <w:pPr>
              <w:spacing w:after="0" w:line="240" w:lineRule="auto"/>
              <w:rPr>
                <w:rFonts w:ascii="Times New Roman" w:eastAsia="Times New Roman" w:hAnsi="Times New Roman" w:cs="Times New Roman"/>
                <w:sz w:val="24"/>
                <w:szCs w:val="24"/>
              </w:rPr>
            </w:pPr>
          </w:p>
        </w:tc>
        <w:tc>
          <w:tcPr>
            <w:tcW w:w="810"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28E929F0" w14:textId="77777777" w:rsidR="00550807" w:rsidRPr="00047B13" w:rsidRDefault="00550807" w:rsidP="00550807">
            <w:pPr>
              <w:spacing w:after="0" w:line="240" w:lineRule="auto"/>
              <w:rPr>
                <w:rFonts w:ascii="Times New Roman" w:eastAsia="Times New Roman" w:hAnsi="Times New Roman" w:cs="Times New Roman"/>
                <w:sz w:val="20"/>
                <w:szCs w:val="20"/>
              </w:rPr>
            </w:pPr>
          </w:p>
        </w:tc>
      </w:tr>
      <w:tr w:rsidR="00550807" w:rsidRPr="00047B13" w14:paraId="2BD4CE9B" w14:textId="77777777" w:rsidTr="00403AEE">
        <w:tc>
          <w:tcPr>
            <w:tcW w:w="6117"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0F8B713E" w14:textId="77777777" w:rsidR="00550807" w:rsidRPr="00047B13" w:rsidRDefault="00550807" w:rsidP="00550807">
            <w:pPr>
              <w:spacing w:after="0" w:line="240" w:lineRule="auto"/>
              <w:rPr>
                <w:rFonts w:ascii="Times New Roman" w:eastAsia="Times New Roman" w:hAnsi="Times New Roman" w:cs="Times New Roman"/>
                <w:sz w:val="24"/>
                <w:szCs w:val="24"/>
              </w:rPr>
            </w:pPr>
            <w:r w:rsidRPr="00047B13">
              <w:rPr>
                <w:rFonts w:ascii="Arial" w:eastAsia="Times New Roman" w:hAnsi="Arial" w:cs="Arial"/>
                <w:b/>
                <w:bCs/>
                <w:color w:val="000000"/>
                <w:sz w:val="28"/>
                <w:szCs w:val="28"/>
              </w:rPr>
              <w:t>Miscellaneous / Other Issues</w:t>
            </w:r>
          </w:p>
        </w:tc>
        <w:tc>
          <w:tcPr>
            <w:tcW w:w="810"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73840C32" w14:textId="1C660BD0" w:rsidR="00550807" w:rsidRPr="00047B13" w:rsidRDefault="00D35425" w:rsidP="00550807">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8"/>
                <w:szCs w:val="28"/>
              </w:rPr>
              <w:t>24</w:t>
            </w:r>
          </w:p>
        </w:tc>
      </w:tr>
      <w:tr w:rsidR="00550807" w:rsidRPr="00047B13" w14:paraId="36289362" w14:textId="77777777" w:rsidTr="00403AEE">
        <w:tc>
          <w:tcPr>
            <w:tcW w:w="6117"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1E06CE47" w14:textId="77777777" w:rsidR="00550807" w:rsidRPr="00047B13" w:rsidRDefault="00550807" w:rsidP="00550807">
            <w:pPr>
              <w:spacing w:after="0" w:line="240" w:lineRule="auto"/>
              <w:rPr>
                <w:rFonts w:ascii="Times New Roman" w:eastAsia="Times New Roman" w:hAnsi="Times New Roman" w:cs="Times New Roman"/>
                <w:sz w:val="24"/>
                <w:szCs w:val="24"/>
              </w:rPr>
            </w:pPr>
          </w:p>
        </w:tc>
        <w:tc>
          <w:tcPr>
            <w:tcW w:w="810"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06243597" w14:textId="77777777" w:rsidR="00550807" w:rsidRPr="00047B13" w:rsidRDefault="00550807" w:rsidP="00550807">
            <w:pPr>
              <w:spacing w:after="0" w:line="240" w:lineRule="auto"/>
              <w:rPr>
                <w:rFonts w:ascii="Times New Roman" w:eastAsia="Times New Roman" w:hAnsi="Times New Roman" w:cs="Times New Roman"/>
                <w:sz w:val="20"/>
                <w:szCs w:val="20"/>
              </w:rPr>
            </w:pPr>
          </w:p>
        </w:tc>
      </w:tr>
      <w:tr w:rsidR="00550807" w:rsidRPr="00047B13" w14:paraId="54F168FD" w14:textId="77777777" w:rsidTr="00CF4D8E">
        <w:tc>
          <w:tcPr>
            <w:tcW w:w="6117"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4DAAF2EA" w14:textId="77777777" w:rsidR="00550807" w:rsidRPr="00047B13" w:rsidRDefault="00550807" w:rsidP="00550807">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8"/>
                <w:szCs w:val="28"/>
              </w:rPr>
              <w:t>APPENDIX</w:t>
            </w:r>
          </w:p>
        </w:tc>
        <w:tc>
          <w:tcPr>
            <w:tcW w:w="810"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3235CC75" w14:textId="28A38824" w:rsidR="00550807" w:rsidRPr="00047B13" w:rsidRDefault="008E10ED" w:rsidP="00550807">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8"/>
                <w:szCs w:val="28"/>
              </w:rPr>
              <w:t>26</w:t>
            </w:r>
          </w:p>
        </w:tc>
      </w:tr>
      <w:tr w:rsidR="00550807" w:rsidRPr="00047B13" w14:paraId="402C2988" w14:textId="77777777" w:rsidTr="00403AEE">
        <w:tc>
          <w:tcPr>
            <w:tcW w:w="6117"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4C558C7F" w14:textId="77777777" w:rsidR="00550807" w:rsidRPr="00A55205" w:rsidRDefault="00550807" w:rsidP="00550807">
            <w:pPr>
              <w:pStyle w:val="ListParagraph"/>
              <w:numPr>
                <w:ilvl w:val="0"/>
                <w:numId w:val="1"/>
              </w:num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8"/>
                <w:szCs w:val="28"/>
              </w:rPr>
              <w:t>Selected Investments</w:t>
            </w:r>
          </w:p>
        </w:tc>
        <w:tc>
          <w:tcPr>
            <w:tcW w:w="810"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14:paraId="08FBD522" w14:textId="77777777" w:rsidR="00550807" w:rsidRPr="00047B13" w:rsidRDefault="00550807" w:rsidP="00550807">
            <w:pPr>
              <w:spacing w:after="0" w:line="240" w:lineRule="auto"/>
              <w:rPr>
                <w:rFonts w:ascii="Times New Roman" w:eastAsia="Times New Roman" w:hAnsi="Times New Roman" w:cs="Times New Roman"/>
                <w:sz w:val="24"/>
                <w:szCs w:val="24"/>
              </w:rPr>
            </w:pPr>
          </w:p>
        </w:tc>
      </w:tr>
    </w:tbl>
    <w:p w14:paraId="79421860" w14:textId="77777777" w:rsidR="00403AEE" w:rsidRDefault="00403AEE" w:rsidP="00047B13">
      <w:pPr>
        <w:spacing w:after="0" w:line="240" w:lineRule="auto"/>
        <w:rPr>
          <w:rFonts w:ascii="Arial" w:eastAsia="Times New Roman" w:hAnsi="Arial" w:cs="Arial"/>
          <w:b/>
          <w:bCs/>
          <w:color w:val="000000"/>
          <w:sz w:val="28"/>
          <w:szCs w:val="28"/>
          <w:u w:val="single"/>
        </w:rPr>
      </w:pPr>
    </w:p>
    <w:p w14:paraId="77AE1022" w14:textId="77777777" w:rsidR="00403AEE" w:rsidRDefault="00403AEE" w:rsidP="00047B13">
      <w:pPr>
        <w:spacing w:after="0" w:line="240" w:lineRule="auto"/>
        <w:rPr>
          <w:rFonts w:ascii="Arial" w:eastAsia="Times New Roman" w:hAnsi="Arial" w:cs="Arial"/>
          <w:b/>
          <w:bCs/>
          <w:color w:val="000000"/>
          <w:sz w:val="28"/>
          <w:szCs w:val="28"/>
          <w:u w:val="single"/>
        </w:rPr>
      </w:pPr>
    </w:p>
    <w:p w14:paraId="6BADF2E4" w14:textId="77777777" w:rsidR="00403AEE" w:rsidRDefault="00403AEE" w:rsidP="00047B13">
      <w:pPr>
        <w:spacing w:after="0" w:line="240" w:lineRule="auto"/>
        <w:rPr>
          <w:rFonts w:ascii="Arial" w:eastAsia="Times New Roman" w:hAnsi="Arial" w:cs="Arial"/>
          <w:b/>
          <w:bCs/>
          <w:color w:val="000000"/>
          <w:sz w:val="28"/>
          <w:szCs w:val="28"/>
          <w:u w:val="single"/>
        </w:rPr>
      </w:pPr>
    </w:p>
    <w:p w14:paraId="0B4C0F7D" w14:textId="77777777" w:rsidR="00403AEE" w:rsidRDefault="00403AEE" w:rsidP="00047B13">
      <w:pPr>
        <w:spacing w:after="0" w:line="240" w:lineRule="auto"/>
        <w:rPr>
          <w:rFonts w:ascii="Arial" w:eastAsia="Times New Roman" w:hAnsi="Arial" w:cs="Arial"/>
          <w:b/>
          <w:bCs/>
          <w:color w:val="000000"/>
          <w:sz w:val="28"/>
          <w:szCs w:val="28"/>
          <w:u w:val="single"/>
        </w:rPr>
      </w:pPr>
    </w:p>
    <w:p w14:paraId="7FFAEF38" w14:textId="77777777" w:rsidR="00403AEE" w:rsidRDefault="00403AEE" w:rsidP="00047B13">
      <w:pPr>
        <w:spacing w:after="0" w:line="240" w:lineRule="auto"/>
        <w:rPr>
          <w:rFonts w:ascii="Arial" w:eastAsia="Times New Roman" w:hAnsi="Arial" w:cs="Arial"/>
          <w:b/>
          <w:bCs/>
          <w:color w:val="000000"/>
          <w:sz w:val="28"/>
          <w:szCs w:val="28"/>
          <w:u w:val="single"/>
        </w:rPr>
      </w:pPr>
    </w:p>
    <w:p w14:paraId="58B83C1E" w14:textId="77777777" w:rsidR="00403AEE" w:rsidRDefault="00403AEE" w:rsidP="00047B13">
      <w:pPr>
        <w:spacing w:after="0" w:line="240" w:lineRule="auto"/>
        <w:rPr>
          <w:rFonts w:ascii="Arial" w:eastAsia="Times New Roman" w:hAnsi="Arial" w:cs="Arial"/>
          <w:b/>
          <w:bCs/>
          <w:color w:val="000000"/>
          <w:sz w:val="28"/>
          <w:szCs w:val="28"/>
          <w:u w:val="single"/>
        </w:rPr>
      </w:pPr>
    </w:p>
    <w:p w14:paraId="2EE71FA5" w14:textId="77777777" w:rsidR="004E03B0" w:rsidRDefault="004E03B0" w:rsidP="00047B13">
      <w:pPr>
        <w:spacing w:after="0" w:line="240" w:lineRule="auto"/>
        <w:rPr>
          <w:rFonts w:ascii="Arial" w:eastAsia="Times New Roman" w:hAnsi="Arial" w:cs="Arial"/>
          <w:bCs/>
          <w:color w:val="000000"/>
          <w:sz w:val="24"/>
          <w:szCs w:val="24"/>
        </w:rPr>
        <w:sectPr w:rsidR="004E03B0" w:rsidSect="004E03B0">
          <w:headerReference w:type="even" r:id="rId8"/>
          <w:headerReference w:type="default" r:id="rId9"/>
          <w:footerReference w:type="default" r:id="rId10"/>
          <w:headerReference w:type="first" r:id="rId11"/>
          <w:pgSz w:w="12240" w:h="15840"/>
          <w:pgMar w:top="1440" w:right="1440" w:bottom="1440" w:left="1440" w:header="720" w:footer="720" w:gutter="0"/>
          <w:pgNumType w:start="0"/>
          <w:cols w:space="720"/>
          <w:docGrid w:linePitch="360"/>
        </w:sectPr>
      </w:pPr>
    </w:p>
    <w:p w14:paraId="73B5C120" w14:textId="77777777" w:rsidR="00403AEE" w:rsidRPr="00F35F87" w:rsidRDefault="0035455F" w:rsidP="00047B13">
      <w:pPr>
        <w:spacing w:after="0" w:line="240" w:lineRule="auto"/>
        <w:rPr>
          <w:rFonts w:ascii="Arial" w:eastAsia="Times New Roman" w:hAnsi="Arial" w:cs="Arial"/>
          <w:b/>
          <w:bCs/>
          <w:color w:val="000000"/>
          <w:sz w:val="24"/>
          <w:szCs w:val="24"/>
        </w:rPr>
      </w:pPr>
      <w:r w:rsidRPr="00F35F87">
        <w:rPr>
          <w:rFonts w:ascii="Arial" w:eastAsia="Times New Roman" w:hAnsi="Arial" w:cs="Arial"/>
          <w:b/>
          <w:bCs/>
          <w:color w:val="000000"/>
          <w:sz w:val="24"/>
          <w:szCs w:val="24"/>
        </w:rPr>
        <w:lastRenderedPageBreak/>
        <w:t>Dear Investment Board Members and Foundation,</w:t>
      </w:r>
    </w:p>
    <w:p w14:paraId="1EBECDB5" w14:textId="77777777" w:rsidR="0035455F" w:rsidRDefault="0035455F" w:rsidP="00047B13">
      <w:pPr>
        <w:spacing w:after="0" w:line="240" w:lineRule="auto"/>
        <w:rPr>
          <w:rFonts w:ascii="Arial" w:eastAsia="Times New Roman" w:hAnsi="Arial" w:cs="Arial"/>
          <w:bCs/>
          <w:color w:val="000000"/>
          <w:sz w:val="24"/>
          <w:szCs w:val="24"/>
        </w:rPr>
      </w:pPr>
    </w:p>
    <w:p w14:paraId="18E64D95" w14:textId="77777777" w:rsidR="0035455F" w:rsidRDefault="0035455F" w:rsidP="00047B13">
      <w:pPr>
        <w:spacing w:after="0" w:line="240" w:lineRule="auto"/>
        <w:rPr>
          <w:rFonts w:ascii="Arial" w:eastAsia="Times New Roman" w:hAnsi="Arial" w:cs="Arial"/>
          <w:bCs/>
          <w:color w:val="000000"/>
          <w:sz w:val="24"/>
          <w:szCs w:val="24"/>
        </w:rPr>
      </w:pPr>
    </w:p>
    <w:p w14:paraId="563B02C7" w14:textId="77777777" w:rsidR="0035455F" w:rsidRDefault="0035455F" w:rsidP="005F1BDD">
      <w:pPr>
        <w:spacing w:after="0" w:line="24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We would like to extend our gratitude for allowing us to participate in this year’s Student Managed Fund.  It has been a great hands on learning experience for all of us.  This knowledge will prove invaluable for those seeking careers in Portfolio Management and many other tracks in Finance.  More importantly, it has been an excellent opportunity to learn and work together as a team towards a common goal.  We also wanted to acknowledge and thank you for the time and effort you put into this program.  The Student Managed Fund is a very prestigious program for the University, and it would not be possible without your efforts.</w:t>
      </w:r>
    </w:p>
    <w:p w14:paraId="30E6683B" w14:textId="77777777" w:rsidR="0035455F" w:rsidRDefault="0035455F" w:rsidP="005F1BDD">
      <w:pPr>
        <w:spacing w:after="0" w:line="240" w:lineRule="auto"/>
        <w:jc w:val="both"/>
        <w:rPr>
          <w:rFonts w:ascii="Arial" w:eastAsia="Times New Roman" w:hAnsi="Arial" w:cs="Arial"/>
          <w:bCs/>
          <w:color w:val="000000"/>
          <w:sz w:val="24"/>
          <w:szCs w:val="24"/>
        </w:rPr>
      </w:pPr>
    </w:p>
    <w:p w14:paraId="12397468" w14:textId="77777777" w:rsidR="0035455F" w:rsidRPr="0035455F" w:rsidRDefault="0035455F" w:rsidP="005F1BDD">
      <w:pPr>
        <w:spacing w:after="0" w:line="240" w:lineRule="auto"/>
        <w:jc w:val="both"/>
        <w:rPr>
          <w:rFonts w:ascii="Arial" w:eastAsia="Times New Roman" w:hAnsi="Arial" w:cs="Arial"/>
          <w:bCs/>
          <w:color w:val="000000"/>
          <w:sz w:val="24"/>
          <w:szCs w:val="24"/>
        </w:rPr>
      </w:pPr>
    </w:p>
    <w:p w14:paraId="41336C82" w14:textId="77777777" w:rsidR="00403AEE" w:rsidRDefault="0035455F" w:rsidP="005F1BDD">
      <w:pPr>
        <w:spacing w:after="0" w:line="24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We have learned a great deal over the last three months.  The Student Managed Fund has given us the chance to put to use the knowledge we have learned in the classroom.  Equally important to the gains and losses of our different positions has been learning the process and mechanics of managing a portfolio.  While not every aspect of managing the portfolio is glamorous, the process, which requires discipline and patience, makes our final results all the more rewarding.</w:t>
      </w:r>
    </w:p>
    <w:p w14:paraId="6CD68FF0" w14:textId="77777777" w:rsidR="0035455F" w:rsidRDefault="0035455F" w:rsidP="005F1BDD">
      <w:pPr>
        <w:spacing w:after="0" w:line="240" w:lineRule="auto"/>
        <w:jc w:val="both"/>
        <w:rPr>
          <w:rFonts w:ascii="Arial" w:eastAsia="Times New Roman" w:hAnsi="Arial" w:cs="Arial"/>
          <w:bCs/>
          <w:color w:val="000000"/>
          <w:sz w:val="24"/>
          <w:szCs w:val="24"/>
        </w:rPr>
      </w:pPr>
    </w:p>
    <w:p w14:paraId="7E5CECC9" w14:textId="77777777" w:rsidR="0035455F" w:rsidRPr="0035455F" w:rsidRDefault="0035455F" w:rsidP="005F1BDD">
      <w:pPr>
        <w:spacing w:after="0" w:line="240" w:lineRule="auto"/>
        <w:jc w:val="both"/>
        <w:rPr>
          <w:rFonts w:ascii="Arial" w:eastAsia="Times New Roman" w:hAnsi="Arial" w:cs="Arial"/>
          <w:bCs/>
          <w:color w:val="000000"/>
          <w:sz w:val="24"/>
          <w:szCs w:val="24"/>
        </w:rPr>
      </w:pPr>
    </w:p>
    <w:p w14:paraId="4DF4CBF0" w14:textId="77777777" w:rsidR="00A8495A" w:rsidRDefault="00A8495A" w:rsidP="005F1BDD">
      <w:pPr>
        <w:spacing w:after="0" w:line="24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We hope that you enjoy our report and gain clear insight as to our thought process and investment style as we manage our portfolio.</w:t>
      </w:r>
    </w:p>
    <w:p w14:paraId="434085D6" w14:textId="77777777" w:rsidR="00A8495A" w:rsidRDefault="00A8495A" w:rsidP="00047B13">
      <w:pPr>
        <w:spacing w:after="0" w:line="240" w:lineRule="auto"/>
        <w:rPr>
          <w:rFonts w:ascii="Arial" w:eastAsia="Times New Roman" w:hAnsi="Arial" w:cs="Arial"/>
          <w:bCs/>
          <w:color w:val="000000"/>
          <w:sz w:val="24"/>
          <w:szCs w:val="24"/>
        </w:rPr>
      </w:pPr>
    </w:p>
    <w:p w14:paraId="1D5B3FCE" w14:textId="77777777" w:rsidR="00A8495A" w:rsidRDefault="00A8495A" w:rsidP="00047B13">
      <w:pPr>
        <w:spacing w:after="0" w:line="240" w:lineRule="auto"/>
        <w:rPr>
          <w:rFonts w:ascii="Arial" w:eastAsia="Times New Roman" w:hAnsi="Arial" w:cs="Arial"/>
          <w:bCs/>
          <w:color w:val="000000"/>
          <w:sz w:val="24"/>
          <w:szCs w:val="24"/>
        </w:rPr>
      </w:pPr>
    </w:p>
    <w:p w14:paraId="50AB8C3D" w14:textId="77777777" w:rsidR="00A8495A" w:rsidRDefault="00A8495A" w:rsidP="00047B13">
      <w:pPr>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Sincerely,</w:t>
      </w:r>
    </w:p>
    <w:p w14:paraId="602FE829" w14:textId="77777777" w:rsidR="00CF4D8E" w:rsidRDefault="00CF4D8E" w:rsidP="00047B13">
      <w:pPr>
        <w:spacing w:after="0" w:line="240" w:lineRule="auto"/>
        <w:rPr>
          <w:rFonts w:ascii="Arial" w:eastAsia="Times New Roman" w:hAnsi="Arial" w:cs="Arial"/>
          <w:bCs/>
          <w:color w:val="000000"/>
          <w:sz w:val="24"/>
          <w:szCs w:val="24"/>
        </w:rPr>
      </w:pPr>
    </w:p>
    <w:p w14:paraId="28EA4B3B" w14:textId="77777777" w:rsidR="00A8495A" w:rsidRDefault="00A8495A" w:rsidP="00047B13">
      <w:pPr>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The Graduate Student Managed Fund Team</w:t>
      </w:r>
    </w:p>
    <w:p w14:paraId="3F54E436" w14:textId="77777777" w:rsidR="00A8495A" w:rsidRDefault="00A8495A" w:rsidP="00047B13">
      <w:pPr>
        <w:spacing w:after="0" w:line="240" w:lineRule="auto"/>
        <w:rPr>
          <w:rFonts w:ascii="Arial" w:eastAsia="Times New Roman" w:hAnsi="Arial" w:cs="Arial"/>
          <w:bCs/>
          <w:color w:val="000000"/>
          <w:sz w:val="24"/>
          <w:szCs w:val="24"/>
        </w:rPr>
      </w:pPr>
    </w:p>
    <w:p w14:paraId="36C3B3ED" w14:textId="4BF0AF03" w:rsidR="00A8495A" w:rsidRDefault="00343D10" w:rsidP="00047B13">
      <w:pPr>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Jeremy Hite</w:t>
      </w:r>
      <w:r w:rsidR="00F35F87">
        <w:rPr>
          <w:rFonts w:ascii="Arial" w:eastAsia="Times New Roman" w:hAnsi="Arial" w:cs="Arial"/>
          <w:bCs/>
          <w:color w:val="000000"/>
          <w:sz w:val="24"/>
          <w:szCs w:val="24"/>
        </w:rPr>
        <w:t xml:space="preserve"> – Co-lead &amp; Portfolio Manager</w:t>
      </w:r>
    </w:p>
    <w:p w14:paraId="0CDA4971" w14:textId="4D847C16" w:rsidR="00A8495A" w:rsidRDefault="00343D10" w:rsidP="00047B13">
      <w:pPr>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Wei Wang</w:t>
      </w:r>
      <w:r w:rsidR="00F35F87">
        <w:rPr>
          <w:rFonts w:ascii="Arial" w:eastAsia="Times New Roman" w:hAnsi="Arial" w:cs="Arial"/>
          <w:bCs/>
          <w:color w:val="000000"/>
          <w:sz w:val="24"/>
          <w:szCs w:val="24"/>
        </w:rPr>
        <w:t xml:space="preserve"> – Co-lead &amp; Portfolio Manager</w:t>
      </w:r>
    </w:p>
    <w:p w14:paraId="2D402C53" w14:textId="77777777" w:rsidR="00A8495A" w:rsidRDefault="00A8495A" w:rsidP="00047B13">
      <w:pPr>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Azmath Rahiman</w:t>
      </w:r>
    </w:p>
    <w:p w14:paraId="11F12F71" w14:textId="77777777" w:rsidR="00A8495A" w:rsidRDefault="00A8495A" w:rsidP="00047B13">
      <w:pPr>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Yuqi Han</w:t>
      </w:r>
    </w:p>
    <w:p w14:paraId="6CB5B9DF" w14:textId="77777777" w:rsidR="00A8495A" w:rsidRDefault="00A8495A" w:rsidP="00047B13">
      <w:pPr>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Tao Feng</w:t>
      </w:r>
    </w:p>
    <w:p w14:paraId="12A88638" w14:textId="77777777" w:rsidR="00A8495A" w:rsidRDefault="00A8495A" w:rsidP="00047B13">
      <w:pPr>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Vikram Kaimal</w:t>
      </w:r>
    </w:p>
    <w:p w14:paraId="6631BC87" w14:textId="77777777" w:rsidR="00A8495A" w:rsidRDefault="00A8495A" w:rsidP="00047B13">
      <w:pPr>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Vishal Page</w:t>
      </w:r>
    </w:p>
    <w:p w14:paraId="1D1A6B00" w14:textId="77777777" w:rsidR="00A8495A" w:rsidRDefault="00A8495A" w:rsidP="00047B13">
      <w:pPr>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Pei-Ju Lee</w:t>
      </w:r>
    </w:p>
    <w:p w14:paraId="19879E51" w14:textId="77777777" w:rsidR="00A8495A" w:rsidRDefault="00A8495A" w:rsidP="00047B13">
      <w:pPr>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Priyanka Raja</w:t>
      </w:r>
    </w:p>
    <w:p w14:paraId="02D14F90" w14:textId="05675213" w:rsidR="00403AEE" w:rsidRDefault="00403AEE" w:rsidP="00047B13">
      <w:pPr>
        <w:spacing w:after="0" w:line="240" w:lineRule="auto"/>
        <w:rPr>
          <w:rFonts w:ascii="Arial" w:eastAsia="Times New Roman" w:hAnsi="Arial" w:cs="Arial"/>
          <w:bCs/>
          <w:color w:val="000000"/>
          <w:sz w:val="24"/>
          <w:szCs w:val="24"/>
        </w:rPr>
      </w:pPr>
    </w:p>
    <w:p w14:paraId="32E5FB64" w14:textId="77777777" w:rsidR="00A8495A" w:rsidRDefault="00A8495A" w:rsidP="00047B13">
      <w:pPr>
        <w:spacing w:after="0" w:line="240" w:lineRule="auto"/>
        <w:rPr>
          <w:rFonts w:ascii="Arial" w:eastAsia="Times New Roman" w:hAnsi="Arial" w:cs="Arial"/>
          <w:bCs/>
          <w:color w:val="000000"/>
          <w:sz w:val="24"/>
          <w:szCs w:val="24"/>
        </w:rPr>
      </w:pPr>
    </w:p>
    <w:p w14:paraId="3BE9E806" w14:textId="77777777" w:rsidR="00A8495A" w:rsidRDefault="00A8495A" w:rsidP="00047B13">
      <w:pPr>
        <w:spacing w:after="0" w:line="240" w:lineRule="auto"/>
        <w:rPr>
          <w:rFonts w:ascii="Arial" w:eastAsia="Times New Roman" w:hAnsi="Arial" w:cs="Arial"/>
          <w:bCs/>
          <w:color w:val="000000"/>
          <w:sz w:val="24"/>
          <w:szCs w:val="24"/>
        </w:rPr>
      </w:pPr>
    </w:p>
    <w:p w14:paraId="1776FD9B" w14:textId="77777777" w:rsidR="00A8495A" w:rsidRDefault="00A8495A" w:rsidP="00047B13">
      <w:pPr>
        <w:spacing w:after="0" w:line="240" w:lineRule="auto"/>
        <w:rPr>
          <w:rFonts w:ascii="Arial" w:eastAsia="Times New Roman" w:hAnsi="Arial" w:cs="Arial"/>
          <w:bCs/>
          <w:color w:val="000000"/>
          <w:sz w:val="24"/>
          <w:szCs w:val="24"/>
        </w:rPr>
      </w:pPr>
    </w:p>
    <w:p w14:paraId="4AEBEB77" w14:textId="77777777" w:rsidR="00A8495A" w:rsidRDefault="00A8495A" w:rsidP="00047B13">
      <w:pPr>
        <w:spacing w:after="0" w:line="240" w:lineRule="auto"/>
        <w:rPr>
          <w:rFonts w:ascii="Arial" w:eastAsia="Times New Roman" w:hAnsi="Arial" w:cs="Arial"/>
          <w:bCs/>
          <w:color w:val="000000"/>
          <w:sz w:val="24"/>
          <w:szCs w:val="24"/>
        </w:rPr>
      </w:pPr>
    </w:p>
    <w:p w14:paraId="57B50AFF" w14:textId="77777777" w:rsidR="00A8495A" w:rsidRDefault="00A8495A" w:rsidP="00047B13">
      <w:pPr>
        <w:spacing w:after="0" w:line="240" w:lineRule="auto"/>
        <w:rPr>
          <w:rFonts w:ascii="Arial" w:eastAsia="Times New Roman" w:hAnsi="Arial" w:cs="Arial"/>
          <w:bCs/>
          <w:color w:val="000000"/>
          <w:sz w:val="24"/>
          <w:szCs w:val="24"/>
        </w:rPr>
      </w:pPr>
    </w:p>
    <w:p w14:paraId="5773BF83" w14:textId="77777777" w:rsidR="00403AEE" w:rsidRDefault="00403AEE" w:rsidP="00047B13">
      <w:pPr>
        <w:spacing w:after="0" w:line="240" w:lineRule="auto"/>
        <w:rPr>
          <w:rFonts w:ascii="Arial" w:eastAsia="Times New Roman" w:hAnsi="Arial" w:cs="Arial"/>
          <w:bCs/>
          <w:color w:val="000000"/>
          <w:sz w:val="24"/>
          <w:szCs w:val="24"/>
        </w:rPr>
      </w:pPr>
    </w:p>
    <w:p w14:paraId="0E86ED7E" w14:textId="77777777" w:rsidR="000E4B61" w:rsidRDefault="000E4B61" w:rsidP="00047B13">
      <w:pPr>
        <w:spacing w:after="0" w:line="240" w:lineRule="auto"/>
        <w:rPr>
          <w:rFonts w:ascii="Arial" w:eastAsia="Times New Roman" w:hAnsi="Arial" w:cs="Arial"/>
          <w:b/>
          <w:bCs/>
          <w:color w:val="000000"/>
          <w:sz w:val="28"/>
          <w:szCs w:val="28"/>
          <w:u w:val="single"/>
        </w:rPr>
      </w:pPr>
    </w:p>
    <w:p w14:paraId="6951B9A3" w14:textId="77777777" w:rsidR="007869B3" w:rsidRDefault="00A8495A" w:rsidP="000E4B61">
      <w:pPr>
        <w:spacing w:after="0" w:line="240" w:lineRule="auto"/>
        <w:rPr>
          <w:rFonts w:ascii="Arial" w:eastAsia="Times New Roman" w:hAnsi="Arial" w:cs="Arial"/>
          <w:b/>
          <w:bCs/>
          <w:color w:val="000000"/>
          <w:sz w:val="28"/>
          <w:szCs w:val="28"/>
          <w:u w:val="single"/>
        </w:rPr>
      </w:pPr>
      <w:r>
        <w:rPr>
          <w:rFonts w:ascii="Arial" w:eastAsia="Times New Roman" w:hAnsi="Arial" w:cs="Arial"/>
          <w:b/>
          <w:bCs/>
          <w:color w:val="000000"/>
          <w:sz w:val="28"/>
          <w:szCs w:val="28"/>
          <w:u w:val="single"/>
        </w:rPr>
        <w:lastRenderedPageBreak/>
        <w:t>Executive Summary</w:t>
      </w:r>
    </w:p>
    <w:p w14:paraId="7F4B8B43" w14:textId="77777777" w:rsidR="000E4B61" w:rsidRPr="000E4B61" w:rsidRDefault="000E4B61" w:rsidP="000E4B61">
      <w:pPr>
        <w:spacing w:after="0" w:line="240" w:lineRule="auto"/>
        <w:rPr>
          <w:rFonts w:ascii="Arial" w:eastAsia="Times New Roman" w:hAnsi="Arial" w:cs="Arial"/>
          <w:b/>
          <w:bCs/>
          <w:color w:val="000000"/>
          <w:sz w:val="28"/>
          <w:szCs w:val="28"/>
          <w:u w:val="single"/>
        </w:rPr>
      </w:pPr>
    </w:p>
    <w:p w14:paraId="102A7C82" w14:textId="77777777" w:rsidR="00CF4D8E" w:rsidRPr="00192585" w:rsidRDefault="00CF4D8E" w:rsidP="007869B3">
      <w:pPr>
        <w:spacing w:line="276" w:lineRule="auto"/>
        <w:rPr>
          <w:rFonts w:ascii="Arial" w:eastAsia="Cambria" w:hAnsi="Arial" w:cs="Arial"/>
          <w:b/>
          <w:sz w:val="24"/>
          <w:szCs w:val="24"/>
        </w:rPr>
      </w:pPr>
      <w:r w:rsidRPr="00192585">
        <w:rPr>
          <w:rFonts w:ascii="Arial" w:eastAsia="Cambria" w:hAnsi="Arial" w:cs="Arial"/>
          <w:b/>
          <w:sz w:val="24"/>
          <w:szCs w:val="24"/>
        </w:rPr>
        <w:t>Benchmark and Style:</w:t>
      </w:r>
    </w:p>
    <w:p w14:paraId="48F741BF" w14:textId="77777777" w:rsidR="00CF4D8E" w:rsidRPr="00192585" w:rsidRDefault="00CF4D8E" w:rsidP="00F35F87">
      <w:pPr>
        <w:numPr>
          <w:ilvl w:val="0"/>
          <w:numId w:val="4"/>
        </w:numPr>
        <w:spacing w:after="0" w:line="276" w:lineRule="auto"/>
        <w:contextualSpacing/>
        <w:jc w:val="both"/>
        <w:rPr>
          <w:rFonts w:ascii="Arial" w:hAnsi="Arial" w:cs="Arial"/>
          <w:sz w:val="24"/>
          <w:szCs w:val="24"/>
        </w:rPr>
      </w:pPr>
      <w:r w:rsidRPr="00192585">
        <w:rPr>
          <w:rFonts w:ascii="Arial" w:hAnsi="Arial" w:cs="Arial"/>
          <w:sz w:val="24"/>
          <w:szCs w:val="24"/>
        </w:rPr>
        <w:t xml:space="preserve">The S&amp;P 500 is the fund’s benchmark. </w:t>
      </w:r>
      <w:r w:rsidR="0078171D" w:rsidRPr="00192585">
        <w:rPr>
          <w:rFonts w:ascii="Arial" w:hAnsi="Arial" w:cs="Arial"/>
          <w:sz w:val="24"/>
          <w:szCs w:val="24"/>
        </w:rPr>
        <w:t>Accordingly,</w:t>
      </w:r>
      <w:r w:rsidRPr="00192585">
        <w:rPr>
          <w:rFonts w:ascii="Arial" w:hAnsi="Arial" w:cs="Arial"/>
          <w:sz w:val="24"/>
          <w:szCs w:val="24"/>
        </w:rPr>
        <w:t xml:space="preserve"> the fund is structured as a mid- to large-cap value port</w:t>
      </w:r>
      <w:r w:rsidR="0078171D" w:rsidRPr="00192585">
        <w:rPr>
          <w:rFonts w:ascii="Arial" w:hAnsi="Arial" w:cs="Arial"/>
          <w:sz w:val="24"/>
          <w:szCs w:val="24"/>
        </w:rPr>
        <w:t>folio. However, we do consider growth, small cap and fixed income securities.</w:t>
      </w:r>
      <w:r w:rsidRPr="00192585">
        <w:rPr>
          <w:rFonts w:ascii="Arial" w:hAnsi="Arial" w:cs="Arial"/>
          <w:sz w:val="24"/>
          <w:szCs w:val="24"/>
        </w:rPr>
        <w:t xml:space="preserve"> </w:t>
      </w:r>
    </w:p>
    <w:p w14:paraId="50A210E8" w14:textId="77777777" w:rsidR="00CF4D8E" w:rsidRPr="00192585" w:rsidRDefault="0078171D" w:rsidP="00F35F87">
      <w:pPr>
        <w:pStyle w:val="ListParagraph"/>
        <w:numPr>
          <w:ilvl w:val="0"/>
          <w:numId w:val="4"/>
        </w:numPr>
        <w:spacing w:after="200" w:line="276" w:lineRule="auto"/>
        <w:jc w:val="both"/>
        <w:rPr>
          <w:rFonts w:ascii="Arial" w:eastAsia="Cambria" w:hAnsi="Arial" w:cs="Arial"/>
          <w:b/>
          <w:sz w:val="24"/>
          <w:szCs w:val="24"/>
        </w:rPr>
      </w:pPr>
      <w:r w:rsidRPr="00192585">
        <w:rPr>
          <w:rFonts w:ascii="Arial" w:eastAsia="Cambria" w:hAnsi="Arial" w:cs="Arial"/>
          <w:sz w:val="24"/>
          <w:szCs w:val="24"/>
        </w:rPr>
        <w:t>While the fund is welcome to invest</w:t>
      </w:r>
      <w:r w:rsidR="00CF4D8E" w:rsidRPr="00192585">
        <w:rPr>
          <w:rFonts w:ascii="Arial" w:eastAsia="Cambria" w:hAnsi="Arial" w:cs="Arial"/>
          <w:sz w:val="24"/>
          <w:szCs w:val="24"/>
        </w:rPr>
        <w:t xml:space="preserve"> in fixed income</w:t>
      </w:r>
      <w:r w:rsidRPr="00192585">
        <w:rPr>
          <w:rFonts w:ascii="Arial" w:eastAsia="Cambria" w:hAnsi="Arial" w:cs="Arial"/>
          <w:sz w:val="24"/>
          <w:szCs w:val="24"/>
        </w:rPr>
        <w:t xml:space="preserve"> securities</w:t>
      </w:r>
      <w:r w:rsidR="00CF4D8E" w:rsidRPr="00192585">
        <w:rPr>
          <w:rFonts w:ascii="Arial" w:eastAsia="Cambria" w:hAnsi="Arial" w:cs="Arial"/>
          <w:sz w:val="24"/>
          <w:szCs w:val="24"/>
        </w:rPr>
        <w:t>, we made the decision</w:t>
      </w:r>
      <w:r w:rsidRPr="00192585">
        <w:rPr>
          <w:rFonts w:ascii="Arial" w:eastAsia="Cambria" w:hAnsi="Arial" w:cs="Arial"/>
          <w:sz w:val="24"/>
          <w:szCs w:val="24"/>
        </w:rPr>
        <w:t xml:space="preserve"> not to invest due to already low interest rates and expected Fed hikes in the near future.</w:t>
      </w:r>
    </w:p>
    <w:p w14:paraId="746F69EC" w14:textId="77777777" w:rsidR="007869B3" w:rsidRPr="00192585" w:rsidRDefault="007869B3" w:rsidP="007869B3">
      <w:pPr>
        <w:spacing w:line="276" w:lineRule="auto"/>
        <w:rPr>
          <w:rFonts w:ascii="Arial" w:eastAsia="Cambria" w:hAnsi="Arial" w:cs="Arial"/>
          <w:b/>
          <w:sz w:val="24"/>
          <w:szCs w:val="24"/>
        </w:rPr>
      </w:pPr>
    </w:p>
    <w:p w14:paraId="713F742C" w14:textId="77777777" w:rsidR="00CF4D8E" w:rsidRPr="00192585" w:rsidRDefault="00CF4D8E" w:rsidP="007869B3">
      <w:pPr>
        <w:spacing w:line="276" w:lineRule="auto"/>
        <w:rPr>
          <w:rFonts w:ascii="Arial" w:eastAsia="Cambria" w:hAnsi="Arial" w:cs="Arial"/>
          <w:b/>
          <w:sz w:val="24"/>
          <w:szCs w:val="24"/>
        </w:rPr>
      </w:pPr>
      <w:r w:rsidRPr="00192585">
        <w:rPr>
          <w:rFonts w:ascii="Arial" w:eastAsia="Cambria" w:hAnsi="Arial" w:cs="Arial"/>
          <w:b/>
          <w:sz w:val="24"/>
          <w:szCs w:val="24"/>
        </w:rPr>
        <w:t>Philosophy and Strategy:</w:t>
      </w:r>
    </w:p>
    <w:p w14:paraId="2A58BC7D" w14:textId="77777777" w:rsidR="00CF4D8E" w:rsidRPr="00192585" w:rsidRDefault="00CF4D8E" w:rsidP="00F35F87">
      <w:pPr>
        <w:pStyle w:val="ListParagraph"/>
        <w:numPr>
          <w:ilvl w:val="0"/>
          <w:numId w:val="5"/>
        </w:numPr>
        <w:spacing w:after="200" w:line="276" w:lineRule="auto"/>
        <w:jc w:val="both"/>
        <w:rPr>
          <w:rFonts w:ascii="Arial" w:eastAsia="Cambria" w:hAnsi="Arial" w:cs="Arial"/>
          <w:b/>
          <w:sz w:val="24"/>
          <w:szCs w:val="24"/>
        </w:rPr>
      </w:pPr>
      <w:r w:rsidRPr="00192585">
        <w:rPr>
          <w:rFonts w:ascii="Arial" w:eastAsia="Cambria" w:hAnsi="Arial" w:cs="Arial"/>
          <w:sz w:val="24"/>
          <w:szCs w:val="24"/>
        </w:rPr>
        <w:t xml:space="preserve">We </w:t>
      </w:r>
      <w:r w:rsidR="0078171D" w:rsidRPr="00192585">
        <w:rPr>
          <w:rFonts w:ascii="Arial" w:eastAsia="Cambria" w:hAnsi="Arial" w:cs="Arial"/>
          <w:sz w:val="24"/>
          <w:szCs w:val="24"/>
        </w:rPr>
        <w:t xml:space="preserve">think of our investment philosophy to be </w:t>
      </w:r>
      <w:r w:rsidRPr="00192585">
        <w:rPr>
          <w:rFonts w:ascii="Arial" w:eastAsia="Cambria" w:hAnsi="Arial" w:cs="Arial"/>
          <w:sz w:val="24"/>
          <w:szCs w:val="24"/>
        </w:rPr>
        <w:t>value i</w:t>
      </w:r>
      <w:r w:rsidR="0078171D" w:rsidRPr="00192585">
        <w:rPr>
          <w:rFonts w:ascii="Arial" w:eastAsia="Cambria" w:hAnsi="Arial" w:cs="Arial"/>
          <w:sz w:val="24"/>
          <w:szCs w:val="24"/>
        </w:rPr>
        <w:t>nvesting.  We sought securities with sound and stable</w:t>
      </w:r>
      <w:r w:rsidRPr="00192585">
        <w:rPr>
          <w:rFonts w:ascii="Arial" w:eastAsia="Cambria" w:hAnsi="Arial" w:cs="Arial"/>
          <w:sz w:val="24"/>
          <w:szCs w:val="24"/>
        </w:rPr>
        <w:t xml:space="preserve"> business models, strong balance sheets, and current stock prices that were below their intrinsic value.</w:t>
      </w:r>
    </w:p>
    <w:p w14:paraId="2943CEAB" w14:textId="77777777" w:rsidR="00CF4D8E" w:rsidRPr="00192585" w:rsidRDefault="00CF4D8E" w:rsidP="00F35F87">
      <w:pPr>
        <w:pStyle w:val="ListParagraph"/>
        <w:numPr>
          <w:ilvl w:val="0"/>
          <w:numId w:val="5"/>
        </w:numPr>
        <w:spacing w:after="200" w:line="276" w:lineRule="auto"/>
        <w:jc w:val="both"/>
        <w:rPr>
          <w:rFonts w:ascii="Arial" w:eastAsia="Cambria" w:hAnsi="Arial" w:cs="Arial"/>
          <w:b/>
          <w:sz w:val="24"/>
          <w:szCs w:val="24"/>
        </w:rPr>
      </w:pPr>
      <w:r w:rsidRPr="00192585">
        <w:rPr>
          <w:rFonts w:ascii="Arial" w:eastAsia="Cambria" w:hAnsi="Arial" w:cs="Arial"/>
          <w:sz w:val="24"/>
          <w:szCs w:val="24"/>
        </w:rPr>
        <w:t xml:space="preserve">We employed a bottom-up investment approach, relying on fundamental analysis of individual </w:t>
      </w:r>
      <w:r w:rsidR="0078171D" w:rsidRPr="00192585">
        <w:rPr>
          <w:rFonts w:ascii="Arial" w:eastAsia="Cambria" w:hAnsi="Arial" w:cs="Arial"/>
          <w:sz w:val="24"/>
          <w:szCs w:val="24"/>
        </w:rPr>
        <w:t>securities.</w:t>
      </w:r>
    </w:p>
    <w:p w14:paraId="295C45FF" w14:textId="77777777" w:rsidR="007869B3" w:rsidRPr="00192585" w:rsidRDefault="007869B3" w:rsidP="007869B3">
      <w:pPr>
        <w:spacing w:line="276" w:lineRule="auto"/>
        <w:rPr>
          <w:rFonts w:ascii="Arial" w:eastAsia="Cambria" w:hAnsi="Arial" w:cs="Arial"/>
          <w:b/>
          <w:sz w:val="24"/>
          <w:szCs w:val="24"/>
        </w:rPr>
      </w:pPr>
    </w:p>
    <w:p w14:paraId="53F6133D" w14:textId="77777777" w:rsidR="00CF4D8E" w:rsidRPr="00192585" w:rsidRDefault="00CF4D8E" w:rsidP="007869B3">
      <w:pPr>
        <w:spacing w:line="276" w:lineRule="auto"/>
        <w:rPr>
          <w:rFonts w:ascii="Arial" w:eastAsia="Cambria" w:hAnsi="Arial" w:cs="Arial"/>
          <w:b/>
          <w:sz w:val="24"/>
          <w:szCs w:val="24"/>
        </w:rPr>
      </w:pPr>
      <w:r w:rsidRPr="00192585">
        <w:rPr>
          <w:rFonts w:ascii="Arial" w:eastAsia="Cambria" w:hAnsi="Arial" w:cs="Arial"/>
          <w:b/>
          <w:sz w:val="24"/>
          <w:szCs w:val="24"/>
        </w:rPr>
        <w:t>Economic and Market View:</w:t>
      </w:r>
    </w:p>
    <w:p w14:paraId="224CEF91" w14:textId="77777777" w:rsidR="00CF4D8E" w:rsidRPr="00192585" w:rsidRDefault="00CF4D8E" w:rsidP="00F35F87">
      <w:pPr>
        <w:pStyle w:val="ListParagraph"/>
        <w:numPr>
          <w:ilvl w:val="0"/>
          <w:numId w:val="7"/>
        </w:numPr>
        <w:spacing w:after="200" w:line="276" w:lineRule="auto"/>
        <w:jc w:val="both"/>
        <w:rPr>
          <w:rFonts w:ascii="Arial" w:eastAsia="Cambria" w:hAnsi="Arial" w:cs="Arial"/>
          <w:b/>
          <w:sz w:val="24"/>
          <w:szCs w:val="24"/>
        </w:rPr>
      </w:pPr>
      <w:r w:rsidRPr="00192585">
        <w:rPr>
          <w:rFonts w:ascii="Arial" w:eastAsia="Cambria" w:hAnsi="Arial" w:cs="Arial"/>
          <w:sz w:val="24"/>
          <w:szCs w:val="24"/>
        </w:rPr>
        <w:t>We believe that the U.S. economy and market is in a mid-expansionary cycle.</w:t>
      </w:r>
    </w:p>
    <w:p w14:paraId="7C8F506F" w14:textId="77777777" w:rsidR="00CF4D8E" w:rsidRPr="00192585" w:rsidRDefault="00CF4D8E" w:rsidP="00F35F87">
      <w:pPr>
        <w:pStyle w:val="ListParagraph"/>
        <w:numPr>
          <w:ilvl w:val="0"/>
          <w:numId w:val="7"/>
        </w:numPr>
        <w:spacing w:after="200" w:line="276" w:lineRule="auto"/>
        <w:jc w:val="both"/>
        <w:rPr>
          <w:rFonts w:ascii="Arial" w:eastAsia="Cambria" w:hAnsi="Arial" w:cs="Arial"/>
          <w:b/>
          <w:sz w:val="24"/>
          <w:szCs w:val="24"/>
        </w:rPr>
      </w:pPr>
      <w:r w:rsidRPr="00192585">
        <w:rPr>
          <w:rFonts w:ascii="Arial" w:eastAsia="Cambria" w:hAnsi="Arial" w:cs="Arial"/>
          <w:sz w:val="24"/>
          <w:szCs w:val="24"/>
        </w:rPr>
        <w:t>Some pertinent macroeconomic factors such as</w:t>
      </w:r>
      <w:r w:rsidR="000D4844" w:rsidRPr="00192585">
        <w:rPr>
          <w:rFonts w:ascii="Arial" w:eastAsia="Cambria" w:hAnsi="Arial" w:cs="Arial"/>
          <w:sz w:val="24"/>
          <w:szCs w:val="24"/>
        </w:rPr>
        <w:t xml:space="preserve"> Geopolitical uncertainty,</w:t>
      </w:r>
      <w:r w:rsidRPr="00192585">
        <w:rPr>
          <w:rFonts w:ascii="Arial" w:eastAsia="Cambria" w:hAnsi="Arial" w:cs="Arial"/>
          <w:sz w:val="24"/>
          <w:szCs w:val="24"/>
        </w:rPr>
        <w:t xml:space="preserve"> relative dollar strength to foreign currencies, </w:t>
      </w:r>
      <w:r w:rsidR="000D4844" w:rsidRPr="00192585">
        <w:rPr>
          <w:rFonts w:ascii="Arial" w:eastAsia="Cambria" w:hAnsi="Arial" w:cs="Arial"/>
          <w:sz w:val="24"/>
          <w:szCs w:val="24"/>
        </w:rPr>
        <w:t xml:space="preserve">changes in regulatory landscape, </w:t>
      </w:r>
      <w:r w:rsidRPr="00192585">
        <w:rPr>
          <w:rFonts w:ascii="Arial" w:eastAsia="Cambria" w:hAnsi="Arial" w:cs="Arial"/>
          <w:sz w:val="24"/>
          <w:szCs w:val="24"/>
        </w:rPr>
        <w:t xml:space="preserve">probable interest rates hikes, slowdown of the Chinese economy and </w:t>
      </w:r>
      <w:r w:rsidR="000D4844" w:rsidRPr="00192585">
        <w:rPr>
          <w:rFonts w:ascii="Arial" w:eastAsia="Cambria" w:hAnsi="Arial" w:cs="Arial"/>
          <w:sz w:val="24"/>
          <w:szCs w:val="24"/>
        </w:rPr>
        <w:t>historically low</w:t>
      </w:r>
      <w:r w:rsidRPr="00192585">
        <w:rPr>
          <w:rFonts w:ascii="Arial" w:eastAsia="Cambria" w:hAnsi="Arial" w:cs="Arial"/>
          <w:sz w:val="24"/>
          <w:szCs w:val="24"/>
        </w:rPr>
        <w:t xml:space="preserve"> U.S. </w:t>
      </w:r>
      <w:r w:rsidR="000D4844" w:rsidRPr="00192585">
        <w:rPr>
          <w:rFonts w:ascii="Arial" w:eastAsia="Cambria" w:hAnsi="Arial" w:cs="Arial"/>
          <w:sz w:val="24"/>
          <w:szCs w:val="24"/>
        </w:rPr>
        <w:t>un</w:t>
      </w:r>
      <w:r w:rsidRPr="00192585">
        <w:rPr>
          <w:rFonts w:ascii="Arial" w:eastAsia="Cambria" w:hAnsi="Arial" w:cs="Arial"/>
          <w:sz w:val="24"/>
          <w:szCs w:val="24"/>
        </w:rPr>
        <w:t xml:space="preserve">employment rates </w:t>
      </w:r>
      <w:r w:rsidR="000D4844" w:rsidRPr="00192585">
        <w:rPr>
          <w:rFonts w:ascii="Arial" w:eastAsia="Cambria" w:hAnsi="Arial" w:cs="Arial"/>
          <w:sz w:val="24"/>
          <w:szCs w:val="24"/>
        </w:rPr>
        <w:t>all influenced</w:t>
      </w:r>
      <w:r w:rsidRPr="00192585">
        <w:rPr>
          <w:rFonts w:ascii="Arial" w:eastAsia="Cambria" w:hAnsi="Arial" w:cs="Arial"/>
          <w:sz w:val="24"/>
          <w:szCs w:val="24"/>
        </w:rPr>
        <w:t xml:space="preserve"> our investment decisions.</w:t>
      </w:r>
    </w:p>
    <w:p w14:paraId="210DAC76" w14:textId="77777777" w:rsidR="007869B3" w:rsidRPr="00192585" w:rsidRDefault="007869B3" w:rsidP="007869B3">
      <w:pPr>
        <w:spacing w:line="276" w:lineRule="auto"/>
        <w:rPr>
          <w:rFonts w:ascii="Arial" w:eastAsia="Cambria" w:hAnsi="Arial" w:cs="Arial"/>
          <w:b/>
          <w:sz w:val="24"/>
          <w:szCs w:val="24"/>
        </w:rPr>
      </w:pPr>
    </w:p>
    <w:p w14:paraId="249DE158" w14:textId="77777777" w:rsidR="00CF4D8E" w:rsidRPr="00192585" w:rsidRDefault="00CF4D8E" w:rsidP="007869B3">
      <w:pPr>
        <w:spacing w:line="276" w:lineRule="auto"/>
        <w:rPr>
          <w:rFonts w:ascii="Arial" w:eastAsia="Cambria" w:hAnsi="Arial" w:cs="Arial"/>
          <w:b/>
          <w:sz w:val="24"/>
          <w:szCs w:val="24"/>
        </w:rPr>
      </w:pPr>
      <w:r w:rsidRPr="00192585">
        <w:rPr>
          <w:rFonts w:ascii="Arial" w:eastAsia="Cambria" w:hAnsi="Arial" w:cs="Arial"/>
          <w:b/>
          <w:sz w:val="24"/>
          <w:szCs w:val="24"/>
        </w:rPr>
        <w:t>Process:</w:t>
      </w:r>
    </w:p>
    <w:p w14:paraId="57DAA277" w14:textId="77777777" w:rsidR="00CF4D8E" w:rsidRPr="00192585" w:rsidRDefault="00CF4D8E" w:rsidP="00F35F87">
      <w:pPr>
        <w:pStyle w:val="ListParagraph"/>
        <w:numPr>
          <w:ilvl w:val="0"/>
          <w:numId w:val="6"/>
        </w:numPr>
        <w:spacing w:after="200" w:line="276" w:lineRule="auto"/>
        <w:jc w:val="both"/>
        <w:rPr>
          <w:rFonts w:ascii="Arial" w:eastAsia="Cambria" w:hAnsi="Arial" w:cs="Arial"/>
          <w:b/>
          <w:sz w:val="24"/>
          <w:szCs w:val="24"/>
        </w:rPr>
      </w:pPr>
      <w:r w:rsidRPr="00192585">
        <w:rPr>
          <w:rFonts w:ascii="Arial" w:eastAsia="Cambria" w:hAnsi="Arial" w:cs="Arial"/>
          <w:sz w:val="24"/>
          <w:szCs w:val="24"/>
        </w:rPr>
        <w:t xml:space="preserve">Each of the ten managers was assigned an S&amp;P sector to research </w:t>
      </w:r>
      <w:r w:rsidR="0078171D" w:rsidRPr="00192585">
        <w:rPr>
          <w:rFonts w:ascii="Arial" w:eastAsia="Cambria" w:hAnsi="Arial" w:cs="Arial"/>
          <w:sz w:val="24"/>
          <w:szCs w:val="24"/>
        </w:rPr>
        <w:t>to</w:t>
      </w:r>
      <w:r w:rsidRPr="00192585">
        <w:rPr>
          <w:rFonts w:ascii="Arial" w:eastAsia="Cambria" w:hAnsi="Arial" w:cs="Arial"/>
          <w:sz w:val="24"/>
          <w:szCs w:val="24"/>
        </w:rPr>
        <w:t xml:space="preserve"> establish an overall view of the market.</w:t>
      </w:r>
    </w:p>
    <w:p w14:paraId="7997A397" w14:textId="77777777" w:rsidR="00CF4D8E" w:rsidRPr="00192585" w:rsidRDefault="00CF4D8E" w:rsidP="00F35F87">
      <w:pPr>
        <w:pStyle w:val="ListParagraph"/>
        <w:numPr>
          <w:ilvl w:val="0"/>
          <w:numId w:val="6"/>
        </w:numPr>
        <w:spacing w:after="200" w:line="276" w:lineRule="auto"/>
        <w:jc w:val="both"/>
        <w:rPr>
          <w:rFonts w:ascii="Arial" w:eastAsia="Cambria" w:hAnsi="Arial" w:cs="Arial"/>
          <w:b/>
          <w:sz w:val="24"/>
          <w:szCs w:val="24"/>
        </w:rPr>
      </w:pPr>
      <w:r w:rsidRPr="00192585">
        <w:rPr>
          <w:rFonts w:ascii="Arial" w:eastAsia="Cambria" w:hAnsi="Arial" w:cs="Arial"/>
          <w:sz w:val="24"/>
          <w:szCs w:val="24"/>
        </w:rPr>
        <w:t xml:space="preserve">We used </w:t>
      </w:r>
      <w:r w:rsidR="0078171D" w:rsidRPr="00192585">
        <w:rPr>
          <w:rFonts w:ascii="Arial" w:eastAsia="Cambria" w:hAnsi="Arial" w:cs="Arial"/>
          <w:sz w:val="24"/>
          <w:szCs w:val="24"/>
        </w:rPr>
        <w:t xml:space="preserve">absolute as well as relative valuation methodologies such as discounted cash flow, dividend growth and multiples valuation </w:t>
      </w:r>
      <w:r w:rsidRPr="00192585">
        <w:rPr>
          <w:rFonts w:ascii="Arial" w:eastAsia="Cambria" w:hAnsi="Arial" w:cs="Arial"/>
          <w:sz w:val="24"/>
          <w:szCs w:val="24"/>
        </w:rPr>
        <w:t xml:space="preserve">analyses </w:t>
      </w:r>
      <w:r w:rsidR="0078171D" w:rsidRPr="00192585">
        <w:rPr>
          <w:rFonts w:ascii="Arial" w:eastAsia="Cambria" w:hAnsi="Arial" w:cs="Arial"/>
          <w:sz w:val="24"/>
          <w:szCs w:val="24"/>
        </w:rPr>
        <w:t>to</w:t>
      </w:r>
      <w:r w:rsidRPr="00192585">
        <w:rPr>
          <w:rFonts w:ascii="Arial" w:eastAsia="Cambria" w:hAnsi="Arial" w:cs="Arial"/>
          <w:sz w:val="24"/>
          <w:szCs w:val="24"/>
        </w:rPr>
        <w:t xml:space="preserve"> establish individual security’s intrinsic value relative to their current market price.</w:t>
      </w:r>
    </w:p>
    <w:p w14:paraId="496BDB6E" w14:textId="77777777" w:rsidR="00CF4D8E" w:rsidRPr="00192585" w:rsidRDefault="00CF4D8E" w:rsidP="00F35F87">
      <w:pPr>
        <w:pStyle w:val="ListParagraph"/>
        <w:numPr>
          <w:ilvl w:val="0"/>
          <w:numId w:val="6"/>
        </w:numPr>
        <w:spacing w:after="200" w:line="276" w:lineRule="auto"/>
        <w:jc w:val="both"/>
        <w:rPr>
          <w:rFonts w:ascii="Arial" w:eastAsia="Cambria" w:hAnsi="Arial" w:cs="Arial"/>
          <w:b/>
          <w:sz w:val="24"/>
          <w:szCs w:val="24"/>
        </w:rPr>
      </w:pPr>
      <w:r w:rsidRPr="00192585">
        <w:rPr>
          <w:rFonts w:ascii="Arial" w:hAnsi="Arial" w:cs="Arial"/>
          <w:sz w:val="24"/>
          <w:szCs w:val="24"/>
        </w:rPr>
        <w:t>Each pitch is done with a thorough analysis presented to the other fund managers, coupled with a detailed one page report highlighting financials, r</w:t>
      </w:r>
      <w:r w:rsidR="0078171D" w:rsidRPr="00192585">
        <w:rPr>
          <w:rFonts w:ascii="Arial" w:hAnsi="Arial" w:cs="Arial"/>
          <w:sz w:val="24"/>
          <w:szCs w:val="24"/>
        </w:rPr>
        <w:t>elative valuations and risk profile of the security</w:t>
      </w:r>
      <w:r w:rsidRPr="00192585">
        <w:rPr>
          <w:rFonts w:ascii="Arial" w:hAnsi="Arial" w:cs="Arial"/>
          <w:sz w:val="24"/>
          <w:szCs w:val="24"/>
        </w:rPr>
        <w:t xml:space="preserve">. </w:t>
      </w:r>
    </w:p>
    <w:p w14:paraId="49CDE34D" w14:textId="77777777" w:rsidR="007869B3" w:rsidRPr="00192585" w:rsidRDefault="00CF4D8E" w:rsidP="00F35F87">
      <w:pPr>
        <w:pStyle w:val="ListParagraph"/>
        <w:numPr>
          <w:ilvl w:val="0"/>
          <w:numId w:val="6"/>
        </w:numPr>
        <w:spacing w:after="200" w:line="276" w:lineRule="auto"/>
        <w:jc w:val="both"/>
        <w:rPr>
          <w:rFonts w:ascii="Arial" w:eastAsia="Cambria" w:hAnsi="Arial" w:cs="Arial"/>
          <w:b/>
          <w:sz w:val="24"/>
          <w:szCs w:val="24"/>
        </w:rPr>
      </w:pPr>
      <w:r w:rsidRPr="00192585">
        <w:rPr>
          <w:rFonts w:ascii="Arial" w:hAnsi="Arial" w:cs="Arial"/>
          <w:sz w:val="24"/>
          <w:szCs w:val="24"/>
        </w:rPr>
        <w:t xml:space="preserve">To reach the prospectus outlined 70% threshold approval, seven out of ten members must vote yes </w:t>
      </w:r>
      <w:r w:rsidR="0078171D" w:rsidRPr="00192585">
        <w:rPr>
          <w:rFonts w:ascii="Arial" w:hAnsi="Arial" w:cs="Arial"/>
          <w:sz w:val="24"/>
          <w:szCs w:val="24"/>
        </w:rPr>
        <w:t>to</w:t>
      </w:r>
      <w:r w:rsidRPr="00192585">
        <w:rPr>
          <w:rFonts w:ascii="Arial" w:hAnsi="Arial" w:cs="Arial"/>
          <w:sz w:val="24"/>
          <w:szCs w:val="24"/>
        </w:rPr>
        <w:t xml:space="preserve"> invest in the recommended security.</w:t>
      </w:r>
    </w:p>
    <w:p w14:paraId="7A95E0BA" w14:textId="77777777" w:rsidR="00047B13" w:rsidRPr="00CF4D8E" w:rsidRDefault="00047B13" w:rsidP="00CF4D8E">
      <w:pPr>
        <w:spacing w:after="200" w:line="276" w:lineRule="auto"/>
        <w:rPr>
          <w:rFonts w:eastAsia="Cambria" w:cs="Cambria"/>
          <w:b/>
        </w:rPr>
      </w:pPr>
      <w:r w:rsidRPr="00CF4D8E">
        <w:rPr>
          <w:rFonts w:ascii="Arial" w:eastAsia="Times New Roman" w:hAnsi="Arial" w:cs="Arial"/>
          <w:b/>
          <w:bCs/>
          <w:color w:val="000000"/>
          <w:sz w:val="28"/>
          <w:szCs w:val="28"/>
          <w:u w:val="single"/>
        </w:rPr>
        <w:lastRenderedPageBreak/>
        <w:t>Philosophy</w:t>
      </w:r>
    </w:p>
    <w:p w14:paraId="62DB4504" w14:textId="77777777" w:rsidR="00403AEE" w:rsidRDefault="00403AEE" w:rsidP="00047B13">
      <w:pPr>
        <w:spacing w:after="0" w:line="240" w:lineRule="auto"/>
        <w:jc w:val="both"/>
        <w:rPr>
          <w:rFonts w:ascii="Arial" w:eastAsia="Times New Roman" w:hAnsi="Arial" w:cs="Arial"/>
          <w:color w:val="000000"/>
          <w:sz w:val="24"/>
          <w:szCs w:val="24"/>
        </w:rPr>
      </w:pPr>
    </w:p>
    <w:p w14:paraId="10F397A0" w14:textId="77777777" w:rsidR="00047B13" w:rsidRPr="00047B13" w:rsidRDefault="00047B13" w:rsidP="00047B13">
      <w:pPr>
        <w:spacing w:after="0" w:line="240" w:lineRule="auto"/>
        <w:jc w:val="both"/>
        <w:rPr>
          <w:rFonts w:ascii="Times New Roman" w:eastAsia="Times New Roman" w:hAnsi="Times New Roman" w:cs="Times New Roman"/>
          <w:sz w:val="24"/>
          <w:szCs w:val="24"/>
        </w:rPr>
      </w:pPr>
      <w:r w:rsidRPr="00047B13">
        <w:rPr>
          <w:rFonts w:ascii="Arial" w:eastAsia="Times New Roman" w:hAnsi="Arial" w:cs="Arial"/>
          <w:color w:val="000000"/>
          <w:sz w:val="24"/>
          <w:szCs w:val="24"/>
        </w:rPr>
        <w:t xml:space="preserve">At the core of our investment philosophy is a belief that we are value investors first; we analyze the financials, assess the company's management, and determine the company’s place in its industry. </w:t>
      </w:r>
      <w:r w:rsidR="00233CF3">
        <w:rPr>
          <w:rFonts w:ascii="Arial" w:eastAsia="Times New Roman" w:hAnsi="Arial" w:cs="Arial"/>
          <w:color w:val="000000"/>
          <w:sz w:val="24"/>
          <w:szCs w:val="24"/>
        </w:rPr>
        <w:t xml:space="preserve"> </w:t>
      </w:r>
      <w:r w:rsidRPr="00047B13">
        <w:rPr>
          <w:rFonts w:ascii="Arial" w:eastAsia="Times New Roman" w:hAnsi="Arial" w:cs="Arial"/>
          <w:color w:val="000000"/>
          <w:sz w:val="24"/>
          <w:szCs w:val="24"/>
        </w:rPr>
        <w:t xml:space="preserve">Benjamin Graham, often regarded as the father of value investing, coined the term "margin of safety".  This margin represents the difference between what we assert to be the company’s intrinsic value and the </w:t>
      </w:r>
      <w:r w:rsidR="00233CF3">
        <w:rPr>
          <w:rFonts w:ascii="Arial" w:eastAsia="Times New Roman" w:hAnsi="Arial" w:cs="Arial"/>
          <w:color w:val="000000"/>
          <w:sz w:val="24"/>
          <w:szCs w:val="24"/>
        </w:rPr>
        <w:t xml:space="preserve">market </w:t>
      </w:r>
      <w:r w:rsidRPr="00047B13">
        <w:rPr>
          <w:rFonts w:ascii="Arial" w:eastAsia="Times New Roman" w:hAnsi="Arial" w:cs="Arial"/>
          <w:color w:val="000000"/>
          <w:sz w:val="24"/>
          <w:szCs w:val="24"/>
        </w:rPr>
        <w:t xml:space="preserve">price of the stock.  To determine each security's intrinsic value, we applied a combination of absolute as well as relative valuation models including discounted cash flow analysis, dividend growth model and multiples valuation. </w:t>
      </w:r>
    </w:p>
    <w:p w14:paraId="6C0CA18D" w14:textId="77777777" w:rsidR="00047B13" w:rsidRPr="00047B13" w:rsidRDefault="00047B13" w:rsidP="00047B13">
      <w:pPr>
        <w:spacing w:after="0" w:line="240" w:lineRule="auto"/>
        <w:jc w:val="both"/>
        <w:rPr>
          <w:rFonts w:ascii="Times New Roman" w:eastAsia="Times New Roman" w:hAnsi="Times New Roman" w:cs="Times New Roman"/>
          <w:sz w:val="24"/>
          <w:szCs w:val="24"/>
        </w:rPr>
      </w:pPr>
    </w:p>
    <w:p w14:paraId="3B9E828D" w14:textId="77777777" w:rsidR="00047B13" w:rsidRPr="00047B13" w:rsidRDefault="00047B13" w:rsidP="00047B13">
      <w:pPr>
        <w:spacing w:after="0" w:line="240" w:lineRule="auto"/>
        <w:jc w:val="both"/>
        <w:rPr>
          <w:rFonts w:ascii="Times New Roman" w:eastAsia="Times New Roman" w:hAnsi="Times New Roman" w:cs="Times New Roman"/>
          <w:sz w:val="24"/>
          <w:szCs w:val="24"/>
        </w:rPr>
      </w:pPr>
      <w:r w:rsidRPr="00047B13">
        <w:rPr>
          <w:rFonts w:ascii="Arial" w:eastAsia="Times New Roman" w:hAnsi="Arial" w:cs="Arial"/>
          <w:color w:val="000000"/>
          <w:sz w:val="24"/>
          <w:szCs w:val="24"/>
        </w:rPr>
        <w:t xml:space="preserve">We select these undervalued securities using a bottoms-up approach by finding well-run companies with outstanding long-term prospects and investing when </w:t>
      </w:r>
      <w:r w:rsidR="00233CF3">
        <w:rPr>
          <w:rFonts w:ascii="Arial" w:eastAsia="Times New Roman" w:hAnsi="Arial" w:cs="Arial"/>
          <w:color w:val="000000"/>
          <w:sz w:val="24"/>
          <w:szCs w:val="24"/>
        </w:rPr>
        <w:t>their</w:t>
      </w:r>
      <w:r w:rsidRPr="00047B13">
        <w:rPr>
          <w:rFonts w:ascii="Arial" w:eastAsia="Times New Roman" w:hAnsi="Arial" w:cs="Arial"/>
          <w:color w:val="000000"/>
          <w:sz w:val="24"/>
          <w:szCs w:val="24"/>
        </w:rPr>
        <w:t xml:space="preserve"> stock price is selling at a discount.  This approach sometimes requires having the discipline and patience to wait while maintaining our mandated 5-year investment horizon.  Of course, we cannot avoid the reality of our nine-month academic calendar, therefore our emphasis on value investing is not to be confused with an approach that avoids investing in growth companies.  Companies that can grow their revenues and earnings with an acceptable risk profile still qualify as value investments based on our criteria.</w:t>
      </w:r>
    </w:p>
    <w:p w14:paraId="4B033D74" w14:textId="77777777" w:rsidR="00047B13" w:rsidRPr="00047B13" w:rsidRDefault="00047B13" w:rsidP="00047B13">
      <w:pPr>
        <w:spacing w:after="0" w:line="240" w:lineRule="auto"/>
        <w:jc w:val="both"/>
        <w:rPr>
          <w:rFonts w:ascii="Times New Roman" w:eastAsia="Times New Roman" w:hAnsi="Times New Roman" w:cs="Times New Roman"/>
          <w:sz w:val="24"/>
          <w:szCs w:val="24"/>
        </w:rPr>
      </w:pPr>
    </w:p>
    <w:p w14:paraId="56596A00" w14:textId="77777777" w:rsidR="00047B13" w:rsidRPr="00047B13" w:rsidRDefault="00047B13" w:rsidP="00047B13">
      <w:pPr>
        <w:spacing w:after="0" w:line="240" w:lineRule="auto"/>
        <w:jc w:val="both"/>
        <w:rPr>
          <w:rFonts w:ascii="Times New Roman" w:eastAsia="Times New Roman" w:hAnsi="Times New Roman" w:cs="Times New Roman"/>
          <w:sz w:val="24"/>
          <w:szCs w:val="24"/>
        </w:rPr>
      </w:pPr>
      <w:r w:rsidRPr="00047B13">
        <w:rPr>
          <w:rFonts w:ascii="Arial" w:eastAsia="Times New Roman" w:hAnsi="Arial" w:cs="Arial"/>
          <w:color w:val="000000"/>
          <w:sz w:val="24"/>
          <w:szCs w:val="24"/>
        </w:rPr>
        <w:t>While we will never eliminate our subconscious biases, we work hard to remain forward-looking and sought to eliminate such biases with each individual manager responsible for following trends within each of the S&amp;P sectors and opportunistically buying undervalued companies when we believe our investors will be compensated with better returns in the long-term. Our general strategy is to make meaningful investments in high quality, predictable businesses that can be expected to grow intrinsic value at high rates and that are currently available at cheap prices driving investment returns from not only internal operating results of the business, but also market recognition.</w:t>
      </w:r>
    </w:p>
    <w:p w14:paraId="3F445A31" w14:textId="77777777" w:rsidR="00047B13" w:rsidRPr="00047B13" w:rsidRDefault="00047B13" w:rsidP="00047B13">
      <w:pPr>
        <w:spacing w:after="0" w:line="240" w:lineRule="auto"/>
        <w:jc w:val="both"/>
        <w:rPr>
          <w:rFonts w:ascii="Times New Roman" w:eastAsia="Times New Roman" w:hAnsi="Times New Roman" w:cs="Times New Roman"/>
          <w:sz w:val="24"/>
          <w:szCs w:val="24"/>
        </w:rPr>
      </w:pPr>
    </w:p>
    <w:p w14:paraId="3C44DB9F" w14:textId="77777777" w:rsidR="00576C88" w:rsidRDefault="00576C88" w:rsidP="00047B13">
      <w:pPr>
        <w:spacing w:after="0" w:line="240" w:lineRule="auto"/>
        <w:rPr>
          <w:rFonts w:ascii="Arial" w:eastAsia="Times New Roman" w:hAnsi="Arial" w:cs="Arial"/>
          <w:b/>
          <w:bCs/>
          <w:color w:val="000000"/>
          <w:sz w:val="28"/>
          <w:szCs w:val="28"/>
          <w:u w:val="single"/>
        </w:rPr>
      </w:pPr>
    </w:p>
    <w:p w14:paraId="38AA4A17" w14:textId="77777777" w:rsidR="00192585" w:rsidRDefault="00192585" w:rsidP="00047B13">
      <w:pPr>
        <w:spacing w:after="0" w:line="240" w:lineRule="auto"/>
        <w:rPr>
          <w:rFonts w:ascii="Arial" w:eastAsia="Times New Roman" w:hAnsi="Arial" w:cs="Arial"/>
          <w:b/>
          <w:bCs/>
          <w:color w:val="000000"/>
          <w:sz w:val="28"/>
          <w:szCs w:val="28"/>
          <w:u w:val="single"/>
        </w:rPr>
      </w:pPr>
    </w:p>
    <w:p w14:paraId="77E91A56" w14:textId="77777777" w:rsidR="00192585" w:rsidRDefault="00192585" w:rsidP="00047B13">
      <w:pPr>
        <w:spacing w:after="0" w:line="240" w:lineRule="auto"/>
        <w:rPr>
          <w:rFonts w:ascii="Arial" w:eastAsia="Times New Roman" w:hAnsi="Arial" w:cs="Arial"/>
          <w:b/>
          <w:bCs/>
          <w:color w:val="000000"/>
          <w:sz w:val="28"/>
          <w:szCs w:val="28"/>
          <w:u w:val="single"/>
        </w:rPr>
      </w:pPr>
    </w:p>
    <w:p w14:paraId="44A4481B" w14:textId="77777777" w:rsidR="00192585" w:rsidRDefault="00192585" w:rsidP="00047B13">
      <w:pPr>
        <w:spacing w:after="0" w:line="240" w:lineRule="auto"/>
        <w:rPr>
          <w:rFonts w:ascii="Arial" w:eastAsia="Times New Roman" w:hAnsi="Arial" w:cs="Arial"/>
          <w:b/>
          <w:bCs/>
          <w:color w:val="000000"/>
          <w:sz w:val="28"/>
          <w:szCs w:val="28"/>
          <w:u w:val="single"/>
        </w:rPr>
      </w:pPr>
    </w:p>
    <w:p w14:paraId="6D6F1F2E" w14:textId="77777777" w:rsidR="00192585" w:rsidRDefault="00192585" w:rsidP="00047B13">
      <w:pPr>
        <w:spacing w:after="0" w:line="240" w:lineRule="auto"/>
        <w:rPr>
          <w:rFonts w:ascii="Arial" w:eastAsia="Times New Roman" w:hAnsi="Arial" w:cs="Arial"/>
          <w:b/>
          <w:bCs/>
          <w:color w:val="000000"/>
          <w:sz w:val="28"/>
          <w:szCs w:val="28"/>
          <w:u w:val="single"/>
        </w:rPr>
      </w:pPr>
    </w:p>
    <w:p w14:paraId="5B0C0CB7" w14:textId="77777777" w:rsidR="00192585" w:rsidRDefault="00192585" w:rsidP="00047B13">
      <w:pPr>
        <w:spacing w:after="0" w:line="240" w:lineRule="auto"/>
        <w:rPr>
          <w:rFonts w:ascii="Arial" w:eastAsia="Times New Roman" w:hAnsi="Arial" w:cs="Arial"/>
          <w:b/>
          <w:bCs/>
          <w:color w:val="000000"/>
          <w:sz w:val="28"/>
          <w:szCs w:val="28"/>
          <w:u w:val="single"/>
        </w:rPr>
      </w:pPr>
    </w:p>
    <w:p w14:paraId="78509C9F" w14:textId="77777777" w:rsidR="00192585" w:rsidRDefault="00192585" w:rsidP="00047B13">
      <w:pPr>
        <w:spacing w:after="0" w:line="240" w:lineRule="auto"/>
        <w:rPr>
          <w:rFonts w:ascii="Arial" w:eastAsia="Times New Roman" w:hAnsi="Arial" w:cs="Arial"/>
          <w:b/>
          <w:bCs/>
          <w:color w:val="000000"/>
          <w:sz w:val="28"/>
          <w:szCs w:val="28"/>
          <w:u w:val="single"/>
        </w:rPr>
      </w:pPr>
    </w:p>
    <w:p w14:paraId="47957F4A" w14:textId="77777777" w:rsidR="00192585" w:rsidRDefault="00192585" w:rsidP="00047B13">
      <w:pPr>
        <w:spacing w:after="0" w:line="240" w:lineRule="auto"/>
        <w:rPr>
          <w:rFonts w:ascii="Arial" w:eastAsia="Times New Roman" w:hAnsi="Arial" w:cs="Arial"/>
          <w:b/>
          <w:bCs/>
          <w:color w:val="000000"/>
          <w:sz w:val="28"/>
          <w:szCs w:val="28"/>
          <w:u w:val="single"/>
        </w:rPr>
      </w:pPr>
    </w:p>
    <w:p w14:paraId="4D4119B7" w14:textId="77777777" w:rsidR="00192585" w:rsidRDefault="00192585" w:rsidP="00047B13">
      <w:pPr>
        <w:spacing w:after="0" w:line="240" w:lineRule="auto"/>
        <w:rPr>
          <w:rFonts w:ascii="Arial" w:eastAsia="Times New Roman" w:hAnsi="Arial" w:cs="Arial"/>
          <w:b/>
          <w:bCs/>
          <w:color w:val="000000"/>
          <w:sz w:val="28"/>
          <w:szCs w:val="28"/>
          <w:u w:val="single"/>
        </w:rPr>
      </w:pPr>
    </w:p>
    <w:p w14:paraId="55846788" w14:textId="77777777" w:rsidR="00192585" w:rsidRDefault="00192585" w:rsidP="00047B13">
      <w:pPr>
        <w:spacing w:after="0" w:line="240" w:lineRule="auto"/>
        <w:rPr>
          <w:rFonts w:ascii="Arial" w:eastAsia="Times New Roman" w:hAnsi="Arial" w:cs="Arial"/>
          <w:b/>
          <w:bCs/>
          <w:color w:val="000000"/>
          <w:sz w:val="28"/>
          <w:szCs w:val="28"/>
          <w:u w:val="single"/>
        </w:rPr>
      </w:pPr>
    </w:p>
    <w:p w14:paraId="5384B561" w14:textId="77777777" w:rsidR="00192585" w:rsidRDefault="00192585" w:rsidP="00047B13">
      <w:pPr>
        <w:spacing w:after="0" w:line="240" w:lineRule="auto"/>
        <w:rPr>
          <w:rFonts w:ascii="Arial" w:eastAsia="Times New Roman" w:hAnsi="Arial" w:cs="Arial"/>
          <w:b/>
          <w:bCs/>
          <w:color w:val="000000"/>
          <w:sz w:val="28"/>
          <w:szCs w:val="28"/>
          <w:u w:val="single"/>
        </w:rPr>
      </w:pPr>
    </w:p>
    <w:p w14:paraId="252F3670" w14:textId="77777777" w:rsidR="00192585" w:rsidRDefault="00192585" w:rsidP="00047B13">
      <w:pPr>
        <w:spacing w:after="0" w:line="240" w:lineRule="auto"/>
        <w:rPr>
          <w:rFonts w:ascii="Arial" w:eastAsia="Times New Roman" w:hAnsi="Arial" w:cs="Arial"/>
          <w:b/>
          <w:bCs/>
          <w:color w:val="000000"/>
          <w:sz w:val="28"/>
          <w:szCs w:val="28"/>
          <w:u w:val="single"/>
        </w:rPr>
      </w:pPr>
    </w:p>
    <w:p w14:paraId="1F482541" w14:textId="77777777" w:rsidR="00192585" w:rsidRDefault="00192585" w:rsidP="00047B13">
      <w:pPr>
        <w:spacing w:after="0" w:line="240" w:lineRule="auto"/>
        <w:rPr>
          <w:rFonts w:ascii="Arial" w:eastAsia="Times New Roman" w:hAnsi="Arial" w:cs="Arial"/>
          <w:b/>
          <w:bCs/>
          <w:color w:val="000000"/>
          <w:sz w:val="28"/>
          <w:szCs w:val="28"/>
          <w:u w:val="single"/>
        </w:rPr>
      </w:pPr>
    </w:p>
    <w:p w14:paraId="2DC9FBCA" w14:textId="77777777" w:rsidR="00192585" w:rsidRDefault="00192585" w:rsidP="00047B13">
      <w:pPr>
        <w:spacing w:after="0" w:line="240" w:lineRule="auto"/>
        <w:rPr>
          <w:rFonts w:ascii="Arial" w:eastAsia="Times New Roman" w:hAnsi="Arial" w:cs="Arial"/>
          <w:b/>
          <w:bCs/>
          <w:color w:val="000000"/>
          <w:sz w:val="28"/>
          <w:szCs w:val="28"/>
          <w:u w:val="single"/>
        </w:rPr>
      </w:pPr>
    </w:p>
    <w:p w14:paraId="38CD51AB"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b/>
          <w:bCs/>
          <w:color w:val="000000"/>
          <w:sz w:val="28"/>
          <w:szCs w:val="28"/>
          <w:u w:val="single"/>
        </w:rPr>
        <w:lastRenderedPageBreak/>
        <w:t>Style</w:t>
      </w:r>
    </w:p>
    <w:p w14:paraId="37C2EC6E" w14:textId="77777777" w:rsidR="00403AEE" w:rsidRDefault="00403AEE" w:rsidP="00047B13">
      <w:pPr>
        <w:spacing w:after="0" w:line="240" w:lineRule="auto"/>
        <w:jc w:val="both"/>
        <w:rPr>
          <w:rFonts w:ascii="Arial" w:eastAsia="Times New Roman" w:hAnsi="Arial" w:cs="Arial"/>
          <w:color w:val="000000"/>
          <w:sz w:val="24"/>
          <w:szCs w:val="24"/>
        </w:rPr>
      </w:pPr>
    </w:p>
    <w:p w14:paraId="4BF51399" w14:textId="77777777" w:rsidR="00047B13" w:rsidRPr="00047B13" w:rsidRDefault="00047B13" w:rsidP="00047B13">
      <w:pPr>
        <w:spacing w:after="0" w:line="240" w:lineRule="auto"/>
        <w:jc w:val="both"/>
        <w:rPr>
          <w:rFonts w:ascii="Times New Roman" w:eastAsia="Times New Roman" w:hAnsi="Times New Roman" w:cs="Times New Roman"/>
          <w:sz w:val="24"/>
          <w:szCs w:val="24"/>
        </w:rPr>
      </w:pPr>
      <w:r w:rsidRPr="00047B13">
        <w:rPr>
          <w:rFonts w:ascii="Arial" w:eastAsia="Times New Roman" w:hAnsi="Arial" w:cs="Arial"/>
          <w:color w:val="000000"/>
          <w:sz w:val="24"/>
          <w:szCs w:val="24"/>
        </w:rPr>
        <w:t>Our investment style favors value over growth.  To that point, we are not just looking for strong companies, we are looking at companies that are undervalued.  Our strategy is to find stocks that are trading below their intrinsic value.  We have taken a bottom up approach by choosing individual stocks that have strong fundamentals.  While we have split up our workload into separate sectors, we only invest in a particular sector if there is an individual stock or two that we find attractive.  We do not invest in a sector just for the sake of being invested across different industries.  Our focus is on individual stocks, and that is where we must find our opportunity.</w:t>
      </w:r>
    </w:p>
    <w:p w14:paraId="13FDB40B" w14:textId="77777777" w:rsidR="00047B13" w:rsidRPr="00047B13" w:rsidRDefault="00047B13" w:rsidP="00047B13">
      <w:pPr>
        <w:spacing w:after="0" w:line="240" w:lineRule="auto"/>
        <w:jc w:val="both"/>
        <w:rPr>
          <w:rFonts w:ascii="Times New Roman" w:eastAsia="Times New Roman" w:hAnsi="Times New Roman" w:cs="Times New Roman"/>
          <w:sz w:val="24"/>
          <w:szCs w:val="24"/>
        </w:rPr>
      </w:pPr>
    </w:p>
    <w:p w14:paraId="06F0CD36" w14:textId="77777777" w:rsidR="00047B13" w:rsidRPr="00047B13" w:rsidRDefault="00047B13" w:rsidP="00047B13">
      <w:pPr>
        <w:spacing w:after="0" w:line="240" w:lineRule="auto"/>
        <w:jc w:val="both"/>
        <w:rPr>
          <w:rFonts w:ascii="Times New Roman" w:eastAsia="Times New Roman" w:hAnsi="Times New Roman" w:cs="Times New Roman"/>
          <w:sz w:val="24"/>
          <w:szCs w:val="24"/>
        </w:rPr>
      </w:pPr>
      <w:r w:rsidRPr="00047B13">
        <w:rPr>
          <w:rFonts w:ascii="Arial" w:eastAsia="Times New Roman" w:hAnsi="Arial" w:cs="Arial"/>
          <w:color w:val="000000"/>
          <w:sz w:val="24"/>
          <w:szCs w:val="24"/>
        </w:rPr>
        <w:t>In addition to the foundation mandating a value based strategy, we believe that current political and economic conditions support such an approach.  We bought our first stock about one month before possibly the most intense and unpredictable presidential election in our lifetime.  No one seemed to know how the election would go, and what the implications of the results would be.  As poll numbers change, so did expectations and projections in the market.  During a time of such uncertainty, putting your money on reliable and fundamentally strong companies is a stable approach.</w:t>
      </w:r>
    </w:p>
    <w:p w14:paraId="5EFD4178" w14:textId="77777777" w:rsidR="00576C88" w:rsidRDefault="00576C88" w:rsidP="00047B13">
      <w:pPr>
        <w:spacing w:after="0" w:line="240" w:lineRule="auto"/>
        <w:jc w:val="both"/>
        <w:rPr>
          <w:rFonts w:ascii="Arial" w:eastAsia="Times New Roman" w:hAnsi="Arial" w:cs="Arial"/>
          <w:color w:val="000000"/>
          <w:sz w:val="24"/>
          <w:szCs w:val="24"/>
        </w:rPr>
      </w:pPr>
    </w:p>
    <w:p w14:paraId="34C582EB" w14:textId="77777777" w:rsidR="00047B13" w:rsidRPr="00047B13" w:rsidRDefault="00047B13" w:rsidP="00047B13">
      <w:pPr>
        <w:spacing w:after="0" w:line="240" w:lineRule="auto"/>
        <w:rPr>
          <w:rFonts w:ascii="Times New Roman" w:eastAsia="Times New Roman" w:hAnsi="Times New Roman" w:cs="Times New Roman"/>
          <w:sz w:val="24"/>
          <w:szCs w:val="24"/>
        </w:rPr>
      </w:pPr>
    </w:p>
    <w:p w14:paraId="183C418C" w14:textId="77777777" w:rsidR="00576C88" w:rsidRDefault="00576C88" w:rsidP="00047B13">
      <w:pPr>
        <w:spacing w:after="0" w:line="240" w:lineRule="auto"/>
        <w:rPr>
          <w:rFonts w:ascii="Arial" w:eastAsia="Times New Roman" w:hAnsi="Arial" w:cs="Arial"/>
          <w:b/>
          <w:bCs/>
          <w:color w:val="000000"/>
          <w:sz w:val="28"/>
          <w:szCs w:val="28"/>
          <w:u w:val="single"/>
        </w:rPr>
      </w:pPr>
    </w:p>
    <w:p w14:paraId="5AAB58F9" w14:textId="77777777" w:rsidR="00192585" w:rsidRDefault="00192585" w:rsidP="00047B13">
      <w:pPr>
        <w:spacing w:after="0" w:line="240" w:lineRule="auto"/>
        <w:rPr>
          <w:rFonts w:ascii="Arial" w:eastAsia="Times New Roman" w:hAnsi="Arial" w:cs="Arial"/>
          <w:b/>
          <w:bCs/>
          <w:color w:val="000000"/>
          <w:sz w:val="28"/>
          <w:szCs w:val="28"/>
          <w:u w:val="single"/>
        </w:rPr>
      </w:pPr>
    </w:p>
    <w:p w14:paraId="7A811C60" w14:textId="77777777" w:rsidR="00192585" w:rsidRDefault="00192585" w:rsidP="00047B13">
      <w:pPr>
        <w:spacing w:after="0" w:line="240" w:lineRule="auto"/>
        <w:rPr>
          <w:rFonts w:ascii="Arial" w:eastAsia="Times New Roman" w:hAnsi="Arial" w:cs="Arial"/>
          <w:b/>
          <w:bCs/>
          <w:color w:val="000000"/>
          <w:sz w:val="28"/>
          <w:szCs w:val="28"/>
          <w:u w:val="single"/>
        </w:rPr>
      </w:pPr>
    </w:p>
    <w:p w14:paraId="462A797F" w14:textId="77777777" w:rsidR="00192585" w:rsidRDefault="00192585" w:rsidP="00047B13">
      <w:pPr>
        <w:spacing w:after="0" w:line="240" w:lineRule="auto"/>
        <w:rPr>
          <w:rFonts w:ascii="Arial" w:eastAsia="Times New Roman" w:hAnsi="Arial" w:cs="Arial"/>
          <w:b/>
          <w:bCs/>
          <w:color w:val="000000"/>
          <w:sz w:val="28"/>
          <w:szCs w:val="28"/>
          <w:u w:val="single"/>
        </w:rPr>
      </w:pPr>
    </w:p>
    <w:p w14:paraId="6683E942" w14:textId="77777777" w:rsidR="00192585" w:rsidRDefault="00192585" w:rsidP="00047B13">
      <w:pPr>
        <w:spacing w:after="0" w:line="240" w:lineRule="auto"/>
        <w:rPr>
          <w:rFonts w:ascii="Arial" w:eastAsia="Times New Roman" w:hAnsi="Arial" w:cs="Arial"/>
          <w:b/>
          <w:bCs/>
          <w:color w:val="000000"/>
          <w:sz w:val="28"/>
          <w:szCs w:val="28"/>
          <w:u w:val="single"/>
        </w:rPr>
      </w:pPr>
    </w:p>
    <w:p w14:paraId="6D9866EF" w14:textId="77777777" w:rsidR="00192585" w:rsidRDefault="00192585" w:rsidP="00047B13">
      <w:pPr>
        <w:spacing w:after="0" w:line="240" w:lineRule="auto"/>
        <w:rPr>
          <w:rFonts w:ascii="Arial" w:eastAsia="Times New Roman" w:hAnsi="Arial" w:cs="Arial"/>
          <w:b/>
          <w:bCs/>
          <w:color w:val="000000"/>
          <w:sz w:val="28"/>
          <w:szCs w:val="28"/>
          <w:u w:val="single"/>
        </w:rPr>
      </w:pPr>
    </w:p>
    <w:p w14:paraId="0AB1D67D" w14:textId="77777777" w:rsidR="00192585" w:rsidRDefault="00192585" w:rsidP="00047B13">
      <w:pPr>
        <w:spacing w:after="0" w:line="240" w:lineRule="auto"/>
        <w:rPr>
          <w:rFonts w:ascii="Arial" w:eastAsia="Times New Roman" w:hAnsi="Arial" w:cs="Arial"/>
          <w:b/>
          <w:bCs/>
          <w:color w:val="000000"/>
          <w:sz w:val="28"/>
          <w:szCs w:val="28"/>
          <w:u w:val="single"/>
        </w:rPr>
      </w:pPr>
    </w:p>
    <w:p w14:paraId="637E3008" w14:textId="77777777" w:rsidR="00192585" w:rsidRDefault="00192585" w:rsidP="00047B13">
      <w:pPr>
        <w:spacing w:after="0" w:line="240" w:lineRule="auto"/>
        <w:rPr>
          <w:rFonts w:ascii="Arial" w:eastAsia="Times New Roman" w:hAnsi="Arial" w:cs="Arial"/>
          <w:b/>
          <w:bCs/>
          <w:color w:val="000000"/>
          <w:sz w:val="28"/>
          <w:szCs w:val="28"/>
          <w:u w:val="single"/>
        </w:rPr>
      </w:pPr>
    </w:p>
    <w:p w14:paraId="7B058CB4" w14:textId="77777777" w:rsidR="00192585" w:rsidRDefault="00192585" w:rsidP="00047B13">
      <w:pPr>
        <w:spacing w:after="0" w:line="240" w:lineRule="auto"/>
        <w:rPr>
          <w:rFonts w:ascii="Arial" w:eastAsia="Times New Roman" w:hAnsi="Arial" w:cs="Arial"/>
          <w:b/>
          <w:bCs/>
          <w:color w:val="000000"/>
          <w:sz w:val="28"/>
          <w:szCs w:val="28"/>
          <w:u w:val="single"/>
        </w:rPr>
      </w:pPr>
    </w:p>
    <w:p w14:paraId="1EF3C184" w14:textId="77777777" w:rsidR="00192585" w:rsidRDefault="00192585" w:rsidP="00047B13">
      <w:pPr>
        <w:spacing w:after="0" w:line="240" w:lineRule="auto"/>
        <w:rPr>
          <w:rFonts w:ascii="Arial" w:eastAsia="Times New Roman" w:hAnsi="Arial" w:cs="Arial"/>
          <w:b/>
          <w:bCs/>
          <w:color w:val="000000"/>
          <w:sz w:val="28"/>
          <w:szCs w:val="28"/>
          <w:u w:val="single"/>
        </w:rPr>
      </w:pPr>
    </w:p>
    <w:p w14:paraId="08539CA1" w14:textId="77777777" w:rsidR="00192585" w:rsidRDefault="00192585" w:rsidP="00047B13">
      <w:pPr>
        <w:spacing w:after="0" w:line="240" w:lineRule="auto"/>
        <w:rPr>
          <w:rFonts w:ascii="Arial" w:eastAsia="Times New Roman" w:hAnsi="Arial" w:cs="Arial"/>
          <w:b/>
          <w:bCs/>
          <w:color w:val="000000"/>
          <w:sz w:val="28"/>
          <w:szCs w:val="28"/>
          <w:u w:val="single"/>
        </w:rPr>
      </w:pPr>
    </w:p>
    <w:p w14:paraId="0AAC7E65" w14:textId="77777777" w:rsidR="00192585" w:rsidRDefault="00192585" w:rsidP="00047B13">
      <w:pPr>
        <w:spacing w:after="0" w:line="240" w:lineRule="auto"/>
        <w:rPr>
          <w:rFonts w:ascii="Arial" w:eastAsia="Times New Roman" w:hAnsi="Arial" w:cs="Arial"/>
          <w:b/>
          <w:bCs/>
          <w:color w:val="000000"/>
          <w:sz w:val="28"/>
          <w:szCs w:val="28"/>
          <w:u w:val="single"/>
        </w:rPr>
      </w:pPr>
    </w:p>
    <w:p w14:paraId="16799B1F" w14:textId="77777777" w:rsidR="00192585" w:rsidRDefault="00192585" w:rsidP="00047B13">
      <w:pPr>
        <w:spacing w:after="0" w:line="240" w:lineRule="auto"/>
        <w:rPr>
          <w:rFonts w:ascii="Arial" w:eastAsia="Times New Roman" w:hAnsi="Arial" w:cs="Arial"/>
          <w:b/>
          <w:bCs/>
          <w:color w:val="000000"/>
          <w:sz w:val="28"/>
          <w:szCs w:val="28"/>
          <w:u w:val="single"/>
        </w:rPr>
      </w:pPr>
    </w:p>
    <w:p w14:paraId="5240B11A" w14:textId="77777777" w:rsidR="00192585" w:rsidRDefault="00192585" w:rsidP="00047B13">
      <w:pPr>
        <w:spacing w:after="0" w:line="240" w:lineRule="auto"/>
        <w:rPr>
          <w:rFonts w:ascii="Arial" w:eastAsia="Times New Roman" w:hAnsi="Arial" w:cs="Arial"/>
          <w:b/>
          <w:bCs/>
          <w:color w:val="000000"/>
          <w:sz w:val="28"/>
          <w:szCs w:val="28"/>
          <w:u w:val="single"/>
        </w:rPr>
      </w:pPr>
    </w:p>
    <w:p w14:paraId="16D71F2B" w14:textId="77777777" w:rsidR="00192585" w:rsidRDefault="00192585" w:rsidP="00047B13">
      <w:pPr>
        <w:spacing w:after="0" w:line="240" w:lineRule="auto"/>
        <w:rPr>
          <w:rFonts w:ascii="Arial" w:eastAsia="Times New Roman" w:hAnsi="Arial" w:cs="Arial"/>
          <w:b/>
          <w:bCs/>
          <w:color w:val="000000"/>
          <w:sz w:val="28"/>
          <w:szCs w:val="28"/>
          <w:u w:val="single"/>
        </w:rPr>
      </w:pPr>
    </w:p>
    <w:p w14:paraId="55D37D9A" w14:textId="77777777" w:rsidR="00192585" w:rsidRDefault="00192585" w:rsidP="00047B13">
      <w:pPr>
        <w:spacing w:after="0" w:line="240" w:lineRule="auto"/>
        <w:rPr>
          <w:rFonts w:ascii="Arial" w:eastAsia="Times New Roman" w:hAnsi="Arial" w:cs="Arial"/>
          <w:b/>
          <w:bCs/>
          <w:color w:val="000000"/>
          <w:sz w:val="28"/>
          <w:szCs w:val="28"/>
          <w:u w:val="single"/>
        </w:rPr>
      </w:pPr>
    </w:p>
    <w:p w14:paraId="2D8653A4" w14:textId="77777777" w:rsidR="00192585" w:rsidRDefault="00192585" w:rsidP="00047B13">
      <w:pPr>
        <w:spacing w:after="0" w:line="240" w:lineRule="auto"/>
        <w:rPr>
          <w:rFonts w:ascii="Arial" w:eastAsia="Times New Roman" w:hAnsi="Arial" w:cs="Arial"/>
          <w:b/>
          <w:bCs/>
          <w:color w:val="000000"/>
          <w:sz w:val="28"/>
          <w:szCs w:val="28"/>
          <w:u w:val="single"/>
        </w:rPr>
      </w:pPr>
    </w:p>
    <w:p w14:paraId="15437420" w14:textId="77777777" w:rsidR="00192585" w:rsidRDefault="00192585" w:rsidP="00047B13">
      <w:pPr>
        <w:spacing w:after="0" w:line="240" w:lineRule="auto"/>
        <w:rPr>
          <w:rFonts w:ascii="Arial" w:eastAsia="Times New Roman" w:hAnsi="Arial" w:cs="Arial"/>
          <w:b/>
          <w:bCs/>
          <w:color w:val="000000"/>
          <w:sz w:val="28"/>
          <w:szCs w:val="28"/>
          <w:u w:val="single"/>
        </w:rPr>
      </w:pPr>
    </w:p>
    <w:p w14:paraId="57CAB648" w14:textId="77777777" w:rsidR="003107BD" w:rsidRDefault="003107BD" w:rsidP="00047B13">
      <w:pPr>
        <w:spacing w:after="0" w:line="240" w:lineRule="auto"/>
        <w:rPr>
          <w:rFonts w:ascii="Arial" w:eastAsia="Times New Roman" w:hAnsi="Arial" w:cs="Arial"/>
          <w:b/>
          <w:bCs/>
          <w:color w:val="000000"/>
          <w:sz w:val="28"/>
          <w:szCs w:val="28"/>
          <w:u w:val="single"/>
        </w:rPr>
      </w:pPr>
    </w:p>
    <w:p w14:paraId="16BFCD03" w14:textId="77777777" w:rsidR="003107BD" w:rsidRDefault="003107BD" w:rsidP="00047B13">
      <w:pPr>
        <w:spacing w:after="0" w:line="240" w:lineRule="auto"/>
        <w:rPr>
          <w:rFonts w:ascii="Arial" w:eastAsia="Times New Roman" w:hAnsi="Arial" w:cs="Arial"/>
          <w:b/>
          <w:bCs/>
          <w:color w:val="000000"/>
          <w:sz w:val="28"/>
          <w:szCs w:val="28"/>
          <w:u w:val="single"/>
        </w:rPr>
      </w:pPr>
    </w:p>
    <w:p w14:paraId="5728B24C" w14:textId="77777777" w:rsidR="00D03FB3" w:rsidRDefault="00D03FB3" w:rsidP="00047B13">
      <w:pPr>
        <w:spacing w:after="0" w:line="240" w:lineRule="auto"/>
        <w:rPr>
          <w:rFonts w:ascii="Arial" w:eastAsia="Times New Roman" w:hAnsi="Arial" w:cs="Arial"/>
          <w:b/>
          <w:bCs/>
          <w:color w:val="000000"/>
          <w:sz w:val="28"/>
          <w:szCs w:val="28"/>
          <w:u w:val="single"/>
        </w:rPr>
      </w:pPr>
    </w:p>
    <w:p w14:paraId="4F4CEF04" w14:textId="77777777" w:rsidR="00D03FB3" w:rsidRDefault="00D03FB3" w:rsidP="00047B13">
      <w:pPr>
        <w:spacing w:after="0" w:line="240" w:lineRule="auto"/>
        <w:rPr>
          <w:rFonts w:ascii="Arial" w:eastAsia="Times New Roman" w:hAnsi="Arial" w:cs="Arial"/>
          <w:b/>
          <w:bCs/>
          <w:color w:val="000000"/>
          <w:sz w:val="28"/>
          <w:szCs w:val="28"/>
          <w:u w:val="single"/>
        </w:rPr>
      </w:pPr>
    </w:p>
    <w:p w14:paraId="557A4B63"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b/>
          <w:bCs/>
          <w:color w:val="000000"/>
          <w:sz w:val="28"/>
          <w:szCs w:val="28"/>
          <w:u w:val="single"/>
        </w:rPr>
        <w:lastRenderedPageBreak/>
        <w:t>Strategy</w:t>
      </w:r>
    </w:p>
    <w:p w14:paraId="4FAAF420" w14:textId="77777777" w:rsidR="00047B13" w:rsidRPr="00047B13" w:rsidRDefault="00047B13" w:rsidP="00047B13">
      <w:pPr>
        <w:spacing w:after="0" w:line="240" w:lineRule="auto"/>
        <w:rPr>
          <w:rFonts w:ascii="Times New Roman" w:eastAsia="Times New Roman" w:hAnsi="Times New Roman" w:cs="Times New Roman"/>
          <w:sz w:val="24"/>
          <w:szCs w:val="24"/>
        </w:rPr>
      </w:pPr>
    </w:p>
    <w:p w14:paraId="6C643D53" w14:textId="77777777" w:rsidR="00047B13" w:rsidRPr="00047B13" w:rsidRDefault="00047B13" w:rsidP="00047B13">
      <w:pPr>
        <w:spacing w:after="0" w:line="240" w:lineRule="auto"/>
        <w:jc w:val="both"/>
        <w:rPr>
          <w:rFonts w:ascii="Times New Roman" w:eastAsia="Times New Roman" w:hAnsi="Times New Roman" w:cs="Times New Roman"/>
          <w:sz w:val="24"/>
          <w:szCs w:val="24"/>
        </w:rPr>
      </w:pPr>
      <w:r w:rsidRPr="00047B13">
        <w:rPr>
          <w:rFonts w:ascii="Arial" w:eastAsia="Times New Roman" w:hAnsi="Arial" w:cs="Arial"/>
          <w:color w:val="000000"/>
          <w:sz w:val="24"/>
          <w:szCs w:val="24"/>
        </w:rPr>
        <w:t xml:space="preserve">As our core strategy, we are committed to focus on the safety and prospects of the underlying securities. </w:t>
      </w:r>
      <w:r w:rsidR="00233CF3">
        <w:rPr>
          <w:rFonts w:ascii="Arial" w:eastAsia="Times New Roman" w:hAnsi="Arial" w:cs="Arial"/>
          <w:color w:val="000000"/>
          <w:sz w:val="24"/>
          <w:szCs w:val="24"/>
        </w:rPr>
        <w:t xml:space="preserve"> </w:t>
      </w:r>
      <w:r w:rsidRPr="00047B13">
        <w:rPr>
          <w:rFonts w:ascii="Arial" w:eastAsia="Times New Roman" w:hAnsi="Arial" w:cs="Arial"/>
          <w:color w:val="000000"/>
          <w:sz w:val="24"/>
          <w:szCs w:val="24"/>
        </w:rPr>
        <w:t xml:space="preserve">We are constantly reminded of our core philosophy and thus protect ourselves from speculating based on macro scenarios. </w:t>
      </w:r>
      <w:r w:rsidR="00233CF3">
        <w:rPr>
          <w:rFonts w:ascii="Arial" w:eastAsia="Times New Roman" w:hAnsi="Arial" w:cs="Arial"/>
          <w:color w:val="000000"/>
          <w:sz w:val="24"/>
          <w:szCs w:val="24"/>
        </w:rPr>
        <w:t xml:space="preserve"> </w:t>
      </w:r>
      <w:r w:rsidRPr="00047B13">
        <w:rPr>
          <w:rFonts w:ascii="Arial" w:eastAsia="Times New Roman" w:hAnsi="Arial" w:cs="Arial"/>
          <w:color w:val="000000"/>
          <w:sz w:val="24"/>
          <w:szCs w:val="24"/>
        </w:rPr>
        <w:t>We believe in collective intelligence and hence opted for a democratic voting system to make the right investment decisions.</w:t>
      </w:r>
      <w:r w:rsidR="00233CF3">
        <w:rPr>
          <w:rFonts w:ascii="Arial" w:eastAsia="Times New Roman" w:hAnsi="Arial" w:cs="Arial"/>
          <w:color w:val="000000"/>
          <w:sz w:val="24"/>
          <w:szCs w:val="24"/>
        </w:rPr>
        <w:t xml:space="preserve"> </w:t>
      </w:r>
      <w:r w:rsidRPr="00047B13">
        <w:rPr>
          <w:rFonts w:ascii="Arial" w:eastAsia="Times New Roman" w:hAnsi="Arial" w:cs="Arial"/>
          <w:color w:val="000000"/>
          <w:sz w:val="24"/>
          <w:szCs w:val="24"/>
        </w:rPr>
        <w:t xml:space="preserve"> Through this approach, we conducted many hours of research and intense discussions acquainting the other SMF managers about the business models and outlook of all the securities that we have interest in.</w:t>
      </w:r>
    </w:p>
    <w:p w14:paraId="5C9180DA" w14:textId="77777777" w:rsidR="00047B13" w:rsidRPr="00047B13" w:rsidRDefault="00047B13" w:rsidP="00047B13">
      <w:pPr>
        <w:spacing w:after="0" w:line="240" w:lineRule="auto"/>
        <w:jc w:val="both"/>
        <w:rPr>
          <w:rFonts w:ascii="Times New Roman" w:eastAsia="Times New Roman" w:hAnsi="Times New Roman" w:cs="Times New Roman"/>
          <w:sz w:val="24"/>
          <w:szCs w:val="24"/>
        </w:rPr>
      </w:pPr>
    </w:p>
    <w:p w14:paraId="55091405" w14:textId="77777777" w:rsidR="00047B13" w:rsidRPr="00047B13" w:rsidRDefault="00047B13" w:rsidP="00047B13">
      <w:pPr>
        <w:spacing w:after="0" w:line="240" w:lineRule="auto"/>
        <w:jc w:val="both"/>
        <w:rPr>
          <w:rFonts w:ascii="Times New Roman" w:eastAsia="Times New Roman" w:hAnsi="Times New Roman" w:cs="Times New Roman"/>
          <w:sz w:val="24"/>
          <w:szCs w:val="24"/>
        </w:rPr>
      </w:pPr>
      <w:r w:rsidRPr="00047B13">
        <w:rPr>
          <w:rFonts w:ascii="Arial" w:eastAsia="Times New Roman" w:hAnsi="Arial" w:cs="Arial"/>
          <w:color w:val="000000"/>
          <w:sz w:val="24"/>
          <w:szCs w:val="24"/>
        </w:rPr>
        <w:t>Our key strategies could be outlined as follows:</w:t>
      </w:r>
    </w:p>
    <w:p w14:paraId="5851E213" w14:textId="77777777" w:rsidR="00047B13" w:rsidRPr="00047B13" w:rsidRDefault="00047B13" w:rsidP="00047B13">
      <w:pPr>
        <w:spacing w:after="0" w:line="240" w:lineRule="auto"/>
        <w:jc w:val="both"/>
        <w:rPr>
          <w:rFonts w:ascii="Times New Roman" w:eastAsia="Times New Roman" w:hAnsi="Times New Roman" w:cs="Times New Roman"/>
          <w:sz w:val="24"/>
          <w:szCs w:val="24"/>
        </w:rPr>
      </w:pPr>
    </w:p>
    <w:p w14:paraId="585AE012" w14:textId="77777777" w:rsidR="00047B13" w:rsidRPr="00233CF3" w:rsidRDefault="00047B13" w:rsidP="00233CF3">
      <w:pPr>
        <w:pStyle w:val="ListParagraph"/>
        <w:numPr>
          <w:ilvl w:val="0"/>
          <w:numId w:val="2"/>
        </w:numPr>
        <w:spacing w:after="0" w:line="240" w:lineRule="auto"/>
        <w:jc w:val="both"/>
        <w:rPr>
          <w:rFonts w:ascii="Arial" w:eastAsia="Times New Roman" w:hAnsi="Arial" w:cs="Arial"/>
          <w:color w:val="000000"/>
          <w:sz w:val="24"/>
          <w:szCs w:val="24"/>
        </w:rPr>
      </w:pPr>
      <w:r w:rsidRPr="00233CF3">
        <w:rPr>
          <w:rFonts w:ascii="Arial" w:eastAsia="Times New Roman" w:hAnsi="Arial" w:cs="Arial"/>
          <w:color w:val="000000"/>
          <w:sz w:val="24"/>
          <w:szCs w:val="24"/>
        </w:rPr>
        <w:t>Protection over prediction</w:t>
      </w:r>
    </w:p>
    <w:p w14:paraId="31530555" w14:textId="77777777" w:rsidR="00233CF3" w:rsidRPr="00233CF3" w:rsidRDefault="00233CF3" w:rsidP="00233CF3">
      <w:pPr>
        <w:pStyle w:val="ListParagraph"/>
        <w:spacing w:after="0" w:line="240" w:lineRule="auto"/>
        <w:ind w:left="0"/>
        <w:jc w:val="both"/>
        <w:rPr>
          <w:rFonts w:ascii="Times New Roman" w:eastAsia="Times New Roman" w:hAnsi="Times New Roman" w:cs="Times New Roman"/>
          <w:sz w:val="12"/>
          <w:szCs w:val="24"/>
        </w:rPr>
      </w:pPr>
    </w:p>
    <w:p w14:paraId="59004BD8" w14:textId="77777777" w:rsidR="00047B13" w:rsidRPr="00047B13" w:rsidRDefault="00047B13" w:rsidP="00047B13">
      <w:pPr>
        <w:spacing w:after="0" w:line="240" w:lineRule="auto"/>
        <w:ind w:hanging="360"/>
        <w:jc w:val="both"/>
        <w:rPr>
          <w:rFonts w:ascii="Times New Roman" w:eastAsia="Times New Roman" w:hAnsi="Times New Roman" w:cs="Times New Roman"/>
          <w:sz w:val="24"/>
          <w:szCs w:val="24"/>
        </w:rPr>
      </w:pPr>
      <w:r w:rsidRPr="00047B13">
        <w:rPr>
          <w:rFonts w:ascii="Arial" w:eastAsia="Times New Roman" w:hAnsi="Arial" w:cs="Arial"/>
          <w:color w:val="000000"/>
          <w:sz w:val="24"/>
          <w:szCs w:val="24"/>
        </w:rPr>
        <w:t>   </w:t>
      </w:r>
      <w:r w:rsidR="00FD3C26">
        <w:rPr>
          <w:rFonts w:ascii="Arial" w:eastAsia="Times New Roman" w:hAnsi="Arial" w:cs="Arial"/>
          <w:color w:val="000000"/>
          <w:sz w:val="24"/>
          <w:szCs w:val="24"/>
        </w:rPr>
        <w:t xml:space="preserve">  </w:t>
      </w:r>
      <w:r w:rsidRPr="00047B13">
        <w:rPr>
          <w:rFonts w:ascii="Arial" w:eastAsia="Times New Roman" w:hAnsi="Arial" w:cs="Arial"/>
          <w:color w:val="000000"/>
          <w:sz w:val="24"/>
          <w:szCs w:val="24"/>
        </w:rPr>
        <w:t xml:space="preserve">We have constantly reminded ourselves to focus more on risk instead of return. </w:t>
      </w:r>
      <w:r w:rsidR="00FD3C26">
        <w:rPr>
          <w:rFonts w:ascii="Arial" w:eastAsia="Times New Roman" w:hAnsi="Arial" w:cs="Arial"/>
          <w:color w:val="000000"/>
          <w:sz w:val="24"/>
          <w:szCs w:val="24"/>
        </w:rPr>
        <w:t xml:space="preserve"> </w:t>
      </w:r>
      <w:r w:rsidRPr="00047B13">
        <w:rPr>
          <w:rFonts w:ascii="Arial" w:eastAsia="Times New Roman" w:hAnsi="Arial" w:cs="Arial"/>
          <w:color w:val="000000"/>
          <w:sz w:val="24"/>
          <w:szCs w:val="24"/>
        </w:rPr>
        <w:t>We make sure that the businesses we invest in have a good margin of safe</w:t>
      </w:r>
      <w:r w:rsidR="00FD3C26">
        <w:rPr>
          <w:rFonts w:ascii="Arial" w:eastAsia="Times New Roman" w:hAnsi="Arial" w:cs="Arial"/>
          <w:color w:val="000000"/>
          <w:sz w:val="24"/>
          <w:szCs w:val="24"/>
        </w:rPr>
        <w:t>ty and</w:t>
      </w:r>
      <w:r w:rsidRPr="00047B13">
        <w:rPr>
          <w:rFonts w:ascii="Arial" w:eastAsia="Times New Roman" w:hAnsi="Arial" w:cs="Arial"/>
          <w:color w:val="000000"/>
          <w:sz w:val="24"/>
          <w:szCs w:val="24"/>
        </w:rPr>
        <w:t xml:space="preserve"> </w:t>
      </w:r>
      <w:r w:rsidR="00FD3C26">
        <w:rPr>
          <w:rFonts w:ascii="Arial" w:eastAsia="Times New Roman" w:hAnsi="Arial" w:cs="Arial"/>
          <w:color w:val="000000"/>
          <w:sz w:val="24"/>
          <w:szCs w:val="24"/>
        </w:rPr>
        <w:t>are able to</w:t>
      </w:r>
      <w:r w:rsidRPr="00047B13">
        <w:rPr>
          <w:rFonts w:ascii="Arial" w:eastAsia="Times New Roman" w:hAnsi="Arial" w:cs="Arial"/>
          <w:color w:val="000000"/>
          <w:sz w:val="24"/>
          <w:szCs w:val="24"/>
        </w:rPr>
        <w:t xml:space="preserve"> generate considerable free cash flows even </w:t>
      </w:r>
      <w:r w:rsidR="00FD3C26">
        <w:rPr>
          <w:rFonts w:ascii="Arial" w:eastAsia="Times New Roman" w:hAnsi="Arial" w:cs="Arial"/>
          <w:color w:val="000000"/>
          <w:sz w:val="24"/>
          <w:szCs w:val="24"/>
        </w:rPr>
        <w:t>during</w:t>
      </w:r>
      <w:r w:rsidRPr="00047B13">
        <w:rPr>
          <w:rFonts w:ascii="Arial" w:eastAsia="Times New Roman" w:hAnsi="Arial" w:cs="Arial"/>
          <w:color w:val="000000"/>
          <w:sz w:val="24"/>
          <w:szCs w:val="24"/>
        </w:rPr>
        <w:t xml:space="preserve"> the times of negative economic cycle. We view risk in terms of probability of expected loss in earning power rather than the probability of expected loss in price.</w:t>
      </w:r>
      <w:r w:rsidR="00FD3C26">
        <w:rPr>
          <w:rFonts w:ascii="Arial" w:eastAsia="Times New Roman" w:hAnsi="Arial" w:cs="Arial"/>
          <w:color w:val="000000"/>
          <w:sz w:val="24"/>
          <w:szCs w:val="24"/>
        </w:rPr>
        <w:t xml:space="preserve"> </w:t>
      </w:r>
      <w:r w:rsidRPr="00047B13">
        <w:rPr>
          <w:rFonts w:ascii="Arial" w:eastAsia="Times New Roman" w:hAnsi="Arial" w:cs="Arial"/>
          <w:color w:val="000000"/>
          <w:sz w:val="24"/>
          <w:szCs w:val="24"/>
        </w:rPr>
        <w:t xml:space="preserve"> This strategy helps us to stay immune from the short sighted psychological temptations over price movements.</w:t>
      </w:r>
    </w:p>
    <w:p w14:paraId="7B6A7F9F" w14:textId="77777777" w:rsidR="00047B13" w:rsidRPr="00047B13" w:rsidRDefault="00047B13" w:rsidP="00047B13">
      <w:pPr>
        <w:spacing w:after="0" w:line="240" w:lineRule="auto"/>
        <w:jc w:val="both"/>
        <w:rPr>
          <w:rFonts w:ascii="Times New Roman" w:eastAsia="Times New Roman" w:hAnsi="Times New Roman" w:cs="Times New Roman"/>
          <w:sz w:val="24"/>
          <w:szCs w:val="24"/>
        </w:rPr>
      </w:pPr>
    </w:p>
    <w:p w14:paraId="3FAEF504" w14:textId="77777777" w:rsidR="00047B13" w:rsidRPr="00FD3C26" w:rsidRDefault="00047B13" w:rsidP="00FD3C26">
      <w:pPr>
        <w:pStyle w:val="ListParagraph"/>
        <w:numPr>
          <w:ilvl w:val="0"/>
          <w:numId w:val="2"/>
        </w:numPr>
        <w:spacing w:after="0" w:line="240" w:lineRule="auto"/>
        <w:jc w:val="both"/>
        <w:rPr>
          <w:rFonts w:ascii="Arial" w:eastAsia="Times New Roman" w:hAnsi="Arial" w:cs="Arial"/>
          <w:color w:val="000000"/>
          <w:sz w:val="24"/>
          <w:szCs w:val="24"/>
        </w:rPr>
      </w:pPr>
      <w:r w:rsidRPr="00FD3C26">
        <w:rPr>
          <w:rFonts w:ascii="Arial" w:eastAsia="Times New Roman" w:hAnsi="Arial" w:cs="Arial"/>
          <w:color w:val="000000"/>
          <w:sz w:val="24"/>
          <w:szCs w:val="24"/>
        </w:rPr>
        <w:t>Stocks as business</w:t>
      </w:r>
    </w:p>
    <w:p w14:paraId="35FA76D7" w14:textId="77777777" w:rsidR="00FD3C26" w:rsidRPr="00FD3C26" w:rsidRDefault="00FD3C26" w:rsidP="00FD3C26">
      <w:pPr>
        <w:pStyle w:val="ListParagraph"/>
        <w:spacing w:after="0" w:line="240" w:lineRule="auto"/>
        <w:ind w:left="0"/>
        <w:jc w:val="both"/>
        <w:rPr>
          <w:rFonts w:ascii="Times New Roman" w:eastAsia="Times New Roman" w:hAnsi="Times New Roman" w:cs="Times New Roman"/>
          <w:sz w:val="12"/>
          <w:szCs w:val="24"/>
        </w:rPr>
      </w:pPr>
    </w:p>
    <w:p w14:paraId="64ADEE85" w14:textId="77777777" w:rsidR="00047B13" w:rsidRDefault="00047B13" w:rsidP="00047B13">
      <w:pPr>
        <w:spacing w:after="0" w:line="240" w:lineRule="auto"/>
        <w:jc w:val="both"/>
        <w:rPr>
          <w:rFonts w:ascii="Arial" w:eastAsia="Times New Roman" w:hAnsi="Arial" w:cs="Arial"/>
          <w:color w:val="000000"/>
          <w:sz w:val="24"/>
          <w:szCs w:val="24"/>
        </w:rPr>
      </w:pPr>
      <w:r w:rsidRPr="00047B13">
        <w:rPr>
          <w:rFonts w:ascii="Arial" w:eastAsia="Times New Roman" w:hAnsi="Arial" w:cs="Arial"/>
          <w:color w:val="000000"/>
          <w:sz w:val="24"/>
          <w:szCs w:val="24"/>
        </w:rPr>
        <w:t xml:space="preserve">We view each of our investments as owning a share of the business. Our strategy is to look at each investment as business managers rather than investment managers. </w:t>
      </w:r>
      <w:r w:rsidR="00FD3C26">
        <w:rPr>
          <w:rFonts w:ascii="Arial" w:eastAsia="Times New Roman" w:hAnsi="Arial" w:cs="Arial"/>
          <w:color w:val="000000"/>
          <w:sz w:val="24"/>
          <w:szCs w:val="24"/>
        </w:rPr>
        <w:t xml:space="preserve"> </w:t>
      </w:r>
      <w:r w:rsidRPr="00047B13">
        <w:rPr>
          <w:rFonts w:ascii="Arial" w:eastAsia="Times New Roman" w:hAnsi="Arial" w:cs="Arial"/>
          <w:color w:val="000000"/>
          <w:sz w:val="24"/>
          <w:szCs w:val="24"/>
        </w:rPr>
        <w:t>We make sure to understand the intricacies of every business we own and thus truly understand the business dynamics.</w:t>
      </w:r>
    </w:p>
    <w:p w14:paraId="7FA44B0A" w14:textId="77777777" w:rsidR="00576C88" w:rsidRPr="00047B13" w:rsidRDefault="00576C88" w:rsidP="00047B13">
      <w:pPr>
        <w:spacing w:after="0" w:line="240" w:lineRule="auto"/>
        <w:jc w:val="both"/>
        <w:rPr>
          <w:rFonts w:ascii="Times New Roman" w:eastAsia="Times New Roman" w:hAnsi="Times New Roman" w:cs="Times New Roman"/>
          <w:sz w:val="24"/>
          <w:szCs w:val="24"/>
        </w:rPr>
      </w:pPr>
    </w:p>
    <w:p w14:paraId="5CDFBFF5" w14:textId="77777777" w:rsidR="00047B13" w:rsidRPr="00FD3C26" w:rsidRDefault="00047B13" w:rsidP="00FD3C26">
      <w:pPr>
        <w:pStyle w:val="ListParagraph"/>
        <w:numPr>
          <w:ilvl w:val="0"/>
          <w:numId w:val="2"/>
        </w:numPr>
        <w:spacing w:after="0" w:line="240" w:lineRule="auto"/>
        <w:jc w:val="both"/>
        <w:rPr>
          <w:rFonts w:ascii="Arial" w:eastAsia="Times New Roman" w:hAnsi="Arial" w:cs="Arial"/>
          <w:color w:val="000000"/>
          <w:sz w:val="24"/>
          <w:szCs w:val="24"/>
        </w:rPr>
      </w:pPr>
      <w:r w:rsidRPr="00FD3C26">
        <w:rPr>
          <w:rFonts w:ascii="Arial" w:eastAsia="Times New Roman" w:hAnsi="Arial" w:cs="Arial"/>
          <w:color w:val="000000"/>
          <w:sz w:val="24"/>
          <w:szCs w:val="24"/>
        </w:rPr>
        <w:t>Capital allocation strategy</w:t>
      </w:r>
    </w:p>
    <w:p w14:paraId="0ED407A1" w14:textId="77777777" w:rsidR="00FD3C26" w:rsidRPr="00FD3C26" w:rsidRDefault="00FD3C26" w:rsidP="00FD3C26">
      <w:pPr>
        <w:pStyle w:val="ListParagraph"/>
        <w:spacing w:after="0" w:line="240" w:lineRule="auto"/>
        <w:ind w:left="0"/>
        <w:jc w:val="both"/>
        <w:rPr>
          <w:rFonts w:ascii="Times New Roman" w:eastAsia="Times New Roman" w:hAnsi="Times New Roman" w:cs="Times New Roman"/>
          <w:sz w:val="12"/>
          <w:szCs w:val="12"/>
        </w:rPr>
      </w:pPr>
    </w:p>
    <w:p w14:paraId="773554FF" w14:textId="77777777" w:rsidR="00576C88" w:rsidRPr="00E35DF2" w:rsidRDefault="00047B13" w:rsidP="00047B13">
      <w:pPr>
        <w:spacing w:after="0" w:line="240" w:lineRule="auto"/>
        <w:jc w:val="both"/>
        <w:rPr>
          <w:rFonts w:ascii="Arial" w:eastAsia="Times New Roman" w:hAnsi="Arial" w:cs="Arial"/>
          <w:color w:val="000000"/>
          <w:sz w:val="24"/>
          <w:szCs w:val="24"/>
        </w:rPr>
      </w:pPr>
      <w:r w:rsidRPr="00047B13">
        <w:rPr>
          <w:rFonts w:ascii="Arial" w:eastAsia="Times New Roman" w:hAnsi="Arial" w:cs="Arial"/>
          <w:color w:val="000000"/>
          <w:sz w:val="24"/>
          <w:szCs w:val="24"/>
        </w:rPr>
        <w:t xml:space="preserve">Our capital allocation strategy is to make sure that our capital flows to the right securities based on the best long term opportunity cost. </w:t>
      </w:r>
      <w:r w:rsidR="00FD3C26">
        <w:rPr>
          <w:rFonts w:ascii="Arial" w:eastAsia="Times New Roman" w:hAnsi="Arial" w:cs="Arial"/>
          <w:color w:val="000000"/>
          <w:sz w:val="24"/>
          <w:szCs w:val="24"/>
        </w:rPr>
        <w:t xml:space="preserve"> </w:t>
      </w:r>
      <w:r w:rsidRPr="00047B13">
        <w:rPr>
          <w:rFonts w:ascii="Arial" w:eastAsia="Times New Roman" w:hAnsi="Arial" w:cs="Arial"/>
          <w:color w:val="000000"/>
          <w:sz w:val="24"/>
          <w:szCs w:val="24"/>
        </w:rPr>
        <w:t xml:space="preserve">We think in terms of long term yield and thus focus our investment on the securities which would give us the best risk adjusted yield. </w:t>
      </w:r>
      <w:r w:rsidR="00FD3C26">
        <w:rPr>
          <w:rFonts w:ascii="Arial" w:eastAsia="Times New Roman" w:hAnsi="Arial" w:cs="Arial"/>
          <w:color w:val="000000"/>
          <w:sz w:val="24"/>
          <w:szCs w:val="24"/>
        </w:rPr>
        <w:t xml:space="preserve"> </w:t>
      </w:r>
      <w:r w:rsidRPr="00047B13">
        <w:rPr>
          <w:rFonts w:ascii="Arial" w:eastAsia="Times New Roman" w:hAnsi="Arial" w:cs="Arial"/>
          <w:color w:val="000000"/>
          <w:sz w:val="24"/>
          <w:szCs w:val="24"/>
        </w:rPr>
        <w:t>We sell our investment only if we find that there has been a fundamental change in the underlying business or if there arises a better opportunity cost after considering the capital gain tax.</w:t>
      </w:r>
    </w:p>
    <w:p w14:paraId="540AAC9A" w14:textId="77777777" w:rsidR="00FD3C26" w:rsidRPr="00047B13" w:rsidRDefault="00FD3C26" w:rsidP="00047B13">
      <w:pPr>
        <w:spacing w:after="0" w:line="240" w:lineRule="auto"/>
        <w:jc w:val="both"/>
        <w:rPr>
          <w:rFonts w:ascii="Times New Roman" w:eastAsia="Times New Roman" w:hAnsi="Times New Roman" w:cs="Times New Roman"/>
          <w:sz w:val="24"/>
          <w:szCs w:val="24"/>
        </w:rPr>
      </w:pPr>
    </w:p>
    <w:p w14:paraId="388C746D" w14:textId="77777777" w:rsidR="00047B13" w:rsidRPr="00FD3C26" w:rsidRDefault="00047B13" w:rsidP="00FD3C26">
      <w:pPr>
        <w:pStyle w:val="ListParagraph"/>
        <w:numPr>
          <w:ilvl w:val="0"/>
          <w:numId w:val="2"/>
        </w:numPr>
        <w:spacing w:after="0" w:line="240" w:lineRule="auto"/>
        <w:jc w:val="both"/>
        <w:rPr>
          <w:rFonts w:ascii="Arial" w:eastAsia="Times New Roman" w:hAnsi="Arial" w:cs="Arial"/>
          <w:color w:val="000000"/>
          <w:sz w:val="24"/>
          <w:szCs w:val="24"/>
        </w:rPr>
      </w:pPr>
      <w:r w:rsidRPr="00FD3C26">
        <w:rPr>
          <w:rFonts w:ascii="Arial" w:eastAsia="Times New Roman" w:hAnsi="Arial" w:cs="Arial"/>
          <w:color w:val="000000"/>
          <w:sz w:val="24"/>
          <w:szCs w:val="24"/>
        </w:rPr>
        <w:t>Collective Intelligence</w:t>
      </w:r>
    </w:p>
    <w:p w14:paraId="7F5B4353" w14:textId="77777777" w:rsidR="00FD3C26" w:rsidRPr="00FD3C26" w:rsidRDefault="00FD3C26" w:rsidP="00FD3C26">
      <w:pPr>
        <w:pStyle w:val="ListParagraph"/>
        <w:spacing w:after="0" w:line="240" w:lineRule="auto"/>
        <w:ind w:left="0"/>
        <w:jc w:val="both"/>
        <w:rPr>
          <w:rFonts w:ascii="Times New Roman" w:eastAsia="Times New Roman" w:hAnsi="Times New Roman" w:cs="Times New Roman"/>
          <w:sz w:val="12"/>
          <w:szCs w:val="12"/>
        </w:rPr>
      </w:pPr>
    </w:p>
    <w:p w14:paraId="6B32BD29" w14:textId="77777777" w:rsidR="00047B13" w:rsidRPr="00047B13" w:rsidRDefault="00047B13" w:rsidP="00047B13">
      <w:pPr>
        <w:spacing w:after="0" w:line="240" w:lineRule="auto"/>
        <w:jc w:val="both"/>
        <w:rPr>
          <w:rFonts w:ascii="Times New Roman" w:eastAsia="Times New Roman" w:hAnsi="Times New Roman" w:cs="Times New Roman"/>
          <w:sz w:val="24"/>
          <w:szCs w:val="24"/>
        </w:rPr>
      </w:pPr>
      <w:r w:rsidRPr="00047B13">
        <w:rPr>
          <w:rFonts w:ascii="Arial" w:eastAsia="Times New Roman" w:hAnsi="Arial" w:cs="Arial"/>
          <w:color w:val="000000"/>
          <w:sz w:val="24"/>
          <w:szCs w:val="24"/>
        </w:rPr>
        <w:t xml:space="preserve">In order to smoothly conduct our democratic voting procedure, we have made it clear that we focus on substance rather than individual. </w:t>
      </w:r>
      <w:r w:rsidR="00FD3C26">
        <w:rPr>
          <w:rFonts w:ascii="Arial" w:eastAsia="Times New Roman" w:hAnsi="Arial" w:cs="Arial"/>
          <w:color w:val="000000"/>
          <w:sz w:val="24"/>
          <w:szCs w:val="24"/>
        </w:rPr>
        <w:t xml:space="preserve"> </w:t>
      </w:r>
      <w:r w:rsidRPr="00047B13">
        <w:rPr>
          <w:rFonts w:ascii="Arial" w:eastAsia="Times New Roman" w:hAnsi="Arial" w:cs="Arial"/>
          <w:color w:val="000000"/>
          <w:sz w:val="24"/>
          <w:szCs w:val="24"/>
        </w:rPr>
        <w:t>We do not incentivize our managers based on their stock performance, but we critically judge the arguments made by each of the managers based on our core philosophy. We make sure that all the managers understand the business before voting on any investment decisions.</w:t>
      </w:r>
    </w:p>
    <w:p w14:paraId="148FD166" w14:textId="77777777" w:rsidR="00047B13" w:rsidRDefault="00047B13" w:rsidP="00047B13">
      <w:pPr>
        <w:spacing w:after="0" w:line="240" w:lineRule="auto"/>
        <w:rPr>
          <w:rFonts w:ascii="Times New Roman" w:eastAsia="Times New Roman" w:hAnsi="Times New Roman" w:cs="Times New Roman"/>
          <w:sz w:val="24"/>
          <w:szCs w:val="24"/>
        </w:rPr>
      </w:pPr>
    </w:p>
    <w:p w14:paraId="6C60E123" w14:textId="77777777" w:rsidR="00576C88" w:rsidRPr="00047B13" w:rsidRDefault="00576C88" w:rsidP="00047B13">
      <w:pPr>
        <w:spacing w:after="0" w:line="240" w:lineRule="auto"/>
        <w:rPr>
          <w:rFonts w:ascii="Times New Roman" w:eastAsia="Times New Roman" w:hAnsi="Times New Roman" w:cs="Times New Roman"/>
          <w:sz w:val="24"/>
          <w:szCs w:val="24"/>
        </w:rPr>
      </w:pPr>
    </w:p>
    <w:p w14:paraId="5BA9E690" w14:textId="77777777" w:rsidR="00192585" w:rsidRDefault="00192585" w:rsidP="00047B13">
      <w:pPr>
        <w:spacing w:after="0" w:line="240" w:lineRule="auto"/>
        <w:rPr>
          <w:rFonts w:ascii="Arial" w:eastAsia="Times New Roman" w:hAnsi="Arial" w:cs="Arial"/>
          <w:b/>
          <w:bCs/>
          <w:color w:val="000000"/>
          <w:sz w:val="28"/>
          <w:szCs w:val="28"/>
          <w:u w:val="single"/>
        </w:rPr>
      </w:pPr>
    </w:p>
    <w:p w14:paraId="1FFEFD0E" w14:textId="77777777" w:rsidR="00047B13" w:rsidRPr="00047B13" w:rsidRDefault="00047B13" w:rsidP="00047B13">
      <w:pPr>
        <w:spacing w:after="0" w:line="240" w:lineRule="auto"/>
        <w:rPr>
          <w:rFonts w:ascii="Times New Roman" w:eastAsia="Times New Roman" w:hAnsi="Times New Roman" w:cs="Times New Roman"/>
          <w:sz w:val="24"/>
          <w:szCs w:val="24"/>
        </w:rPr>
      </w:pPr>
    </w:p>
    <w:p w14:paraId="143EB44A"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b/>
          <w:bCs/>
          <w:color w:val="000000"/>
          <w:sz w:val="28"/>
          <w:szCs w:val="28"/>
          <w:u w:val="single"/>
        </w:rPr>
        <w:lastRenderedPageBreak/>
        <w:t>Procedure</w:t>
      </w:r>
    </w:p>
    <w:p w14:paraId="4497492F" w14:textId="77777777" w:rsidR="00576C88" w:rsidRDefault="00576C88" w:rsidP="00047B13">
      <w:pPr>
        <w:spacing w:after="0" w:line="240" w:lineRule="auto"/>
        <w:jc w:val="both"/>
        <w:rPr>
          <w:rFonts w:ascii="Arial" w:eastAsia="Times New Roman" w:hAnsi="Arial" w:cs="Arial"/>
          <w:color w:val="000000"/>
          <w:sz w:val="24"/>
          <w:szCs w:val="24"/>
          <w:shd w:val="clear" w:color="auto" w:fill="FFFFFF"/>
        </w:rPr>
      </w:pPr>
    </w:p>
    <w:p w14:paraId="7ADF62CB" w14:textId="77777777" w:rsidR="00047B13" w:rsidRPr="00893ABD" w:rsidRDefault="00047B13" w:rsidP="00047B13">
      <w:pPr>
        <w:spacing w:after="0" w:line="240" w:lineRule="auto"/>
        <w:jc w:val="both"/>
        <w:rPr>
          <w:rFonts w:ascii="Arial" w:eastAsia="Times New Roman" w:hAnsi="Arial" w:cs="Arial"/>
          <w:sz w:val="24"/>
          <w:szCs w:val="24"/>
        </w:rPr>
      </w:pPr>
      <w:r w:rsidRPr="00893ABD">
        <w:rPr>
          <w:rFonts w:ascii="Arial" w:eastAsia="Times New Roman" w:hAnsi="Arial" w:cs="Arial"/>
          <w:sz w:val="24"/>
          <w:szCs w:val="24"/>
          <w:shd w:val="clear" w:color="auto" w:fill="FFFFFF"/>
        </w:rPr>
        <w:t xml:space="preserve">Each person was assigned a sector based on preference with a consensus that each individual present at least one stock per sector assigned. </w:t>
      </w:r>
      <w:r w:rsidR="00FD3C26" w:rsidRPr="00893ABD">
        <w:rPr>
          <w:rFonts w:ascii="Arial" w:eastAsia="Times New Roman" w:hAnsi="Arial" w:cs="Arial"/>
          <w:sz w:val="24"/>
          <w:szCs w:val="24"/>
          <w:shd w:val="clear" w:color="auto" w:fill="FFFFFF"/>
        </w:rPr>
        <w:t xml:space="preserve"> </w:t>
      </w:r>
      <w:r w:rsidRPr="00893ABD">
        <w:rPr>
          <w:rFonts w:ascii="Arial" w:eastAsia="Times New Roman" w:hAnsi="Arial" w:cs="Arial"/>
          <w:sz w:val="24"/>
          <w:szCs w:val="24"/>
        </w:rPr>
        <w:t>For the stock selection, each fund manager conducts due diligence for each industry. Normally the fund managers review the S&amp;P net advantage industry report as the first step to evaluate the la</w:t>
      </w:r>
      <w:r w:rsidR="00FD3C26" w:rsidRPr="00893ABD">
        <w:rPr>
          <w:rFonts w:ascii="Arial" w:eastAsia="Times New Roman" w:hAnsi="Arial" w:cs="Arial"/>
          <w:sz w:val="24"/>
          <w:szCs w:val="24"/>
        </w:rPr>
        <w:t>ndscape of certain industry. It i</w:t>
      </w:r>
      <w:r w:rsidRPr="00893ABD">
        <w:rPr>
          <w:rFonts w:ascii="Arial" w:eastAsia="Times New Roman" w:hAnsi="Arial" w:cs="Arial"/>
          <w:sz w:val="24"/>
          <w:szCs w:val="24"/>
        </w:rPr>
        <w:t>s important because we need to understand the environment of the company. Sub-industry outlook is reviewed and we compare the performance of the sub-indust</w:t>
      </w:r>
      <w:r w:rsidR="007A67C6" w:rsidRPr="00893ABD">
        <w:rPr>
          <w:rFonts w:ascii="Arial" w:eastAsia="Times New Roman" w:hAnsi="Arial" w:cs="Arial"/>
          <w:sz w:val="24"/>
          <w:szCs w:val="24"/>
        </w:rPr>
        <w:t xml:space="preserve">ry with that of sector and S&amp;P </w:t>
      </w:r>
      <w:r w:rsidRPr="00893ABD">
        <w:rPr>
          <w:rFonts w:ascii="Arial" w:eastAsia="Times New Roman" w:hAnsi="Arial" w:cs="Arial"/>
          <w:sz w:val="24"/>
          <w:szCs w:val="24"/>
        </w:rPr>
        <w:t xml:space="preserve">500 indices, trying to identify whether the companies’ prospect is promising or not. </w:t>
      </w:r>
      <w:r w:rsidR="007A67C6" w:rsidRPr="00893ABD">
        <w:rPr>
          <w:rFonts w:ascii="Arial" w:eastAsia="Times New Roman" w:hAnsi="Arial" w:cs="Arial"/>
          <w:sz w:val="24"/>
          <w:szCs w:val="24"/>
        </w:rPr>
        <w:t xml:space="preserve"> </w:t>
      </w:r>
      <w:r w:rsidRPr="00893ABD">
        <w:rPr>
          <w:rFonts w:ascii="Arial" w:eastAsia="Times New Roman" w:hAnsi="Arial" w:cs="Arial"/>
          <w:sz w:val="24"/>
          <w:szCs w:val="24"/>
        </w:rPr>
        <w:t xml:space="preserve">We also want to know the potential market growth of the sub-industry which can be used to predict the revenue growth of the company. </w:t>
      </w:r>
      <w:r w:rsidR="007A67C6" w:rsidRPr="00893ABD">
        <w:rPr>
          <w:rFonts w:ascii="Arial" w:eastAsia="Times New Roman" w:hAnsi="Arial" w:cs="Arial"/>
          <w:sz w:val="24"/>
          <w:szCs w:val="24"/>
        </w:rPr>
        <w:t xml:space="preserve"> </w:t>
      </w:r>
      <w:r w:rsidRPr="00893ABD">
        <w:rPr>
          <w:rFonts w:ascii="Arial" w:eastAsia="Times New Roman" w:hAnsi="Arial" w:cs="Arial"/>
          <w:sz w:val="24"/>
          <w:szCs w:val="24"/>
        </w:rPr>
        <w:t>We leverage oth</w:t>
      </w:r>
      <w:r w:rsidR="007A67C6" w:rsidRPr="00893ABD">
        <w:rPr>
          <w:rFonts w:ascii="Arial" w:eastAsia="Times New Roman" w:hAnsi="Arial" w:cs="Arial"/>
          <w:sz w:val="24"/>
          <w:szCs w:val="24"/>
        </w:rPr>
        <w:t xml:space="preserve">er sources such as Morningstar and </w:t>
      </w:r>
      <w:r w:rsidRPr="00893ABD">
        <w:rPr>
          <w:rFonts w:ascii="Arial" w:eastAsia="Times New Roman" w:hAnsi="Arial" w:cs="Arial"/>
          <w:sz w:val="24"/>
          <w:szCs w:val="24"/>
        </w:rPr>
        <w:t xml:space="preserve">Yahoo Finance to get the industry outlook as well. </w:t>
      </w:r>
    </w:p>
    <w:p w14:paraId="66DDF3F7" w14:textId="77777777" w:rsidR="00047B13" w:rsidRPr="00893ABD" w:rsidRDefault="00047B13" w:rsidP="00D03FB3">
      <w:pPr>
        <w:spacing w:after="0" w:line="240" w:lineRule="auto"/>
        <w:jc w:val="both"/>
        <w:rPr>
          <w:rFonts w:ascii="Arial" w:eastAsia="Times New Roman" w:hAnsi="Arial" w:cs="Arial"/>
          <w:sz w:val="24"/>
          <w:szCs w:val="24"/>
        </w:rPr>
      </w:pPr>
    </w:p>
    <w:p w14:paraId="6BE52C0F" w14:textId="77777777" w:rsidR="00576C88" w:rsidRPr="00D03FB3" w:rsidRDefault="00047B13" w:rsidP="00D03FB3">
      <w:pPr>
        <w:spacing w:after="0" w:line="240" w:lineRule="auto"/>
        <w:jc w:val="both"/>
        <w:rPr>
          <w:rFonts w:ascii="Arial" w:eastAsia="Times New Roman" w:hAnsi="Arial" w:cs="Arial"/>
          <w:sz w:val="24"/>
          <w:szCs w:val="24"/>
        </w:rPr>
      </w:pPr>
      <w:r w:rsidRPr="00893ABD">
        <w:rPr>
          <w:rFonts w:ascii="Arial" w:eastAsia="Times New Roman" w:hAnsi="Arial" w:cs="Arial"/>
          <w:sz w:val="24"/>
          <w:szCs w:val="24"/>
        </w:rPr>
        <w:t xml:space="preserve">Next, the fund managers try to identify several leading companies in the industry. The metrics we look at may be different for different industries. For example, we pay more attention to EV/EBITDA for </w:t>
      </w:r>
      <w:r w:rsidR="007A67C6" w:rsidRPr="00893ABD">
        <w:rPr>
          <w:rFonts w:ascii="Arial" w:eastAsia="Times New Roman" w:hAnsi="Arial" w:cs="Arial"/>
          <w:sz w:val="24"/>
          <w:szCs w:val="24"/>
        </w:rPr>
        <w:t xml:space="preserve">the </w:t>
      </w:r>
      <w:r w:rsidRPr="00893ABD">
        <w:rPr>
          <w:rFonts w:ascii="Arial" w:eastAsia="Times New Roman" w:hAnsi="Arial" w:cs="Arial"/>
          <w:sz w:val="24"/>
          <w:szCs w:val="24"/>
        </w:rPr>
        <w:t>technology sector.</w:t>
      </w:r>
      <w:r w:rsidR="007A67C6" w:rsidRPr="00893ABD">
        <w:rPr>
          <w:rFonts w:ascii="Arial" w:eastAsia="Times New Roman" w:hAnsi="Arial" w:cs="Arial"/>
          <w:sz w:val="24"/>
          <w:szCs w:val="24"/>
        </w:rPr>
        <w:t xml:space="preserve"> </w:t>
      </w:r>
      <w:r w:rsidRPr="00893ABD">
        <w:rPr>
          <w:rFonts w:ascii="Arial" w:eastAsia="Times New Roman" w:hAnsi="Arial" w:cs="Arial"/>
          <w:sz w:val="24"/>
          <w:szCs w:val="24"/>
        </w:rPr>
        <w:t xml:space="preserve"> We also look at the basic measurements for every stock, such as Beta, P/E ratio, EPS trends, Dividend payment, Price stability, etc. Comparable companies are checked via Thomson One Banker and Morningstar. </w:t>
      </w:r>
      <w:r w:rsidR="007A67C6" w:rsidRPr="00893ABD">
        <w:rPr>
          <w:rFonts w:ascii="Arial" w:eastAsia="Times New Roman" w:hAnsi="Arial" w:cs="Arial"/>
          <w:sz w:val="24"/>
          <w:szCs w:val="24"/>
        </w:rPr>
        <w:t xml:space="preserve"> </w:t>
      </w:r>
      <w:r w:rsidRPr="00893ABD">
        <w:rPr>
          <w:rFonts w:ascii="Arial" w:eastAsia="Times New Roman" w:hAnsi="Arial" w:cs="Arial"/>
          <w:sz w:val="24"/>
          <w:szCs w:val="24"/>
        </w:rPr>
        <w:t xml:space="preserve">The basic ratios are compared first. </w:t>
      </w:r>
      <w:r w:rsidR="007A67C6" w:rsidRPr="00893ABD">
        <w:rPr>
          <w:rFonts w:ascii="Arial" w:eastAsia="Times New Roman" w:hAnsi="Arial" w:cs="Arial"/>
          <w:sz w:val="24"/>
          <w:szCs w:val="24"/>
        </w:rPr>
        <w:t xml:space="preserve"> </w:t>
      </w:r>
      <w:r w:rsidRPr="00893ABD">
        <w:rPr>
          <w:rFonts w:ascii="Arial" w:eastAsia="Times New Roman" w:hAnsi="Arial" w:cs="Arial"/>
          <w:sz w:val="24"/>
          <w:szCs w:val="24"/>
        </w:rPr>
        <w:t xml:space="preserve">From </w:t>
      </w:r>
      <w:r w:rsidR="007A67C6" w:rsidRPr="00893ABD">
        <w:rPr>
          <w:rFonts w:ascii="Arial" w:eastAsia="Times New Roman" w:hAnsi="Arial" w:cs="Arial"/>
          <w:sz w:val="24"/>
          <w:szCs w:val="24"/>
        </w:rPr>
        <w:t xml:space="preserve">an </w:t>
      </w:r>
      <w:r w:rsidRPr="00893ABD">
        <w:rPr>
          <w:rFonts w:ascii="Arial" w:eastAsia="Times New Roman" w:hAnsi="Arial" w:cs="Arial"/>
          <w:sz w:val="24"/>
          <w:szCs w:val="24"/>
        </w:rPr>
        <w:t xml:space="preserve">income statement perspective, we compare the </w:t>
      </w:r>
      <w:r w:rsidRPr="00D03FB3">
        <w:rPr>
          <w:rFonts w:ascii="Arial" w:eastAsia="Times New Roman" w:hAnsi="Arial" w:cs="Arial"/>
          <w:sz w:val="24"/>
          <w:szCs w:val="24"/>
        </w:rPr>
        <w:t xml:space="preserve">revenue and revenue growth, profit margin, gross margin, EBIT margin, </w:t>
      </w:r>
      <w:r w:rsidR="007A67C6" w:rsidRPr="00D03FB3">
        <w:rPr>
          <w:rFonts w:ascii="Arial" w:eastAsia="Times New Roman" w:hAnsi="Arial" w:cs="Arial"/>
          <w:sz w:val="24"/>
          <w:szCs w:val="24"/>
        </w:rPr>
        <w:t xml:space="preserve">and </w:t>
      </w:r>
      <w:r w:rsidRPr="00D03FB3">
        <w:rPr>
          <w:rFonts w:ascii="Arial" w:eastAsia="Times New Roman" w:hAnsi="Arial" w:cs="Arial"/>
          <w:sz w:val="24"/>
          <w:szCs w:val="24"/>
        </w:rPr>
        <w:t xml:space="preserve">EPS growth. From </w:t>
      </w:r>
      <w:r w:rsidR="007A67C6" w:rsidRPr="00D03FB3">
        <w:rPr>
          <w:rFonts w:ascii="Arial" w:eastAsia="Times New Roman" w:hAnsi="Arial" w:cs="Arial"/>
          <w:sz w:val="24"/>
          <w:szCs w:val="24"/>
        </w:rPr>
        <w:t xml:space="preserve">a </w:t>
      </w:r>
      <w:r w:rsidRPr="00D03FB3">
        <w:rPr>
          <w:rFonts w:ascii="Arial" w:eastAsia="Times New Roman" w:hAnsi="Arial" w:cs="Arial"/>
          <w:sz w:val="24"/>
          <w:szCs w:val="24"/>
        </w:rPr>
        <w:t xml:space="preserve">balance sheet perspective, we compare interest coverage, debt to capitalization, </w:t>
      </w:r>
      <w:r w:rsidR="007A67C6" w:rsidRPr="00D03FB3">
        <w:rPr>
          <w:rFonts w:ascii="Arial" w:eastAsia="Times New Roman" w:hAnsi="Arial" w:cs="Arial"/>
          <w:sz w:val="24"/>
          <w:szCs w:val="24"/>
        </w:rPr>
        <w:t xml:space="preserve">and </w:t>
      </w:r>
      <w:r w:rsidRPr="00D03FB3">
        <w:rPr>
          <w:rFonts w:ascii="Arial" w:eastAsia="Times New Roman" w:hAnsi="Arial" w:cs="Arial"/>
          <w:sz w:val="24"/>
          <w:szCs w:val="24"/>
        </w:rPr>
        <w:t xml:space="preserve">debt to Capex. From </w:t>
      </w:r>
      <w:r w:rsidR="007A67C6" w:rsidRPr="00D03FB3">
        <w:rPr>
          <w:rFonts w:ascii="Arial" w:eastAsia="Times New Roman" w:hAnsi="Arial" w:cs="Arial"/>
          <w:sz w:val="24"/>
          <w:szCs w:val="24"/>
        </w:rPr>
        <w:t xml:space="preserve">a </w:t>
      </w:r>
      <w:r w:rsidRPr="00D03FB3">
        <w:rPr>
          <w:rFonts w:ascii="Arial" w:eastAsia="Times New Roman" w:hAnsi="Arial" w:cs="Arial"/>
          <w:sz w:val="24"/>
          <w:szCs w:val="24"/>
        </w:rPr>
        <w:t xml:space="preserve">valuation perspective, we look at the P/E ratio, dividend yield, </w:t>
      </w:r>
      <w:r w:rsidR="007A67C6" w:rsidRPr="00D03FB3">
        <w:rPr>
          <w:rFonts w:ascii="Arial" w:eastAsia="Times New Roman" w:hAnsi="Arial" w:cs="Arial"/>
          <w:sz w:val="24"/>
          <w:szCs w:val="24"/>
        </w:rPr>
        <w:t>and EV/EBITDA</w:t>
      </w:r>
      <w:r w:rsidRPr="00D03FB3">
        <w:rPr>
          <w:rFonts w:ascii="Arial" w:eastAsia="Times New Roman" w:hAnsi="Arial" w:cs="Arial"/>
          <w:sz w:val="24"/>
          <w:szCs w:val="24"/>
        </w:rPr>
        <w:t xml:space="preserve">. </w:t>
      </w:r>
      <w:r w:rsidR="007A67C6" w:rsidRPr="00D03FB3">
        <w:rPr>
          <w:rFonts w:ascii="Arial" w:eastAsia="Times New Roman" w:hAnsi="Arial" w:cs="Arial"/>
          <w:sz w:val="24"/>
          <w:szCs w:val="24"/>
        </w:rPr>
        <w:t xml:space="preserve"> </w:t>
      </w:r>
      <w:r w:rsidRPr="00D03FB3">
        <w:rPr>
          <w:rFonts w:ascii="Arial" w:eastAsia="Times New Roman" w:hAnsi="Arial" w:cs="Arial"/>
          <w:sz w:val="24"/>
          <w:szCs w:val="24"/>
        </w:rPr>
        <w:t xml:space="preserve">Free cash flow is another important metric </w:t>
      </w:r>
      <w:r w:rsidR="007A67C6" w:rsidRPr="00D03FB3">
        <w:rPr>
          <w:rFonts w:ascii="Arial" w:eastAsia="Times New Roman" w:hAnsi="Arial" w:cs="Arial"/>
          <w:sz w:val="24"/>
          <w:szCs w:val="24"/>
        </w:rPr>
        <w:t>that we evaluate.</w:t>
      </w:r>
      <w:r w:rsidRPr="00D03FB3">
        <w:rPr>
          <w:rFonts w:ascii="Arial" w:eastAsia="Times New Roman" w:hAnsi="Arial" w:cs="Arial"/>
          <w:sz w:val="24"/>
          <w:szCs w:val="24"/>
        </w:rPr>
        <w:t xml:space="preserve"> </w:t>
      </w:r>
    </w:p>
    <w:p w14:paraId="51D839C7" w14:textId="77777777" w:rsidR="00576C88" w:rsidRPr="00D03FB3" w:rsidRDefault="00576C88" w:rsidP="00D03FB3">
      <w:pPr>
        <w:spacing w:after="0" w:line="240" w:lineRule="auto"/>
        <w:jc w:val="both"/>
        <w:rPr>
          <w:rFonts w:ascii="Arial" w:eastAsia="Times New Roman" w:hAnsi="Arial" w:cs="Arial"/>
          <w:sz w:val="24"/>
          <w:szCs w:val="24"/>
        </w:rPr>
      </w:pPr>
    </w:p>
    <w:p w14:paraId="6F2D6AB8" w14:textId="77777777" w:rsidR="00047B13" w:rsidRPr="00893ABD" w:rsidRDefault="00047B13" w:rsidP="00D03FB3">
      <w:pPr>
        <w:spacing w:after="0" w:line="240" w:lineRule="auto"/>
        <w:jc w:val="both"/>
        <w:rPr>
          <w:rFonts w:ascii="Arial" w:eastAsia="Times New Roman" w:hAnsi="Arial" w:cs="Arial"/>
          <w:sz w:val="24"/>
          <w:szCs w:val="24"/>
        </w:rPr>
      </w:pPr>
      <w:r w:rsidRPr="00D03FB3">
        <w:rPr>
          <w:rFonts w:ascii="Arial" w:eastAsia="Times New Roman" w:hAnsi="Arial" w:cs="Arial"/>
          <w:sz w:val="24"/>
          <w:szCs w:val="24"/>
        </w:rPr>
        <w:t>Fundamentally, the company needs to generate cash for operations, reinvestment and returns to shareholders. After comparing those ratios, fund managers filter out 2-3 stocks in a particular industry.</w:t>
      </w:r>
    </w:p>
    <w:p w14:paraId="3C641678" w14:textId="77777777" w:rsidR="00047B13" w:rsidRPr="00893ABD" w:rsidRDefault="00047B13" w:rsidP="00047B13">
      <w:pPr>
        <w:spacing w:after="0" w:line="240" w:lineRule="auto"/>
        <w:rPr>
          <w:rFonts w:ascii="Arial" w:eastAsia="Times New Roman" w:hAnsi="Arial" w:cs="Arial"/>
          <w:sz w:val="24"/>
          <w:szCs w:val="24"/>
        </w:rPr>
      </w:pPr>
    </w:p>
    <w:p w14:paraId="66BEDCB9" w14:textId="77777777" w:rsidR="00047B13" w:rsidRPr="00D03FB3" w:rsidRDefault="00047B13" w:rsidP="00D03FB3">
      <w:pPr>
        <w:spacing w:after="0" w:line="240" w:lineRule="auto"/>
        <w:jc w:val="both"/>
        <w:rPr>
          <w:rFonts w:ascii="Arial" w:eastAsia="Times New Roman" w:hAnsi="Arial" w:cs="Arial"/>
          <w:sz w:val="24"/>
          <w:szCs w:val="24"/>
        </w:rPr>
      </w:pPr>
      <w:r w:rsidRPr="00D03FB3">
        <w:rPr>
          <w:rFonts w:ascii="Arial" w:eastAsia="Times New Roman" w:hAnsi="Arial" w:cs="Arial"/>
          <w:sz w:val="24"/>
          <w:szCs w:val="24"/>
        </w:rPr>
        <w:t xml:space="preserve">Fund managers go deeper and read the analyst's report for each company. The S&amp;P report is the first one that is considered. </w:t>
      </w:r>
      <w:r w:rsidR="00990BB2" w:rsidRPr="00D03FB3">
        <w:rPr>
          <w:rFonts w:ascii="Arial" w:eastAsia="Times New Roman" w:hAnsi="Arial" w:cs="Arial"/>
          <w:sz w:val="24"/>
          <w:szCs w:val="24"/>
        </w:rPr>
        <w:t xml:space="preserve"> </w:t>
      </w:r>
      <w:r w:rsidRPr="00D03FB3">
        <w:rPr>
          <w:rFonts w:ascii="Arial" w:eastAsia="Times New Roman" w:hAnsi="Arial" w:cs="Arial"/>
          <w:sz w:val="24"/>
          <w:szCs w:val="24"/>
        </w:rPr>
        <w:t xml:space="preserve">The company highlights, business model, investment rationale and risk can explain the outlook of the company. Another important part is the analyst's’ recommendation. </w:t>
      </w:r>
      <w:r w:rsidR="00191BFD" w:rsidRPr="00D03FB3">
        <w:rPr>
          <w:rFonts w:ascii="Arial" w:eastAsia="Times New Roman" w:hAnsi="Arial" w:cs="Arial"/>
          <w:sz w:val="24"/>
          <w:szCs w:val="24"/>
        </w:rPr>
        <w:t xml:space="preserve"> </w:t>
      </w:r>
      <w:r w:rsidRPr="00D03FB3">
        <w:rPr>
          <w:rFonts w:ascii="Arial" w:eastAsia="Times New Roman" w:hAnsi="Arial" w:cs="Arial"/>
          <w:sz w:val="24"/>
          <w:szCs w:val="24"/>
        </w:rPr>
        <w:t xml:space="preserve">Fund managers look at Wall Street Consensus Opinion, the number of buy, hold and sell recommendations. </w:t>
      </w:r>
      <w:r w:rsidR="00191BFD" w:rsidRPr="00D03FB3">
        <w:rPr>
          <w:rFonts w:ascii="Arial" w:eastAsia="Times New Roman" w:hAnsi="Arial" w:cs="Arial"/>
          <w:sz w:val="24"/>
          <w:szCs w:val="24"/>
        </w:rPr>
        <w:t xml:space="preserve"> </w:t>
      </w:r>
      <w:r w:rsidRPr="00D03FB3">
        <w:rPr>
          <w:rFonts w:ascii="Arial" w:eastAsia="Times New Roman" w:hAnsi="Arial" w:cs="Arial"/>
          <w:sz w:val="24"/>
          <w:szCs w:val="24"/>
        </w:rPr>
        <w:t xml:space="preserve">S&amp;P fair value rank, fair value calculation, volatility, and other analysts’ opinions are reviewed </w:t>
      </w:r>
      <w:r w:rsidR="00886FBC" w:rsidRPr="00D03FB3">
        <w:rPr>
          <w:rFonts w:ascii="Arial" w:eastAsia="Times New Roman" w:hAnsi="Arial" w:cs="Arial"/>
          <w:sz w:val="24"/>
          <w:szCs w:val="24"/>
        </w:rPr>
        <w:t>to get an outlook of the stock.</w:t>
      </w:r>
    </w:p>
    <w:p w14:paraId="43268AF6" w14:textId="77777777" w:rsidR="00191BFD" w:rsidRPr="00893ABD" w:rsidRDefault="00191BFD" w:rsidP="00D03FB3">
      <w:pPr>
        <w:spacing w:after="0" w:line="240" w:lineRule="auto"/>
        <w:jc w:val="both"/>
        <w:rPr>
          <w:rFonts w:ascii="Arial" w:eastAsia="Times New Roman" w:hAnsi="Arial" w:cs="Arial"/>
          <w:sz w:val="24"/>
          <w:szCs w:val="24"/>
        </w:rPr>
      </w:pPr>
    </w:p>
    <w:p w14:paraId="38ADCC78" w14:textId="77777777" w:rsidR="00047B13" w:rsidRPr="00893ABD" w:rsidRDefault="00047B13" w:rsidP="00D03FB3">
      <w:pPr>
        <w:spacing w:after="0" w:line="240" w:lineRule="auto"/>
        <w:jc w:val="both"/>
        <w:rPr>
          <w:rFonts w:ascii="Arial" w:eastAsia="Times New Roman" w:hAnsi="Arial" w:cs="Arial"/>
          <w:sz w:val="24"/>
          <w:szCs w:val="24"/>
        </w:rPr>
      </w:pPr>
      <w:r w:rsidRPr="00D03FB3">
        <w:rPr>
          <w:rFonts w:ascii="Arial" w:eastAsia="Times New Roman" w:hAnsi="Arial" w:cs="Arial"/>
          <w:sz w:val="24"/>
          <w:szCs w:val="24"/>
        </w:rPr>
        <w:t>Fund managers then c</w:t>
      </w:r>
      <w:r w:rsidR="00182110" w:rsidRPr="00D03FB3">
        <w:rPr>
          <w:rFonts w:ascii="Arial" w:eastAsia="Times New Roman" w:hAnsi="Arial" w:cs="Arial"/>
          <w:sz w:val="24"/>
          <w:szCs w:val="24"/>
        </w:rPr>
        <w:t xml:space="preserve">ollect the S&amp;P, </w:t>
      </w:r>
      <w:r w:rsidR="001370D9" w:rsidRPr="00D03FB3">
        <w:rPr>
          <w:rFonts w:ascii="Arial" w:eastAsia="Times New Roman" w:hAnsi="Arial" w:cs="Arial"/>
          <w:sz w:val="24"/>
          <w:szCs w:val="24"/>
        </w:rPr>
        <w:t>V</w:t>
      </w:r>
      <w:r w:rsidRPr="00D03FB3">
        <w:rPr>
          <w:rFonts w:ascii="Arial" w:eastAsia="Times New Roman" w:hAnsi="Arial" w:cs="Arial"/>
          <w:sz w:val="24"/>
          <w:szCs w:val="24"/>
        </w:rPr>
        <w:t xml:space="preserve">alueline </w:t>
      </w:r>
      <w:r w:rsidR="00182110" w:rsidRPr="00D03FB3">
        <w:rPr>
          <w:rFonts w:ascii="Arial" w:eastAsia="Times New Roman" w:hAnsi="Arial" w:cs="Arial"/>
          <w:sz w:val="24"/>
          <w:szCs w:val="24"/>
        </w:rPr>
        <w:t xml:space="preserve">and other relevant one </w:t>
      </w:r>
      <w:r w:rsidRPr="00D03FB3">
        <w:rPr>
          <w:rFonts w:ascii="Arial" w:eastAsia="Times New Roman" w:hAnsi="Arial" w:cs="Arial"/>
          <w:sz w:val="24"/>
          <w:szCs w:val="24"/>
        </w:rPr>
        <w:t>report</w:t>
      </w:r>
      <w:r w:rsidR="00182110" w:rsidRPr="00D03FB3">
        <w:rPr>
          <w:rFonts w:ascii="Arial" w:eastAsia="Times New Roman" w:hAnsi="Arial" w:cs="Arial"/>
          <w:sz w:val="24"/>
          <w:szCs w:val="24"/>
        </w:rPr>
        <w:t>s</w:t>
      </w:r>
      <w:r w:rsidRPr="00D03FB3">
        <w:rPr>
          <w:rFonts w:ascii="Arial" w:eastAsia="Times New Roman" w:hAnsi="Arial" w:cs="Arial"/>
          <w:sz w:val="24"/>
          <w:szCs w:val="24"/>
        </w:rPr>
        <w:t xml:space="preserve"> and send them to all the fund managers several da</w:t>
      </w:r>
      <w:r w:rsidR="00182110" w:rsidRPr="00D03FB3">
        <w:rPr>
          <w:rFonts w:ascii="Arial" w:eastAsia="Times New Roman" w:hAnsi="Arial" w:cs="Arial"/>
          <w:sz w:val="24"/>
          <w:szCs w:val="24"/>
        </w:rPr>
        <w:t>ys before the pitch day. F</w:t>
      </w:r>
      <w:r w:rsidRPr="00D03FB3">
        <w:rPr>
          <w:rFonts w:ascii="Arial" w:eastAsia="Times New Roman" w:hAnsi="Arial" w:cs="Arial"/>
          <w:sz w:val="24"/>
          <w:szCs w:val="24"/>
        </w:rPr>
        <w:t xml:space="preserve">und managers read the reports and have a basic idea about the stock. The team processes are based on democracy. The team vote for buying a stock is </w:t>
      </w:r>
      <w:r w:rsidR="00191BFD" w:rsidRPr="00D03FB3">
        <w:rPr>
          <w:rFonts w:ascii="Arial" w:eastAsia="Times New Roman" w:hAnsi="Arial" w:cs="Arial"/>
          <w:sz w:val="24"/>
          <w:szCs w:val="24"/>
        </w:rPr>
        <w:t>at least seven</w:t>
      </w:r>
      <w:r w:rsidRPr="00D03FB3">
        <w:rPr>
          <w:rFonts w:ascii="Arial" w:eastAsia="Times New Roman" w:hAnsi="Arial" w:cs="Arial"/>
          <w:sz w:val="24"/>
          <w:szCs w:val="24"/>
        </w:rPr>
        <w:t xml:space="preserve"> people voting for the stock.  Because each fund manager may have their own methodology and opinions on the market prospect, business model, competition situation and the ratios, they also have different comfortable range</w:t>
      </w:r>
      <w:r w:rsidR="00191BFD" w:rsidRPr="00D03FB3">
        <w:rPr>
          <w:rFonts w:ascii="Arial" w:eastAsia="Times New Roman" w:hAnsi="Arial" w:cs="Arial"/>
          <w:sz w:val="24"/>
          <w:szCs w:val="24"/>
        </w:rPr>
        <w:t>s</w:t>
      </w:r>
      <w:r w:rsidRPr="00D03FB3">
        <w:rPr>
          <w:rFonts w:ascii="Arial" w:eastAsia="Times New Roman" w:hAnsi="Arial" w:cs="Arial"/>
          <w:sz w:val="24"/>
          <w:szCs w:val="24"/>
        </w:rPr>
        <w:t xml:space="preserve"> of the metrics, such as Beta, leverage level, P/E ratio, R&amp;D </w:t>
      </w:r>
      <w:r w:rsidRPr="00D03FB3">
        <w:rPr>
          <w:rFonts w:ascii="Arial" w:eastAsia="Times New Roman" w:hAnsi="Arial" w:cs="Arial"/>
          <w:sz w:val="24"/>
          <w:szCs w:val="24"/>
        </w:rPr>
        <w:lastRenderedPageBreak/>
        <w:t xml:space="preserve">expenditures, etc. Some concerns and questions are raised during the pitch in order </w:t>
      </w:r>
      <w:r w:rsidR="00191BFD" w:rsidRPr="00D03FB3">
        <w:rPr>
          <w:rFonts w:ascii="Arial" w:eastAsia="Times New Roman" w:hAnsi="Arial" w:cs="Arial"/>
          <w:sz w:val="24"/>
          <w:szCs w:val="24"/>
        </w:rPr>
        <w:t xml:space="preserve">for everyone </w:t>
      </w:r>
      <w:r w:rsidRPr="00D03FB3">
        <w:rPr>
          <w:rFonts w:ascii="Arial" w:eastAsia="Times New Roman" w:hAnsi="Arial" w:cs="Arial"/>
          <w:sz w:val="24"/>
          <w:szCs w:val="24"/>
        </w:rPr>
        <w:t>to make an informed decision.</w:t>
      </w:r>
    </w:p>
    <w:p w14:paraId="7E89EDE8" w14:textId="77777777" w:rsidR="00047B13" w:rsidRPr="00893ABD" w:rsidRDefault="00047B13" w:rsidP="00047B13">
      <w:pPr>
        <w:spacing w:after="0" w:line="240" w:lineRule="auto"/>
        <w:rPr>
          <w:rFonts w:ascii="Arial" w:eastAsia="Times New Roman" w:hAnsi="Arial" w:cs="Arial"/>
          <w:sz w:val="24"/>
          <w:szCs w:val="24"/>
        </w:rPr>
      </w:pPr>
    </w:p>
    <w:p w14:paraId="0C78E714" w14:textId="77777777" w:rsidR="00047B13" w:rsidRPr="00893ABD" w:rsidRDefault="00047B13" w:rsidP="00CC656B">
      <w:pPr>
        <w:spacing w:after="0" w:line="240" w:lineRule="auto"/>
        <w:jc w:val="both"/>
        <w:rPr>
          <w:rFonts w:ascii="Arial" w:eastAsia="Times New Roman" w:hAnsi="Arial" w:cs="Arial"/>
          <w:sz w:val="24"/>
          <w:szCs w:val="24"/>
        </w:rPr>
      </w:pPr>
      <w:r w:rsidRPr="00D03FB3">
        <w:rPr>
          <w:rFonts w:ascii="Arial" w:eastAsia="Times New Roman" w:hAnsi="Arial" w:cs="Arial"/>
          <w:sz w:val="24"/>
          <w:szCs w:val="24"/>
        </w:rPr>
        <w:t xml:space="preserve">Fund managers need to prepare both the quantitative and qualitative analysis for the stock they select. </w:t>
      </w:r>
      <w:r w:rsidR="00191BFD" w:rsidRPr="00D03FB3">
        <w:rPr>
          <w:rFonts w:ascii="Arial" w:eastAsia="Times New Roman" w:hAnsi="Arial" w:cs="Arial"/>
          <w:sz w:val="24"/>
          <w:szCs w:val="24"/>
        </w:rPr>
        <w:t xml:space="preserve"> </w:t>
      </w:r>
      <w:r w:rsidRPr="00D03FB3">
        <w:rPr>
          <w:rFonts w:ascii="Arial" w:eastAsia="Times New Roman" w:hAnsi="Arial" w:cs="Arial"/>
          <w:sz w:val="24"/>
          <w:szCs w:val="24"/>
        </w:rPr>
        <w:t>F</w:t>
      </w:r>
      <w:r w:rsidR="00182110" w:rsidRPr="00D03FB3">
        <w:rPr>
          <w:rFonts w:ascii="Arial" w:eastAsia="Times New Roman" w:hAnsi="Arial" w:cs="Arial"/>
          <w:sz w:val="24"/>
          <w:szCs w:val="24"/>
        </w:rPr>
        <w:t>or the qualitative analysis</w:t>
      </w:r>
      <w:r w:rsidRPr="00D03FB3">
        <w:rPr>
          <w:rFonts w:ascii="Arial" w:eastAsia="Times New Roman" w:hAnsi="Arial" w:cs="Arial"/>
          <w:sz w:val="24"/>
          <w:szCs w:val="24"/>
        </w:rPr>
        <w:t xml:space="preserve">, they need to prepare the company background, industry outlook, investment thesis, </w:t>
      </w:r>
      <w:r w:rsidR="00191BFD" w:rsidRPr="00D03FB3">
        <w:rPr>
          <w:rFonts w:ascii="Arial" w:eastAsia="Times New Roman" w:hAnsi="Arial" w:cs="Arial"/>
          <w:sz w:val="24"/>
          <w:szCs w:val="24"/>
        </w:rPr>
        <w:t>and risk factors</w:t>
      </w:r>
      <w:r w:rsidRPr="00D03FB3">
        <w:rPr>
          <w:rFonts w:ascii="Arial" w:eastAsia="Times New Roman" w:hAnsi="Arial" w:cs="Arial"/>
          <w:sz w:val="24"/>
          <w:szCs w:val="24"/>
        </w:rPr>
        <w:t xml:space="preserve">. </w:t>
      </w:r>
      <w:r w:rsidR="00191BFD" w:rsidRPr="00D03FB3">
        <w:rPr>
          <w:rFonts w:ascii="Arial" w:eastAsia="Times New Roman" w:hAnsi="Arial" w:cs="Arial"/>
          <w:sz w:val="24"/>
          <w:szCs w:val="24"/>
        </w:rPr>
        <w:t xml:space="preserve"> </w:t>
      </w:r>
      <w:r w:rsidRPr="00D03FB3">
        <w:rPr>
          <w:rFonts w:ascii="Arial" w:eastAsia="Times New Roman" w:hAnsi="Arial" w:cs="Arial"/>
          <w:sz w:val="24"/>
          <w:szCs w:val="24"/>
        </w:rPr>
        <w:t xml:space="preserve">In terms of risk analysis, fund managers evaluate the market tends, future market shares, the diversity of the business line and revenue source. We also look at the company’ operations in foreign markets. </w:t>
      </w:r>
      <w:r w:rsidR="00191BFD" w:rsidRPr="00D03FB3">
        <w:rPr>
          <w:rFonts w:ascii="Arial" w:eastAsia="Times New Roman" w:hAnsi="Arial" w:cs="Arial"/>
          <w:sz w:val="24"/>
          <w:szCs w:val="24"/>
        </w:rPr>
        <w:t xml:space="preserve"> </w:t>
      </w:r>
      <w:r w:rsidRPr="00D03FB3">
        <w:rPr>
          <w:rFonts w:ascii="Arial" w:eastAsia="Times New Roman" w:hAnsi="Arial" w:cs="Arial"/>
          <w:sz w:val="24"/>
          <w:szCs w:val="24"/>
        </w:rPr>
        <w:t>Competit</w:t>
      </w:r>
      <w:r w:rsidR="00191BFD" w:rsidRPr="00D03FB3">
        <w:rPr>
          <w:rFonts w:ascii="Arial" w:eastAsia="Times New Roman" w:hAnsi="Arial" w:cs="Arial"/>
          <w:sz w:val="24"/>
          <w:szCs w:val="24"/>
        </w:rPr>
        <w:t>ive</w:t>
      </w:r>
      <w:r w:rsidRPr="00D03FB3">
        <w:rPr>
          <w:rFonts w:ascii="Arial" w:eastAsia="Times New Roman" w:hAnsi="Arial" w:cs="Arial"/>
          <w:sz w:val="24"/>
          <w:szCs w:val="24"/>
        </w:rPr>
        <w:t xml:space="preserve"> analysis is an important part of the risk analysis.</w:t>
      </w:r>
      <w:r w:rsidR="00191BFD" w:rsidRPr="00D03FB3">
        <w:rPr>
          <w:rFonts w:ascii="Arial" w:eastAsia="Times New Roman" w:hAnsi="Arial" w:cs="Arial"/>
          <w:sz w:val="24"/>
          <w:szCs w:val="24"/>
        </w:rPr>
        <w:t xml:space="preserve"> </w:t>
      </w:r>
      <w:r w:rsidRPr="00D03FB3">
        <w:rPr>
          <w:rFonts w:ascii="Arial" w:eastAsia="Times New Roman" w:hAnsi="Arial" w:cs="Arial"/>
          <w:sz w:val="24"/>
          <w:szCs w:val="24"/>
        </w:rPr>
        <w:t xml:space="preserve"> Fund managers look at each business line of the companies and the performance of those business lines.</w:t>
      </w:r>
      <w:r w:rsidR="00191BFD" w:rsidRPr="00D03FB3">
        <w:rPr>
          <w:rFonts w:ascii="Arial" w:eastAsia="Times New Roman" w:hAnsi="Arial" w:cs="Arial"/>
          <w:sz w:val="24"/>
          <w:szCs w:val="24"/>
        </w:rPr>
        <w:t xml:space="preserve"> </w:t>
      </w:r>
      <w:r w:rsidRPr="00D03FB3">
        <w:rPr>
          <w:rFonts w:ascii="Arial" w:eastAsia="Times New Roman" w:hAnsi="Arial" w:cs="Arial"/>
          <w:sz w:val="24"/>
          <w:szCs w:val="24"/>
        </w:rPr>
        <w:t xml:space="preserve"> Some fund managers even investigated the key products and the impact of those key products to the company performance. For example, for the pharmaceutical companies, the fund managers do lots of research on the new drugs and patents. </w:t>
      </w:r>
      <w:r w:rsidR="00191BFD" w:rsidRPr="00D03FB3">
        <w:rPr>
          <w:rFonts w:ascii="Arial" w:eastAsia="Times New Roman" w:hAnsi="Arial" w:cs="Arial"/>
          <w:sz w:val="24"/>
          <w:szCs w:val="24"/>
        </w:rPr>
        <w:t xml:space="preserve"> </w:t>
      </w:r>
      <w:r w:rsidRPr="00D03FB3">
        <w:rPr>
          <w:rFonts w:ascii="Arial" w:eastAsia="Times New Roman" w:hAnsi="Arial" w:cs="Arial"/>
          <w:sz w:val="24"/>
          <w:szCs w:val="24"/>
        </w:rPr>
        <w:t xml:space="preserve">The advantages and threads in the competition are summarized. </w:t>
      </w:r>
      <w:r w:rsidR="00191BFD" w:rsidRPr="00D03FB3">
        <w:rPr>
          <w:rFonts w:ascii="Arial" w:eastAsia="Times New Roman" w:hAnsi="Arial" w:cs="Arial"/>
          <w:sz w:val="24"/>
          <w:szCs w:val="24"/>
        </w:rPr>
        <w:t xml:space="preserve"> </w:t>
      </w:r>
      <w:r w:rsidRPr="00D03FB3">
        <w:rPr>
          <w:rFonts w:ascii="Arial" w:eastAsia="Times New Roman" w:hAnsi="Arial" w:cs="Arial"/>
          <w:sz w:val="24"/>
          <w:szCs w:val="24"/>
        </w:rPr>
        <w:t xml:space="preserve">What’s more, some fund managers also did the scenario analysis and provided different valuation suggestions in different scenarios. For the quantitative analysis part, most fund managers conducted the discounted cash flow analysis. We used raw data from the value line report, such as market cap, long term debt to get the weights of debt and equity. </w:t>
      </w:r>
      <w:r w:rsidR="00191BFD" w:rsidRPr="00D03FB3">
        <w:rPr>
          <w:rFonts w:ascii="Arial" w:eastAsia="Times New Roman" w:hAnsi="Arial" w:cs="Arial"/>
          <w:sz w:val="24"/>
          <w:szCs w:val="24"/>
        </w:rPr>
        <w:t xml:space="preserve"> </w:t>
      </w:r>
      <w:r w:rsidRPr="00D03FB3">
        <w:rPr>
          <w:rFonts w:ascii="Arial" w:eastAsia="Times New Roman" w:hAnsi="Arial" w:cs="Arial"/>
          <w:sz w:val="24"/>
          <w:szCs w:val="24"/>
        </w:rPr>
        <w:t>We leveraged the beta, r</w:t>
      </w:r>
      <w:r w:rsidR="00191BFD" w:rsidRPr="00D03FB3">
        <w:rPr>
          <w:rFonts w:ascii="Arial" w:eastAsia="Times New Roman" w:hAnsi="Arial" w:cs="Arial"/>
          <w:sz w:val="24"/>
          <w:szCs w:val="24"/>
        </w:rPr>
        <w:t xml:space="preserve">isk free rate, risk premium </w:t>
      </w:r>
      <w:r w:rsidRPr="00D03FB3">
        <w:rPr>
          <w:rFonts w:ascii="Arial" w:eastAsia="Times New Roman" w:hAnsi="Arial" w:cs="Arial"/>
          <w:sz w:val="24"/>
          <w:szCs w:val="24"/>
        </w:rPr>
        <w:t xml:space="preserve">to calculate the cost of equity. We used the Moody’s corporate yield as the cost of debt. With all </w:t>
      </w:r>
      <w:r w:rsidR="00191BFD" w:rsidRPr="00D03FB3">
        <w:rPr>
          <w:rFonts w:ascii="Arial" w:eastAsia="Times New Roman" w:hAnsi="Arial" w:cs="Arial"/>
          <w:sz w:val="24"/>
          <w:szCs w:val="24"/>
        </w:rPr>
        <w:t>of this</w:t>
      </w:r>
      <w:r w:rsidRPr="00D03FB3">
        <w:rPr>
          <w:rFonts w:ascii="Arial" w:eastAsia="Times New Roman" w:hAnsi="Arial" w:cs="Arial"/>
          <w:sz w:val="24"/>
          <w:szCs w:val="24"/>
        </w:rPr>
        <w:t xml:space="preserve"> data ready, we </w:t>
      </w:r>
      <w:r w:rsidR="00191BFD" w:rsidRPr="00D03FB3">
        <w:rPr>
          <w:rFonts w:ascii="Arial" w:eastAsia="Times New Roman" w:hAnsi="Arial" w:cs="Arial"/>
          <w:sz w:val="24"/>
          <w:szCs w:val="24"/>
        </w:rPr>
        <w:t>calculated</w:t>
      </w:r>
      <w:r w:rsidRPr="00D03FB3">
        <w:rPr>
          <w:rFonts w:ascii="Arial" w:eastAsia="Times New Roman" w:hAnsi="Arial" w:cs="Arial"/>
          <w:sz w:val="24"/>
          <w:szCs w:val="24"/>
        </w:rPr>
        <w:t xml:space="preserve"> the WACC.</w:t>
      </w:r>
      <w:r w:rsidR="00191BFD" w:rsidRPr="00D03FB3">
        <w:rPr>
          <w:rFonts w:ascii="Arial" w:eastAsia="Times New Roman" w:hAnsi="Arial" w:cs="Arial"/>
          <w:sz w:val="24"/>
          <w:szCs w:val="24"/>
        </w:rPr>
        <w:t xml:space="preserve"> </w:t>
      </w:r>
      <w:r w:rsidRPr="00D03FB3">
        <w:rPr>
          <w:rFonts w:ascii="Arial" w:eastAsia="Times New Roman" w:hAnsi="Arial" w:cs="Arial"/>
          <w:sz w:val="24"/>
          <w:szCs w:val="24"/>
        </w:rPr>
        <w:t xml:space="preserve"> We then checked the forecasted free cash flow of the company from Bloomberg and calculated the enterprise value.</w:t>
      </w:r>
      <w:r w:rsidR="00191BFD" w:rsidRPr="00D03FB3">
        <w:rPr>
          <w:rFonts w:ascii="Arial" w:eastAsia="Times New Roman" w:hAnsi="Arial" w:cs="Arial"/>
          <w:sz w:val="24"/>
          <w:szCs w:val="24"/>
        </w:rPr>
        <w:t xml:space="preserve"> </w:t>
      </w:r>
      <w:r w:rsidRPr="00D03FB3">
        <w:rPr>
          <w:rFonts w:ascii="Arial" w:eastAsia="Times New Roman" w:hAnsi="Arial" w:cs="Arial"/>
          <w:sz w:val="24"/>
          <w:szCs w:val="24"/>
        </w:rPr>
        <w:t xml:space="preserve"> We subtracted the outstanding debt to get the equity value. Finally we got the intrinsic value of each share by dividing the equity value by the </w:t>
      </w:r>
      <w:r w:rsidR="00191BFD" w:rsidRPr="00D03FB3">
        <w:rPr>
          <w:rFonts w:ascii="Arial" w:eastAsia="Times New Roman" w:hAnsi="Arial" w:cs="Arial"/>
          <w:sz w:val="24"/>
          <w:szCs w:val="24"/>
        </w:rPr>
        <w:t xml:space="preserve">number of </w:t>
      </w:r>
      <w:r w:rsidRPr="00D03FB3">
        <w:rPr>
          <w:rFonts w:ascii="Arial" w:eastAsia="Times New Roman" w:hAnsi="Arial" w:cs="Arial"/>
          <w:sz w:val="24"/>
          <w:szCs w:val="24"/>
        </w:rPr>
        <w:t>outstanding shares.</w:t>
      </w:r>
      <w:r w:rsidR="00191BFD" w:rsidRPr="00D03FB3">
        <w:rPr>
          <w:rFonts w:ascii="Arial" w:eastAsia="Times New Roman" w:hAnsi="Arial" w:cs="Arial"/>
          <w:sz w:val="24"/>
          <w:szCs w:val="24"/>
        </w:rPr>
        <w:t xml:space="preserve"> </w:t>
      </w:r>
      <w:r w:rsidRPr="00D03FB3">
        <w:rPr>
          <w:rFonts w:ascii="Arial" w:eastAsia="Times New Roman" w:hAnsi="Arial" w:cs="Arial"/>
          <w:sz w:val="24"/>
          <w:szCs w:val="24"/>
        </w:rPr>
        <w:t xml:space="preserve"> We used our intrinsic value as an indicator of whether the current stock price is undervalued or not. As required by SMF, we also checked the governance disclosure, ESG disclosure, social disclosure and environmental disclosure scores from Bloomberg.</w:t>
      </w:r>
    </w:p>
    <w:p w14:paraId="15459F3E" w14:textId="77777777" w:rsidR="00047B13" w:rsidRPr="00D03FB3" w:rsidRDefault="00047B13" w:rsidP="00047B13">
      <w:pPr>
        <w:spacing w:after="0" w:line="240" w:lineRule="auto"/>
        <w:rPr>
          <w:rFonts w:ascii="Arial" w:eastAsia="Times New Roman" w:hAnsi="Arial" w:cs="Arial"/>
          <w:sz w:val="24"/>
          <w:szCs w:val="24"/>
        </w:rPr>
      </w:pPr>
    </w:p>
    <w:p w14:paraId="2AFAD11C" w14:textId="77777777" w:rsidR="00576C88" w:rsidRPr="00D03FB3" w:rsidRDefault="00576C88" w:rsidP="00047B13">
      <w:pPr>
        <w:spacing w:after="0" w:line="240" w:lineRule="auto"/>
        <w:rPr>
          <w:rFonts w:ascii="Arial" w:eastAsia="Times New Roman" w:hAnsi="Arial" w:cs="Arial"/>
          <w:sz w:val="24"/>
          <w:szCs w:val="24"/>
        </w:rPr>
      </w:pPr>
    </w:p>
    <w:p w14:paraId="7334F2DD" w14:textId="77777777" w:rsidR="00047B13" w:rsidRPr="00D03FB3" w:rsidRDefault="00047B13" w:rsidP="00047B13">
      <w:pPr>
        <w:spacing w:after="0" w:line="240" w:lineRule="auto"/>
        <w:rPr>
          <w:rFonts w:ascii="Arial" w:eastAsia="Times New Roman" w:hAnsi="Arial" w:cs="Arial"/>
          <w:sz w:val="24"/>
          <w:szCs w:val="24"/>
        </w:rPr>
      </w:pPr>
      <w:r w:rsidRPr="00D03FB3">
        <w:rPr>
          <w:rFonts w:ascii="Arial" w:eastAsia="Times New Roman" w:hAnsi="Arial" w:cs="Arial"/>
          <w:sz w:val="24"/>
          <w:szCs w:val="24"/>
        </w:rPr>
        <w:t>Team review, discussion and voting procedure</w:t>
      </w:r>
    </w:p>
    <w:p w14:paraId="5156045E" w14:textId="77777777" w:rsidR="00047B13" w:rsidRPr="00D03FB3" w:rsidRDefault="00047B13" w:rsidP="00047B13">
      <w:pPr>
        <w:spacing w:after="0" w:line="240" w:lineRule="auto"/>
        <w:rPr>
          <w:rFonts w:ascii="Arial" w:eastAsia="Times New Roman" w:hAnsi="Arial" w:cs="Arial"/>
          <w:sz w:val="24"/>
          <w:szCs w:val="24"/>
        </w:rPr>
      </w:pPr>
    </w:p>
    <w:p w14:paraId="6BF25C31" w14:textId="77777777" w:rsidR="00047B13" w:rsidRPr="00D03FB3" w:rsidRDefault="00047B13" w:rsidP="00CC656B">
      <w:pPr>
        <w:spacing w:after="0" w:line="240" w:lineRule="auto"/>
        <w:jc w:val="both"/>
        <w:rPr>
          <w:rFonts w:ascii="Arial" w:eastAsia="Times New Roman" w:hAnsi="Arial" w:cs="Arial"/>
          <w:sz w:val="24"/>
          <w:szCs w:val="24"/>
        </w:rPr>
      </w:pPr>
      <w:r w:rsidRPr="00D03FB3">
        <w:rPr>
          <w:rFonts w:ascii="Arial" w:eastAsia="Times New Roman" w:hAnsi="Arial" w:cs="Arial"/>
          <w:sz w:val="24"/>
          <w:szCs w:val="24"/>
        </w:rPr>
        <w:t xml:space="preserve">After we purchased the stock, in the later meetings, fund managers provide regular updates on the companies. </w:t>
      </w:r>
      <w:r w:rsidR="00191BFD" w:rsidRPr="00D03FB3">
        <w:rPr>
          <w:rFonts w:ascii="Arial" w:eastAsia="Times New Roman" w:hAnsi="Arial" w:cs="Arial"/>
          <w:sz w:val="24"/>
          <w:szCs w:val="24"/>
        </w:rPr>
        <w:t xml:space="preserve"> </w:t>
      </w:r>
      <w:r w:rsidRPr="00D03FB3">
        <w:rPr>
          <w:rFonts w:ascii="Arial" w:eastAsia="Times New Roman" w:hAnsi="Arial" w:cs="Arial"/>
          <w:sz w:val="24"/>
          <w:szCs w:val="24"/>
        </w:rPr>
        <w:t>Such as AT&amp;T’s potential acquisition of Time Warner, Starbucks earning announcement of Q4 and 2016 fiscal year</w:t>
      </w:r>
      <w:r w:rsidR="00191BFD" w:rsidRPr="00D03FB3">
        <w:rPr>
          <w:rFonts w:ascii="Arial" w:eastAsia="Times New Roman" w:hAnsi="Arial" w:cs="Arial"/>
          <w:sz w:val="24"/>
          <w:szCs w:val="24"/>
        </w:rPr>
        <w:t>, and n</w:t>
      </w:r>
      <w:r w:rsidRPr="00D03FB3">
        <w:rPr>
          <w:rFonts w:ascii="Arial" w:eastAsia="Times New Roman" w:hAnsi="Arial" w:cs="Arial"/>
          <w:sz w:val="24"/>
          <w:szCs w:val="24"/>
        </w:rPr>
        <w:t xml:space="preserve">ew drug trial results of pharmaceutical companies. </w:t>
      </w:r>
      <w:r w:rsidR="00191BFD" w:rsidRPr="00D03FB3">
        <w:rPr>
          <w:rFonts w:ascii="Arial" w:eastAsia="Times New Roman" w:hAnsi="Arial" w:cs="Arial"/>
          <w:sz w:val="24"/>
          <w:szCs w:val="24"/>
        </w:rPr>
        <w:t xml:space="preserve"> </w:t>
      </w:r>
      <w:r w:rsidRPr="00D03FB3">
        <w:rPr>
          <w:rFonts w:ascii="Arial" w:eastAsia="Times New Roman" w:hAnsi="Arial" w:cs="Arial"/>
          <w:sz w:val="24"/>
          <w:szCs w:val="24"/>
        </w:rPr>
        <w:t xml:space="preserve">The team also had vast discussions on the impact of the presidential election result and why the market reacts to the result in such a way. </w:t>
      </w:r>
      <w:r w:rsidR="00191BFD" w:rsidRPr="00D03FB3">
        <w:rPr>
          <w:rFonts w:ascii="Arial" w:eastAsia="Times New Roman" w:hAnsi="Arial" w:cs="Arial"/>
          <w:sz w:val="24"/>
          <w:szCs w:val="24"/>
        </w:rPr>
        <w:t xml:space="preserve"> </w:t>
      </w:r>
      <w:r w:rsidRPr="00D03FB3">
        <w:rPr>
          <w:rFonts w:ascii="Arial" w:eastAsia="Times New Roman" w:hAnsi="Arial" w:cs="Arial"/>
          <w:sz w:val="24"/>
          <w:szCs w:val="24"/>
        </w:rPr>
        <w:t>Those discussions help us learn more about the equity market and make sound decisions in future investments.</w:t>
      </w:r>
    </w:p>
    <w:p w14:paraId="4BC7C008" w14:textId="77777777" w:rsidR="00576C88" w:rsidRDefault="00576C88" w:rsidP="00047B13">
      <w:pPr>
        <w:spacing w:after="0" w:line="240" w:lineRule="auto"/>
        <w:rPr>
          <w:rFonts w:ascii="Times New Roman" w:eastAsia="Times New Roman" w:hAnsi="Times New Roman" w:cs="Times New Roman"/>
          <w:sz w:val="24"/>
          <w:szCs w:val="24"/>
        </w:rPr>
      </w:pPr>
    </w:p>
    <w:p w14:paraId="491ED30A" w14:textId="77777777" w:rsidR="00576C88" w:rsidRPr="00047B13" w:rsidRDefault="00576C88" w:rsidP="00047B13">
      <w:pPr>
        <w:spacing w:after="0" w:line="240" w:lineRule="auto"/>
        <w:rPr>
          <w:rFonts w:ascii="Times New Roman" w:eastAsia="Times New Roman" w:hAnsi="Times New Roman" w:cs="Times New Roman"/>
          <w:sz w:val="24"/>
          <w:szCs w:val="24"/>
        </w:rPr>
      </w:pPr>
    </w:p>
    <w:p w14:paraId="3E930232" w14:textId="77777777" w:rsidR="00877004" w:rsidRDefault="00877004" w:rsidP="00047B13">
      <w:pPr>
        <w:spacing w:after="0" w:line="240" w:lineRule="auto"/>
        <w:rPr>
          <w:rFonts w:ascii="Arial" w:eastAsia="Times New Roman" w:hAnsi="Arial" w:cs="Arial"/>
          <w:b/>
          <w:bCs/>
          <w:color w:val="000000"/>
          <w:sz w:val="28"/>
          <w:szCs w:val="28"/>
          <w:u w:val="single"/>
        </w:rPr>
      </w:pPr>
    </w:p>
    <w:p w14:paraId="28C810A8" w14:textId="77777777" w:rsidR="00877004" w:rsidRDefault="00877004" w:rsidP="00047B13">
      <w:pPr>
        <w:spacing w:after="0" w:line="240" w:lineRule="auto"/>
        <w:rPr>
          <w:rFonts w:ascii="Arial" w:eastAsia="Times New Roman" w:hAnsi="Arial" w:cs="Arial"/>
          <w:b/>
          <w:bCs/>
          <w:color w:val="000000"/>
          <w:sz w:val="28"/>
          <w:szCs w:val="28"/>
          <w:u w:val="single"/>
        </w:rPr>
      </w:pPr>
    </w:p>
    <w:p w14:paraId="1E33C45E" w14:textId="77777777" w:rsidR="00877004" w:rsidRDefault="00877004" w:rsidP="00047B13">
      <w:pPr>
        <w:spacing w:after="0" w:line="240" w:lineRule="auto"/>
        <w:rPr>
          <w:rFonts w:ascii="Arial" w:eastAsia="Times New Roman" w:hAnsi="Arial" w:cs="Arial"/>
          <w:b/>
          <w:bCs/>
          <w:color w:val="000000"/>
          <w:sz w:val="28"/>
          <w:szCs w:val="28"/>
          <w:u w:val="single"/>
        </w:rPr>
      </w:pPr>
    </w:p>
    <w:p w14:paraId="4300FAA1" w14:textId="77777777" w:rsidR="00877004" w:rsidRDefault="00877004" w:rsidP="00047B13">
      <w:pPr>
        <w:spacing w:after="0" w:line="240" w:lineRule="auto"/>
        <w:rPr>
          <w:rFonts w:ascii="Arial" w:eastAsia="Times New Roman" w:hAnsi="Arial" w:cs="Arial"/>
          <w:b/>
          <w:bCs/>
          <w:color w:val="000000"/>
          <w:sz w:val="28"/>
          <w:szCs w:val="28"/>
          <w:u w:val="single"/>
        </w:rPr>
      </w:pPr>
    </w:p>
    <w:p w14:paraId="179BB9F9" w14:textId="77777777" w:rsidR="00877004" w:rsidRDefault="00877004" w:rsidP="00047B13">
      <w:pPr>
        <w:spacing w:after="0" w:line="240" w:lineRule="auto"/>
        <w:rPr>
          <w:rFonts w:ascii="Arial" w:eastAsia="Times New Roman" w:hAnsi="Arial" w:cs="Arial"/>
          <w:b/>
          <w:bCs/>
          <w:color w:val="000000"/>
          <w:sz w:val="28"/>
          <w:szCs w:val="28"/>
          <w:u w:val="single"/>
        </w:rPr>
      </w:pPr>
    </w:p>
    <w:p w14:paraId="4C3A43DF"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b/>
          <w:bCs/>
          <w:color w:val="000000"/>
          <w:sz w:val="28"/>
          <w:szCs w:val="28"/>
          <w:u w:val="single"/>
        </w:rPr>
        <w:lastRenderedPageBreak/>
        <w:t>Allocation and Asset Selection</w:t>
      </w:r>
    </w:p>
    <w:p w14:paraId="724AA79D" w14:textId="77777777" w:rsidR="00576C88" w:rsidRDefault="00576C88" w:rsidP="00047B13">
      <w:pPr>
        <w:spacing w:after="0" w:line="240" w:lineRule="auto"/>
        <w:jc w:val="both"/>
        <w:rPr>
          <w:rFonts w:ascii="Arial" w:eastAsia="Times New Roman" w:hAnsi="Arial" w:cs="Arial"/>
          <w:color w:val="000000"/>
          <w:sz w:val="24"/>
          <w:szCs w:val="24"/>
        </w:rPr>
      </w:pPr>
    </w:p>
    <w:p w14:paraId="350D1790" w14:textId="77777777" w:rsidR="00047B13" w:rsidRPr="004306E0" w:rsidRDefault="00047B13" w:rsidP="00047B13">
      <w:pPr>
        <w:spacing w:after="0" w:line="240" w:lineRule="auto"/>
        <w:jc w:val="both"/>
        <w:rPr>
          <w:rFonts w:ascii="Arial" w:eastAsia="Times New Roman" w:hAnsi="Arial" w:cs="Arial"/>
          <w:sz w:val="24"/>
          <w:szCs w:val="24"/>
        </w:rPr>
      </w:pPr>
      <w:r w:rsidRPr="004306E0">
        <w:rPr>
          <w:rFonts w:ascii="Arial" w:eastAsia="Times New Roman" w:hAnsi="Arial" w:cs="Arial"/>
          <w:color w:val="000000"/>
          <w:sz w:val="24"/>
          <w:szCs w:val="24"/>
        </w:rPr>
        <w:t>If one manager was assigned to more than one sector,</w:t>
      </w:r>
      <w:r w:rsidR="00576C88" w:rsidRPr="004306E0">
        <w:rPr>
          <w:rFonts w:ascii="Arial" w:eastAsia="Times New Roman" w:hAnsi="Arial" w:cs="Arial"/>
          <w:color w:val="000000"/>
          <w:sz w:val="24"/>
          <w:szCs w:val="24"/>
        </w:rPr>
        <w:t xml:space="preserve"> </w:t>
      </w:r>
      <w:r w:rsidRPr="004306E0">
        <w:rPr>
          <w:rFonts w:ascii="Arial" w:eastAsia="Times New Roman" w:hAnsi="Arial" w:cs="Arial"/>
          <w:color w:val="000000"/>
          <w:sz w:val="24"/>
          <w:szCs w:val="24"/>
        </w:rPr>
        <w:t>managers have the discretion to choose the sector based on the economic outlook or whether there are und</w:t>
      </w:r>
      <w:r w:rsidR="00B71C78">
        <w:rPr>
          <w:rFonts w:ascii="Arial" w:eastAsia="Times New Roman" w:hAnsi="Arial" w:cs="Arial"/>
          <w:color w:val="000000"/>
          <w:sz w:val="24"/>
          <w:szCs w:val="24"/>
        </w:rPr>
        <w:t>ervalued stocks in the sector. As of April 21</w:t>
      </w:r>
      <w:r w:rsidR="00B71C78" w:rsidRPr="00B71C78">
        <w:rPr>
          <w:rFonts w:ascii="Arial" w:eastAsia="Times New Roman" w:hAnsi="Arial" w:cs="Arial"/>
          <w:color w:val="000000"/>
          <w:sz w:val="24"/>
          <w:szCs w:val="24"/>
          <w:vertAlign w:val="superscript"/>
        </w:rPr>
        <w:t>st</w:t>
      </w:r>
      <w:r w:rsidR="00B71C78">
        <w:rPr>
          <w:rFonts w:ascii="Arial" w:eastAsia="Times New Roman" w:hAnsi="Arial" w:cs="Arial"/>
          <w:color w:val="000000"/>
          <w:sz w:val="24"/>
          <w:szCs w:val="24"/>
        </w:rPr>
        <w:t>, our holdings cover eight</w:t>
      </w:r>
      <w:r w:rsidRPr="004306E0">
        <w:rPr>
          <w:rFonts w:ascii="Arial" w:eastAsia="Times New Roman" w:hAnsi="Arial" w:cs="Arial"/>
          <w:color w:val="000000"/>
          <w:sz w:val="24"/>
          <w:szCs w:val="24"/>
        </w:rPr>
        <w:t xml:space="preserve"> sectors which are consumer discretionary, consumer stap</w:t>
      </w:r>
      <w:r w:rsidR="00D03FB3">
        <w:rPr>
          <w:rFonts w:ascii="Arial" w:eastAsia="Times New Roman" w:hAnsi="Arial" w:cs="Arial"/>
          <w:color w:val="000000"/>
          <w:sz w:val="24"/>
          <w:szCs w:val="24"/>
        </w:rPr>
        <w:t>les, financials, healthcare</w:t>
      </w:r>
      <w:r w:rsidRPr="004306E0">
        <w:rPr>
          <w:rFonts w:ascii="Arial" w:eastAsia="Times New Roman" w:hAnsi="Arial" w:cs="Arial"/>
          <w:color w:val="000000"/>
          <w:sz w:val="24"/>
          <w:szCs w:val="24"/>
        </w:rPr>
        <w:t>, information t</w:t>
      </w:r>
      <w:r w:rsidR="00B71C78">
        <w:rPr>
          <w:rFonts w:ascii="Arial" w:eastAsia="Times New Roman" w:hAnsi="Arial" w:cs="Arial"/>
          <w:color w:val="000000"/>
          <w:sz w:val="24"/>
          <w:szCs w:val="24"/>
        </w:rPr>
        <w:t>echnology, telecom services, utilities and Energy.</w:t>
      </w:r>
      <w:r w:rsidRPr="004306E0">
        <w:rPr>
          <w:rFonts w:ascii="Arial" w:eastAsia="Times New Roman" w:hAnsi="Arial" w:cs="Arial"/>
          <w:color w:val="000000"/>
          <w:sz w:val="24"/>
          <w:szCs w:val="24"/>
        </w:rPr>
        <w:t xml:space="preserve"> </w:t>
      </w:r>
      <w:r w:rsidR="00BB7FAC">
        <w:rPr>
          <w:rFonts w:ascii="Arial" w:eastAsia="Times New Roman" w:hAnsi="Arial" w:cs="Arial"/>
          <w:color w:val="000000"/>
          <w:sz w:val="24"/>
          <w:szCs w:val="24"/>
        </w:rPr>
        <w:t xml:space="preserve"> </w:t>
      </w:r>
      <w:r w:rsidRPr="004306E0">
        <w:rPr>
          <w:rFonts w:ascii="Arial" w:eastAsia="Times New Roman" w:hAnsi="Arial" w:cs="Arial"/>
          <w:color w:val="000000"/>
          <w:sz w:val="24"/>
          <w:szCs w:val="24"/>
        </w:rPr>
        <w:t>We did not pre-allocate capital to certain sector</w:t>
      </w:r>
      <w:r w:rsidR="00BB7FAC">
        <w:rPr>
          <w:rFonts w:ascii="Arial" w:eastAsia="Times New Roman" w:hAnsi="Arial" w:cs="Arial"/>
          <w:color w:val="000000"/>
          <w:sz w:val="24"/>
          <w:szCs w:val="24"/>
        </w:rPr>
        <w:t>s</w:t>
      </w:r>
      <w:r w:rsidRPr="004306E0">
        <w:rPr>
          <w:rFonts w:ascii="Arial" w:eastAsia="Times New Roman" w:hAnsi="Arial" w:cs="Arial"/>
          <w:color w:val="000000"/>
          <w:sz w:val="24"/>
          <w:szCs w:val="24"/>
        </w:rPr>
        <w:t xml:space="preserve"> before the stock pitch</w:t>
      </w:r>
      <w:r w:rsidR="00BB7FAC">
        <w:rPr>
          <w:rFonts w:ascii="Arial" w:eastAsia="Times New Roman" w:hAnsi="Arial" w:cs="Arial"/>
          <w:color w:val="000000"/>
          <w:sz w:val="24"/>
          <w:szCs w:val="24"/>
        </w:rPr>
        <w:t>es</w:t>
      </w:r>
      <w:r w:rsidRPr="004306E0">
        <w:rPr>
          <w:rFonts w:ascii="Arial" w:eastAsia="Times New Roman" w:hAnsi="Arial" w:cs="Arial"/>
          <w:color w:val="000000"/>
          <w:sz w:val="24"/>
          <w:szCs w:val="24"/>
        </w:rPr>
        <w:t xml:space="preserve"> because we decided to look at industries and take the quality of individual stocks into consideration. </w:t>
      </w:r>
    </w:p>
    <w:p w14:paraId="524DCDF2" w14:textId="77777777" w:rsidR="00047B13" w:rsidRPr="004306E0" w:rsidRDefault="00047B13" w:rsidP="00047B13">
      <w:pPr>
        <w:spacing w:after="0" w:line="240" w:lineRule="auto"/>
        <w:jc w:val="both"/>
        <w:rPr>
          <w:rFonts w:ascii="Arial" w:eastAsia="Times New Roman" w:hAnsi="Arial" w:cs="Arial"/>
          <w:sz w:val="24"/>
          <w:szCs w:val="24"/>
        </w:rPr>
      </w:pPr>
    </w:p>
    <w:p w14:paraId="0DE2A691" w14:textId="77777777" w:rsidR="00047B13" w:rsidRPr="004306E0" w:rsidRDefault="00047B13" w:rsidP="00047B13">
      <w:pPr>
        <w:spacing w:after="0" w:line="240" w:lineRule="auto"/>
        <w:jc w:val="both"/>
        <w:rPr>
          <w:rFonts w:ascii="Arial" w:eastAsia="Times New Roman" w:hAnsi="Arial" w:cs="Arial"/>
          <w:sz w:val="24"/>
          <w:szCs w:val="24"/>
        </w:rPr>
      </w:pPr>
      <w:r w:rsidRPr="004306E0">
        <w:rPr>
          <w:rFonts w:ascii="Arial" w:eastAsia="Times New Roman" w:hAnsi="Arial" w:cs="Arial"/>
          <w:color w:val="000000"/>
          <w:sz w:val="24"/>
          <w:szCs w:val="24"/>
        </w:rPr>
        <w:t>Even though one sector may have a relatively positive outlook, certain industries within the sector may underperform as compared to the general sector. Therefore we based our decision to allocate capital into the stock based on performance.</w:t>
      </w:r>
    </w:p>
    <w:p w14:paraId="4B1CC07F" w14:textId="77777777" w:rsidR="00E65C9D" w:rsidRDefault="00E65C9D" w:rsidP="00047B13">
      <w:pPr>
        <w:spacing w:after="0" w:line="240" w:lineRule="auto"/>
        <w:jc w:val="both"/>
        <w:rPr>
          <w:rFonts w:ascii="Arial" w:eastAsia="Times New Roman" w:hAnsi="Arial" w:cs="Arial"/>
          <w:color w:val="000000"/>
          <w:sz w:val="24"/>
          <w:szCs w:val="24"/>
          <w:shd w:val="clear" w:color="auto" w:fill="FFFFFF"/>
        </w:rPr>
      </w:pPr>
    </w:p>
    <w:p w14:paraId="2911AE57" w14:textId="77777777" w:rsidR="00047B13" w:rsidRPr="00D03FB3" w:rsidRDefault="00047B13" w:rsidP="00047B13">
      <w:pPr>
        <w:spacing w:after="0" w:line="240" w:lineRule="auto"/>
        <w:jc w:val="both"/>
        <w:rPr>
          <w:rFonts w:ascii="Arial" w:eastAsia="Times New Roman" w:hAnsi="Arial" w:cs="Arial"/>
          <w:color w:val="000000"/>
          <w:sz w:val="24"/>
          <w:szCs w:val="24"/>
        </w:rPr>
      </w:pPr>
      <w:r w:rsidRPr="00D03FB3">
        <w:rPr>
          <w:rFonts w:ascii="Arial" w:eastAsia="Times New Roman" w:hAnsi="Arial" w:cs="Arial"/>
          <w:color w:val="000000"/>
          <w:sz w:val="24"/>
          <w:szCs w:val="24"/>
        </w:rPr>
        <w:t xml:space="preserve">Another key focus on the meetings are the decisions taken on the stop loss order and the amount invested. Both these factors were decided on a case by case basis depending on the team’s response and the votes counted. </w:t>
      </w:r>
    </w:p>
    <w:p w14:paraId="265A1028" w14:textId="77777777" w:rsidR="00047B13" w:rsidRPr="004306E0" w:rsidRDefault="00047B13" w:rsidP="00047B13">
      <w:pPr>
        <w:spacing w:after="0" w:line="240" w:lineRule="auto"/>
        <w:jc w:val="both"/>
        <w:rPr>
          <w:rFonts w:ascii="Arial" w:eastAsia="Times New Roman" w:hAnsi="Arial" w:cs="Arial"/>
          <w:sz w:val="24"/>
          <w:szCs w:val="24"/>
        </w:rPr>
      </w:pPr>
    </w:p>
    <w:p w14:paraId="682A8C1F" w14:textId="77777777" w:rsidR="00047B13" w:rsidRPr="004306E0" w:rsidRDefault="00047B13" w:rsidP="00047B13">
      <w:pPr>
        <w:spacing w:after="0" w:line="240" w:lineRule="auto"/>
        <w:jc w:val="both"/>
        <w:rPr>
          <w:rFonts w:ascii="Arial" w:eastAsia="Times New Roman" w:hAnsi="Arial" w:cs="Arial"/>
          <w:sz w:val="24"/>
          <w:szCs w:val="24"/>
        </w:rPr>
      </w:pPr>
      <w:r w:rsidRPr="004306E0">
        <w:rPr>
          <w:rFonts w:ascii="Arial" w:eastAsia="Times New Roman" w:hAnsi="Arial" w:cs="Arial"/>
          <w:color w:val="000000"/>
          <w:sz w:val="24"/>
          <w:szCs w:val="24"/>
        </w:rPr>
        <w:t xml:space="preserve">We set $100,000 as the baseline for each investment and it is subject to adjustments. After the stock pitch, if all managers agree that we can overweigh the stock, we will increase the positions with more than $100,000. </w:t>
      </w:r>
      <w:r w:rsidR="00E65C9D">
        <w:rPr>
          <w:rFonts w:ascii="Arial" w:eastAsia="Times New Roman" w:hAnsi="Arial" w:cs="Arial"/>
          <w:color w:val="000000"/>
          <w:sz w:val="24"/>
          <w:szCs w:val="24"/>
        </w:rPr>
        <w:t xml:space="preserve"> </w:t>
      </w:r>
      <w:r w:rsidRPr="004306E0">
        <w:rPr>
          <w:rFonts w:ascii="Arial" w:eastAsia="Times New Roman" w:hAnsi="Arial" w:cs="Arial"/>
          <w:color w:val="000000"/>
          <w:sz w:val="24"/>
          <w:szCs w:val="24"/>
        </w:rPr>
        <w:t xml:space="preserve">If </w:t>
      </w:r>
      <w:r w:rsidR="00E65C9D">
        <w:rPr>
          <w:rFonts w:ascii="Arial" w:eastAsia="Times New Roman" w:hAnsi="Arial" w:cs="Arial"/>
          <w:color w:val="000000"/>
          <w:sz w:val="24"/>
          <w:szCs w:val="24"/>
        </w:rPr>
        <w:t xml:space="preserve">the </w:t>
      </w:r>
      <w:r w:rsidRPr="004306E0">
        <w:rPr>
          <w:rFonts w:ascii="Arial" w:eastAsia="Times New Roman" w:hAnsi="Arial" w:cs="Arial"/>
          <w:color w:val="000000"/>
          <w:sz w:val="24"/>
          <w:szCs w:val="24"/>
        </w:rPr>
        <w:t>majority pass</w:t>
      </w:r>
      <w:r w:rsidR="00E65C9D">
        <w:rPr>
          <w:rFonts w:ascii="Arial" w:eastAsia="Times New Roman" w:hAnsi="Arial" w:cs="Arial"/>
          <w:color w:val="000000"/>
          <w:sz w:val="24"/>
          <w:szCs w:val="24"/>
        </w:rPr>
        <w:t>es a</w:t>
      </w:r>
      <w:r w:rsidRPr="004306E0">
        <w:rPr>
          <w:rFonts w:ascii="Arial" w:eastAsia="Times New Roman" w:hAnsi="Arial" w:cs="Arial"/>
          <w:color w:val="000000"/>
          <w:sz w:val="24"/>
          <w:szCs w:val="24"/>
        </w:rPr>
        <w:t xml:space="preserve"> certain stock, but some </w:t>
      </w:r>
      <w:r w:rsidR="00E65C9D">
        <w:rPr>
          <w:rFonts w:ascii="Arial" w:eastAsia="Times New Roman" w:hAnsi="Arial" w:cs="Arial"/>
          <w:color w:val="000000"/>
          <w:sz w:val="24"/>
          <w:szCs w:val="24"/>
        </w:rPr>
        <w:t xml:space="preserve">are </w:t>
      </w:r>
      <w:r w:rsidRPr="004306E0">
        <w:rPr>
          <w:rFonts w:ascii="Arial" w:eastAsia="Times New Roman" w:hAnsi="Arial" w:cs="Arial"/>
          <w:color w:val="000000"/>
          <w:sz w:val="24"/>
          <w:szCs w:val="24"/>
        </w:rPr>
        <w:t xml:space="preserve">still </w:t>
      </w:r>
      <w:r w:rsidR="00E65C9D">
        <w:rPr>
          <w:rFonts w:ascii="Arial" w:eastAsia="Times New Roman" w:hAnsi="Arial" w:cs="Arial"/>
          <w:color w:val="000000"/>
          <w:sz w:val="24"/>
          <w:szCs w:val="24"/>
        </w:rPr>
        <w:t>unconvinced</w:t>
      </w:r>
      <w:r w:rsidRPr="004306E0">
        <w:rPr>
          <w:rFonts w:ascii="Arial" w:eastAsia="Times New Roman" w:hAnsi="Arial" w:cs="Arial"/>
          <w:color w:val="000000"/>
          <w:sz w:val="24"/>
          <w:szCs w:val="24"/>
        </w:rPr>
        <w:t xml:space="preserve"> on the industry or company outlook, we may under weigh the stock.</w:t>
      </w:r>
    </w:p>
    <w:p w14:paraId="434E66F1" w14:textId="77777777" w:rsidR="004306E0" w:rsidRDefault="004306E0" w:rsidP="00047B13">
      <w:pPr>
        <w:spacing w:after="0" w:line="240" w:lineRule="auto"/>
        <w:jc w:val="both"/>
        <w:rPr>
          <w:rFonts w:ascii="Arial" w:eastAsia="Times New Roman" w:hAnsi="Arial" w:cs="Arial"/>
          <w:color w:val="000000"/>
          <w:sz w:val="24"/>
          <w:szCs w:val="24"/>
        </w:rPr>
      </w:pPr>
    </w:p>
    <w:p w14:paraId="31CFF1AF" w14:textId="77777777" w:rsidR="00047B13" w:rsidRPr="004306E0" w:rsidRDefault="00047B13" w:rsidP="00047B13">
      <w:pPr>
        <w:spacing w:after="0" w:line="240" w:lineRule="auto"/>
        <w:jc w:val="both"/>
        <w:rPr>
          <w:rFonts w:ascii="Arial" w:eastAsia="Times New Roman" w:hAnsi="Arial" w:cs="Arial"/>
          <w:sz w:val="24"/>
          <w:szCs w:val="24"/>
        </w:rPr>
      </w:pPr>
      <w:r w:rsidRPr="004306E0">
        <w:rPr>
          <w:rFonts w:ascii="Arial" w:eastAsia="Times New Roman" w:hAnsi="Arial" w:cs="Arial"/>
          <w:color w:val="000000"/>
          <w:sz w:val="24"/>
          <w:szCs w:val="24"/>
        </w:rPr>
        <w:t xml:space="preserve">For example, under consumer discretionary, </w:t>
      </w:r>
      <w:r w:rsidR="00233484">
        <w:rPr>
          <w:rFonts w:ascii="Arial" w:eastAsia="Times New Roman" w:hAnsi="Arial" w:cs="Arial"/>
          <w:color w:val="000000"/>
          <w:sz w:val="24"/>
          <w:szCs w:val="24"/>
        </w:rPr>
        <w:t xml:space="preserve">there are two stocks which were pitched at one meeting. </w:t>
      </w:r>
      <w:r w:rsidRPr="004306E0">
        <w:rPr>
          <w:rFonts w:ascii="Arial" w:eastAsia="Times New Roman" w:hAnsi="Arial" w:cs="Arial"/>
          <w:color w:val="000000"/>
          <w:sz w:val="24"/>
          <w:szCs w:val="24"/>
        </w:rPr>
        <w:t>One is Starbucks, the other is Gentex.</w:t>
      </w:r>
      <w:r w:rsidR="00E65C9D">
        <w:rPr>
          <w:rFonts w:ascii="Arial" w:eastAsia="Times New Roman" w:hAnsi="Arial" w:cs="Arial"/>
          <w:color w:val="000000"/>
          <w:sz w:val="24"/>
          <w:szCs w:val="24"/>
        </w:rPr>
        <w:t xml:space="preserve"> </w:t>
      </w:r>
      <w:r w:rsidRPr="004306E0">
        <w:rPr>
          <w:rFonts w:ascii="Arial" w:eastAsia="Times New Roman" w:hAnsi="Arial" w:cs="Arial"/>
          <w:color w:val="000000"/>
          <w:sz w:val="24"/>
          <w:szCs w:val="24"/>
        </w:rPr>
        <w:t xml:space="preserve"> We agree that both stocks have good fundamentals and both will perform well. </w:t>
      </w:r>
      <w:r w:rsidR="00E65C9D">
        <w:rPr>
          <w:rFonts w:ascii="Arial" w:eastAsia="Times New Roman" w:hAnsi="Arial" w:cs="Arial"/>
          <w:color w:val="000000"/>
          <w:sz w:val="24"/>
          <w:szCs w:val="24"/>
        </w:rPr>
        <w:t xml:space="preserve"> However, g</w:t>
      </w:r>
      <w:r w:rsidRPr="004306E0">
        <w:rPr>
          <w:rFonts w:ascii="Arial" w:eastAsia="Times New Roman" w:hAnsi="Arial" w:cs="Arial"/>
          <w:color w:val="000000"/>
          <w:sz w:val="24"/>
          <w:szCs w:val="24"/>
        </w:rPr>
        <w:t>iven the relative positive outlook for US restaurant</w:t>
      </w:r>
      <w:r w:rsidR="00E65C9D">
        <w:rPr>
          <w:rFonts w:ascii="Arial" w:eastAsia="Times New Roman" w:hAnsi="Arial" w:cs="Arial"/>
          <w:color w:val="000000"/>
          <w:sz w:val="24"/>
          <w:szCs w:val="24"/>
        </w:rPr>
        <w:t>s</w:t>
      </w:r>
      <w:r w:rsidRPr="004306E0">
        <w:rPr>
          <w:rFonts w:ascii="Arial" w:eastAsia="Times New Roman" w:hAnsi="Arial" w:cs="Arial"/>
          <w:color w:val="000000"/>
          <w:sz w:val="24"/>
          <w:szCs w:val="24"/>
        </w:rPr>
        <w:t xml:space="preserve"> and uncertain outlook for </w:t>
      </w:r>
      <w:r w:rsidR="00E65C9D">
        <w:rPr>
          <w:rFonts w:ascii="Arial" w:eastAsia="Times New Roman" w:hAnsi="Arial" w:cs="Arial"/>
          <w:color w:val="000000"/>
          <w:sz w:val="24"/>
          <w:szCs w:val="24"/>
        </w:rPr>
        <w:t xml:space="preserve">the </w:t>
      </w:r>
      <w:r w:rsidRPr="004306E0">
        <w:rPr>
          <w:rFonts w:ascii="Arial" w:eastAsia="Times New Roman" w:hAnsi="Arial" w:cs="Arial"/>
          <w:color w:val="000000"/>
          <w:sz w:val="24"/>
          <w:szCs w:val="24"/>
        </w:rPr>
        <w:t>automobile industry, we decide to under weigh Gentex with positions around $50,000 and over weigh Starbucks with positions around $125,000.</w:t>
      </w:r>
    </w:p>
    <w:p w14:paraId="1177A104" w14:textId="77777777" w:rsidR="004306E0" w:rsidRDefault="004306E0" w:rsidP="00047B13">
      <w:pPr>
        <w:spacing w:after="0" w:line="240" w:lineRule="auto"/>
        <w:jc w:val="both"/>
        <w:rPr>
          <w:rFonts w:ascii="Arial" w:eastAsia="Times New Roman" w:hAnsi="Arial" w:cs="Arial"/>
          <w:color w:val="000000"/>
          <w:sz w:val="24"/>
          <w:szCs w:val="24"/>
        </w:rPr>
      </w:pPr>
    </w:p>
    <w:p w14:paraId="3568D325" w14:textId="77777777" w:rsidR="00047B13" w:rsidRPr="004306E0" w:rsidRDefault="00047B13" w:rsidP="00047B13">
      <w:pPr>
        <w:spacing w:after="0" w:line="240" w:lineRule="auto"/>
        <w:jc w:val="both"/>
        <w:rPr>
          <w:rFonts w:ascii="Arial" w:eastAsia="Times New Roman" w:hAnsi="Arial" w:cs="Arial"/>
          <w:sz w:val="24"/>
          <w:szCs w:val="24"/>
        </w:rPr>
      </w:pPr>
      <w:r w:rsidRPr="004306E0">
        <w:rPr>
          <w:rFonts w:ascii="Arial" w:eastAsia="Times New Roman" w:hAnsi="Arial" w:cs="Arial"/>
          <w:color w:val="000000"/>
          <w:sz w:val="24"/>
          <w:szCs w:val="24"/>
        </w:rPr>
        <w:t xml:space="preserve">For now, our asset allocation is as </w:t>
      </w:r>
      <w:r w:rsidR="00E65C9D">
        <w:rPr>
          <w:rFonts w:ascii="Arial" w:eastAsia="Times New Roman" w:hAnsi="Arial" w:cs="Arial"/>
          <w:color w:val="000000"/>
          <w:sz w:val="24"/>
          <w:szCs w:val="24"/>
        </w:rPr>
        <w:t>noted in the charted located below</w:t>
      </w:r>
      <w:r w:rsidRPr="004306E0">
        <w:rPr>
          <w:rFonts w:ascii="Arial" w:eastAsia="Times New Roman" w:hAnsi="Arial" w:cs="Arial"/>
          <w:color w:val="000000"/>
          <w:sz w:val="24"/>
          <w:szCs w:val="24"/>
        </w:rPr>
        <w:t xml:space="preserve">. The biggest sector holding is </w:t>
      </w:r>
      <w:r w:rsidR="00D21DF0">
        <w:rPr>
          <w:rFonts w:ascii="Arial" w:eastAsia="Times New Roman" w:hAnsi="Arial" w:cs="Arial"/>
          <w:color w:val="000000"/>
          <w:sz w:val="24"/>
          <w:szCs w:val="24"/>
        </w:rPr>
        <w:t>Technology accounting for 22% and smallest is Consumer Staples with 5.63</w:t>
      </w:r>
      <w:r w:rsidR="00F51EE8">
        <w:rPr>
          <w:rFonts w:ascii="Arial" w:eastAsia="Times New Roman" w:hAnsi="Arial" w:cs="Arial"/>
          <w:color w:val="000000"/>
          <w:sz w:val="24"/>
          <w:szCs w:val="24"/>
        </w:rPr>
        <w:t>%. Consumer D</w:t>
      </w:r>
      <w:r w:rsidRPr="004306E0">
        <w:rPr>
          <w:rFonts w:ascii="Arial" w:eastAsia="Times New Roman" w:hAnsi="Arial" w:cs="Arial"/>
          <w:color w:val="000000"/>
          <w:sz w:val="24"/>
          <w:szCs w:val="24"/>
        </w:rPr>
        <w:t xml:space="preserve">iscretionary, </w:t>
      </w:r>
      <w:r w:rsidR="00D21DF0">
        <w:rPr>
          <w:rFonts w:ascii="Arial" w:eastAsia="Times New Roman" w:hAnsi="Arial" w:cs="Arial"/>
          <w:color w:val="000000"/>
          <w:sz w:val="24"/>
          <w:szCs w:val="24"/>
        </w:rPr>
        <w:t>Telecommunications, H</w:t>
      </w:r>
      <w:r w:rsidRPr="004306E0">
        <w:rPr>
          <w:rFonts w:ascii="Arial" w:eastAsia="Times New Roman" w:hAnsi="Arial" w:cs="Arial"/>
          <w:color w:val="000000"/>
          <w:sz w:val="24"/>
          <w:szCs w:val="24"/>
        </w:rPr>
        <w:t xml:space="preserve">ealthcare </w:t>
      </w:r>
      <w:r w:rsidR="00D21DF0">
        <w:rPr>
          <w:rFonts w:ascii="Arial" w:eastAsia="Times New Roman" w:hAnsi="Arial" w:cs="Arial"/>
          <w:color w:val="000000"/>
          <w:sz w:val="24"/>
          <w:szCs w:val="24"/>
        </w:rPr>
        <w:t xml:space="preserve">and Industrials </w:t>
      </w:r>
      <w:r w:rsidRPr="004306E0">
        <w:rPr>
          <w:rFonts w:ascii="Arial" w:eastAsia="Times New Roman" w:hAnsi="Arial" w:cs="Arial"/>
          <w:color w:val="000000"/>
          <w:sz w:val="24"/>
          <w:szCs w:val="24"/>
        </w:rPr>
        <w:t>sectors</w:t>
      </w:r>
      <w:r w:rsidR="00D21DF0">
        <w:rPr>
          <w:rFonts w:ascii="Arial" w:eastAsia="Times New Roman" w:hAnsi="Arial" w:cs="Arial"/>
          <w:color w:val="000000"/>
          <w:sz w:val="24"/>
          <w:szCs w:val="24"/>
        </w:rPr>
        <w:t xml:space="preserve"> have similar wei</w:t>
      </w:r>
      <w:r w:rsidRPr="004306E0">
        <w:rPr>
          <w:rFonts w:ascii="Arial" w:eastAsia="Times New Roman" w:hAnsi="Arial" w:cs="Arial"/>
          <w:color w:val="000000"/>
          <w:sz w:val="24"/>
          <w:szCs w:val="24"/>
        </w:rPr>
        <w:t>ght</w:t>
      </w:r>
      <w:r w:rsidR="00E65C9D">
        <w:rPr>
          <w:rFonts w:ascii="Arial" w:eastAsia="Times New Roman" w:hAnsi="Arial" w:cs="Arial"/>
          <w:color w:val="000000"/>
          <w:sz w:val="24"/>
          <w:szCs w:val="24"/>
        </w:rPr>
        <w:t>s</w:t>
      </w:r>
      <w:r w:rsidR="00D21DF0">
        <w:rPr>
          <w:rFonts w:ascii="Arial" w:eastAsia="Times New Roman" w:hAnsi="Arial" w:cs="Arial"/>
          <w:color w:val="000000"/>
          <w:sz w:val="24"/>
          <w:szCs w:val="24"/>
        </w:rPr>
        <w:t xml:space="preserve"> of 12%</w:t>
      </w:r>
      <w:r w:rsidR="00E65C9D">
        <w:rPr>
          <w:rFonts w:ascii="Arial" w:eastAsia="Times New Roman" w:hAnsi="Arial" w:cs="Arial"/>
          <w:color w:val="000000"/>
          <w:sz w:val="24"/>
          <w:szCs w:val="24"/>
        </w:rPr>
        <w:t xml:space="preserve"> a piece</w:t>
      </w:r>
      <w:r w:rsidRPr="004306E0">
        <w:rPr>
          <w:rFonts w:ascii="Arial" w:eastAsia="Times New Roman" w:hAnsi="Arial" w:cs="Arial"/>
          <w:color w:val="000000"/>
          <w:sz w:val="24"/>
          <w:szCs w:val="24"/>
        </w:rPr>
        <w:t>.</w:t>
      </w:r>
    </w:p>
    <w:p w14:paraId="1179113B" w14:textId="77777777" w:rsidR="00E65C9D" w:rsidRPr="00877004" w:rsidRDefault="00E65C9D" w:rsidP="005C0F3B">
      <w:pPr>
        <w:spacing w:after="0" w:line="240" w:lineRule="auto"/>
        <w:jc w:val="center"/>
        <w:rPr>
          <w:rFonts w:ascii="Times New Roman" w:eastAsia="Times New Roman" w:hAnsi="Times New Roman" w:cs="Times New Roman"/>
          <w:sz w:val="24"/>
          <w:szCs w:val="24"/>
        </w:rPr>
      </w:pPr>
    </w:p>
    <w:p w14:paraId="6C96AF4A" w14:textId="77777777" w:rsidR="00877004" w:rsidRDefault="00877004" w:rsidP="00047B13">
      <w:pPr>
        <w:spacing w:after="0" w:line="240" w:lineRule="auto"/>
        <w:rPr>
          <w:rFonts w:ascii="Arial" w:eastAsia="Times New Roman" w:hAnsi="Arial" w:cs="Arial"/>
          <w:b/>
          <w:bCs/>
          <w:color w:val="000000"/>
          <w:sz w:val="28"/>
          <w:szCs w:val="28"/>
          <w:u w:val="single"/>
        </w:rPr>
      </w:pPr>
    </w:p>
    <w:p w14:paraId="6BCFA630" w14:textId="77777777" w:rsidR="00877004" w:rsidRDefault="00877004" w:rsidP="00047B13">
      <w:pPr>
        <w:spacing w:after="0" w:line="240" w:lineRule="auto"/>
        <w:rPr>
          <w:rFonts w:ascii="Arial" w:eastAsia="Times New Roman" w:hAnsi="Arial" w:cs="Arial"/>
          <w:b/>
          <w:bCs/>
          <w:color w:val="000000"/>
          <w:sz w:val="28"/>
          <w:szCs w:val="28"/>
          <w:u w:val="single"/>
        </w:rPr>
      </w:pPr>
    </w:p>
    <w:p w14:paraId="18276677" w14:textId="77777777" w:rsidR="00877004" w:rsidRDefault="00877004" w:rsidP="00047B13">
      <w:pPr>
        <w:spacing w:after="0" w:line="240" w:lineRule="auto"/>
        <w:rPr>
          <w:rFonts w:ascii="Arial" w:eastAsia="Times New Roman" w:hAnsi="Arial" w:cs="Arial"/>
          <w:b/>
          <w:bCs/>
          <w:color w:val="000000"/>
          <w:sz w:val="28"/>
          <w:szCs w:val="28"/>
          <w:u w:val="single"/>
        </w:rPr>
      </w:pPr>
    </w:p>
    <w:p w14:paraId="3A92B3C7" w14:textId="77777777" w:rsidR="00877004" w:rsidRDefault="00877004" w:rsidP="00047B13">
      <w:pPr>
        <w:spacing w:after="0" w:line="240" w:lineRule="auto"/>
        <w:rPr>
          <w:rFonts w:ascii="Arial" w:eastAsia="Times New Roman" w:hAnsi="Arial" w:cs="Arial"/>
          <w:b/>
          <w:bCs/>
          <w:color w:val="000000"/>
          <w:sz w:val="28"/>
          <w:szCs w:val="28"/>
          <w:u w:val="single"/>
        </w:rPr>
      </w:pPr>
    </w:p>
    <w:p w14:paraId="2907BD40" w14:textId="77777777" w:rsidR="00877004" w:rsidRDefault="00877004" w:rsidP="00047B13">
      <w:pPr>
        <w:spacing w:after="0" w:line="240" w:lineRule="auto"/>
        <w:rPr>
          <w:rFonts w:ascii="Arial" w:eastAsia="Times New Roman" w:hAnsi="Arial" w:cs="Arial"/>
          <w:b/>
          <w:bCs/>
          <w:color w:val="000000"/>
          <w:sz w:val="28"/>
          <w:szCs w:val="28"/>
          <w:u w:val="single"/>
        </w:rPr>
      </w:pPr>
    </w:p>
    <w:p w14:paraId="28F3FF91" w14:textId="77777777" w:rsidR="00877004" w:rsidRDefault="00877004" w:rsidP="00047B13">
      <w:pPr>
        <w:spacing w:after="0" w:line="240" w:lineRule="auto"/>
        <w:rPr>
          <w:rFonts w:ascii="Arial" w:eastAsia="Times New Roman" w:hAnsi="Arial" w:cs="Arial"/>
          <w:b/>
          <w:bCs/>
          <w:color w:val="000000"/>
          <w:sz w:val="28"/>
          <w:szCs w:val="28"/>
          <w:u w:val="single"/>
        </w:rPr>
      </w:pPr>
    </w:p>
    <w:p w14:paraId="33A023CF" w14:textId="77777777" w:rsidR="00877004" w:rsidRDefault="00877004" w:rsidP="00047B13">
      <w:pPr>
        <w:spacing w:after="0" w:line="240" w:lineRule="auto"/>
        <w:rPr>
          <w:rFonts w:ascii="Arial" w:eastAsia="Times New Roman" w:hAnsi="Arial" w:cs="Arial"/>
          <w:b/>
          <w:bCs/>
          <w:color w:val="000000"/>
          <w:sz w:val="28"/>
          <w:szCs w:val="28"/>
          <w:u w:val="single"/>
        </w:rPr>
      </w:pPr>
    </w:p>
    <w:p w14:paraId="218A96A4" w14:textId="77777777" w:rsidR="00877004" w:rsidRDefault="00877004" w:rsidP="00047B13">
      <w:pPr>
        <w:spacing w:after="0" w:line="240" w:lineRule="auto"/>
        <w:rPr>
          <w:rFonts w:ascii="Arial" w:eastAsia="Times New Roman" w:hAnsi="Arial" w:cs="Arial"/>
          <w:b/>
          <w:bCs/>
          <w:color w:val="000000"/>
          <w:sz w:val="28"/>
          <w:szCs w:val="28"/>
          <w:u w:val="single"/>
        </w:rPr>
      </w:pPr>
    </w:p>
    <w:p w14:paraId="5CC1CE45" w14:textId="77777777" w:rsidR="00877004" w:rsidRDefault="00877004" w:rsidP="00047B13">
      <w:pPr>
        <w:spacing w:after="0" w:line="240" w:lineRule="auto"/>
        <w:rPr>
          <w:rFonts w:ascii="Arial" w:eastAsia="Times New Roman" w:hAnsi="Arial" w:cs="Arial"/>
          <w:b/>
          <w:bCs/>
          <w:color w:val="000000"/>
          <w:sz w:val="28"/>
          <w:szCs w:val="28"/>
          <w:u w:val="single"/>
        </w:rPr>
      </w:pPr>
    </w:p>
    <w:p w14:paraId="12130BDB" w14:textId="77777777" w:rsidR="00877004" w:rsidRDefault="00D21DF0" w:rsidP="00D21DF0">
      <w:pPr>
        <w:spacing w:after="0" w:line="240" w:lineRule="auto"/>
        <w:jc w:val="center"/>
        <w:rPr>
          <w:rFonts w:ascii="Arial" w:eastAsia="Times New Roman" w:hAnsi="Arial" w:cs="Arial"/>
          <w:b/>
          <w:bCs/>
          <w:color w:val="000000"/>
          <w:sz w:val="28"/>
          <w:szCs w:val="28"/>
          <w:u w:val="single"/>
        </w:rPr>
      </w:pPr>
      <w:r>
        <w:rPr>
          <w:noProof/>
        </w:rPr>
        <w:lastRenderedPageBreak/>
        <w:drawing>
          <wp:inline distT="0" distB="0" distL="0" distR="0" wp14:anchorId="46EC746A" wp14:editId="783AD900">
            <wp:extent cx="4962525" cy="423862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FBA7B6A" w14:textId="77777777" w:rsidR="00877004" w:rsidRDefault="00877004" w:rsidP="00047B13">
      <w:pPr>
        <w:spacing w:after="0" w:line="240" w:lineRule="auto"/>
        <w:rPr>
          <w:rFonts w:ascii="Arial" w:eastAsia="Times New Roman" w:hAnsi="Arial" w:cs="Arial"/>
          <w:b/>
          <w:bCs/>
          <w:color w:val="000000"/>
          <w:sz w:val="28"/>
          <w:szCs w:val="28"/>
          <w:u w:val="single"/>
        </w:rPr>
      </w:pPr>
    </w:p>
    <w:p w14:paraId="301D8DD1" w14:textId="77777777" w:rsidR="00877004" w:rsidRDefault="00877004" w:rsidP="00047B13">
      <w:pPr>
        <w:spacing w:after="0" w:line="240" w:lineRule="auto"/>
        <w:rPr>
          <w:rFonts w:ascii="Arial" w:eastAsia="Times New Roman" w:hAnsi="Arial" w:cs="Arial"/>
          <w:b/>
          <w:bCs/>
          <w:color w:val="000000"/>
          <w:sz w:val="28"/>
          <w:szCs w:val="28"/>
          <w:u w:val="single"/>
        </w:rPr>
      </w:pPr>
    </w:p>
    <w:p w14:paraId="78D64B96" w14:textId="77777777" w:rsidR="00877004" w:rsidRDefault="00877004" w:rsidP="00047B13">
      <w:pPr>
        <w:spacing w:after="0" w:line="240" w:lineRule="auto"/>
        <w:rPr>
          <w:rFonts w:ascii="Arial" w:eastAsia="Times New Roman" w:hAnsi="Arial" w:cs="Arial"/>
          <w:b/>
          <w:bCs/>
          <w:color w:val="000000"/>
          <w:sz w:val="28"/>
          <w:szCs w:val="28"/>
          <w:u w:val="single"/>
        </w:rPr>
      </w:pPr>
    </w:p>
    <w:p w14:paraId="501EB054" w14:textId="77777777" w:rsidR="00877004" w:rsidRDefault="00877004" w:rsidP="00047B13">
      <w:pPr>
        <w:spacing w:after="0" w:line="240" w:lineRule="auto"/>
        <w:rPr>
          <w:rFonts w:ascii="Arial" w:eastAsia="Times New Roman" w:hAnsi="Arial" w:cs="Arial"/>
          <w:b/>
          <w:bCs/>
          <w:color w:val="000000"/>
          <w:sz w:val="28"/>
          <w:szCs w:val="28"/>
          <w:u w:val="single"/>
        </w:rPr>
      </w:pPr>
    </w:p>
    <w:p w14:paraId="445F63A7" w14:textId="77777777" w:rsidR="00877004" w:rsidRDefault="00877004" w:rsidP="00047B13">
      <w:pPr>
        <w:spacing w:after="0" w:line="240" w:lineRule="auto"/>
        <w:rPr>
          <w:rFonts w:ascii="Arial" w:eastAsia="Times New Roman" w:hAnsi="Arial" w:cs="Arial"/>
          <w:b/>
          <w:bCs/>
          <w:color w:val="000000"/>
          <w:sz w:val="28"/>
          <w:szCs w:val="28"/>
          <w:u w:val="single"/>
        </w:rPr>
      </w:pPr>
    </w:p>
    <w:p w14:paraId="1A7ECF0B" w14:textId="77777777" w:rsidR="00877004" w:rsidRDefault="00877004" w:rsidP="00047B13">
      <w:pPr>
        <w:spacing w:after="0" w:line="240" w:lineRule="auto"/>
        <w:rPr>
          <w:rFonts w:ascii="Arial" w:eastAsia="Times New Roman" w:hAnsi="Arial" w:cs="Arial"/>
          <w:b/>
          <w:bCs/>
          <w:color w:val="000000"/>
          <w:sz w:val="28"/>
          <w:szCs w:val="28"/>
          <w:u w:val="single"/>
        </w:rPr>
      </w:pPr>
    </w:p>
    <w:p w14:paraId="0DD99684" w14:textId="77777777" w:rsidR="00877004" w:rsidRDefault="00877004" w:rsidP="00047B13">
      <w:pPr>
        <w:spacing w:after="0" w:line="240" w:lineRule="auto"/>
        <w:rPr>
          <w:rFonts w:ascii="Arial" w:eastAsia="Times New Roman" w:hAnsi="Arial" w:cs="Arial"/>
          <w:b/>
          <w:bCs/>
          <w:color w:val="000000"/>
          <w:sz w:val="28"/>
          <w:szCs w:val="28"/>
          <w:u w:val="single"/>
        </w:rPr>
      </w:pPr>
    </w:p>
    <w:p w14:paraId="6F6FFE4C" w14:textId="77777777" w:rsidR="00877004" w:rsidRDefault="00877004" w:rsidP="00047B13">
      <w:pPr>
        <w:spacing w:after="0" w:line="240" w:lineRule="auto"/>
        <w:rPr>
          <w:rFonts w:ascii="Arial" w:eastAsia="Times New Roman" w:hAnsi="Arial" w:cs="Arial"/>
          <w:b/>
          <w:bCs/>
          <w:color w:val="000000"/>
          <w:sz w:val="28"/>
          <w:szCs w:val="28"/>
          <w:u w:val="single"/>
        </w:rPr>
      </w:pPr>
    </w:p>
    <w:p w14:paraId="367B9A3A" w14:textId="77777777" w:rsidR="00877004" w:rsidRDefault="00877004" w:rsidP="00047B13">
      <w:pPr>
        <w:spacing w:after="0" w:line="240" w:lineRule="auto"/>
        <w:rPr>
          <w:rFonts w:ascii="Arial" w:eastAsia="Times New Roman" w:hAnsi="Arial" w:cs="Arial"/>
          <w:b/>
          <w:bCs/>
          <w:color w:val="000000"/>
          <w:sz w:val="28"/>
          <w:szCs w:val="28"/>
          <w:u w:val="single"/>
        </w:rPr>
      </w:pPr>
    </w:p>
    <w:p w14:paraId="3ED87D36" w14:textId="77777777" w:rsidR="005C0F3B" w:rsidRDefault="005C0F3B" w:rsidP="00047B13">
      <w:pPr>
        <w:spacing w:after="0" w:line="240" w:lineRule="auto"/>
        <w:rPr>
          <w:rFonts w:ascii="Arial" w:eastAsia="Times New Roman" w:hAnsi="Arial" w:cs="Arial"/>
          <w:b/>
          <w:bCs/>
          <w:color w:val="000000"/>
          <w:sz w:val="28"/>
          <w:szCs w:val="28"/>
          <w:u w:val="single"/>
        </w:rPr>
      </w:pPr>
    </w:p>
    <w:p w14:paraId="124847CD" w14:textId="77777777" w:rsidR="00877004" w:rsidRDefault="00877004" w:rsidP="00047B13">
      <w:pPr>
        <w:spacing w:after="0" w:line="240" w:lineRule="auto"/>
        <w:rPr>
          <w:rFonts w:ascii="Arial" w:eastAsia="Times New Roman" w:hAnsi="Arial" w:cs="Arial"/>
          <w:b/>
          <w:bCs/>
          <w:color w:val="000000"/>
          <w:sz w:val="28"/>
          <w:szCs w:val="28"/>
          <w:u w:val="single"/>
        </w:rPr>
      </w:pPr>
    </w:p>
    <w:p w14:paraId="79F74C60" w14:textId="77777777" w:rsidR="00D21DF0" w:rsidRDefault="00D21DF0" w:rsidP="00047B13">
      <w:pPr>
        <w:spacing w:after="0" w:line="240" w:lineRule="auto"/>
        <w:rPr>
          <w:rFonts w:ascii="Arial" w:eastAsia="Times New Roman" w:hAnsi="Arial" w:cs="Arial"/>
          <w:b/>
          <w:bCs/>
          <w:color w:val="000000"/>
          <w:sz w:val="28"/>
          <w:szCs w:val="28"/>
          <w:u w:val="single"/>
        </w:rPr>
      </w:pPr>
    </w:p>
    <w:p w14:paraId="1F39F4F7" w14:textId="77777777" w:rsidR="00D21DF0" w:rsidRDefault="00D21DF0" w:rsidP="00047B13">
      <w:pPr>
        <w:spacing w:after="0" w:line="240" w:lineRule="auto"/>
        <w:rPr>
          <w:rFonts w:ascii="Arial" w:eastAsia="Times New Roman" w:hAnsi="Arial" w:cs="Arial"/>
          <w:b/>
          <w:bCs/>
          <w:color w:val="000000"/>
          <w:sz w:val="28"/>
          <w:szCs w:val="28"/>
          <w:u w:val="single"/>
        </w:rPr>
      </w:pPr>
    </w:p>
    <w:p w14:paraId="0D776566" w14:textId="77777777" w:rsidR="00D21DF0" w:rsidRDefault="00D21DF0" w:rsidP="00047B13">
      <w:pPr>
        <w:spacing w:after="0" w:line="240" w:lineRule="auto"/>
        <w:rPr>
          <w:rFonts w:ascii="Arial" w:eastAsia="Times New Roman" w:hAnsi="Arial" w:cs="Arial"/>
          <w:b/>
          <w:bCs/>
          <w:color w:val="000000"/>
          <w:sz w:val="28"/>
          <w:szCs w:val="28"/>
          <w:u w:val="single"/>
        </w:rPr>
      </w:pPr>
    </w:p>
    <w:p w14:paraId="3879C057" w14:textId="77777777" w:rsidR="00D21DF0" w:rsidRDefault="00D21DF0" w:rsidP="00047B13">
      <w:pPr>
        <w:spacing w:after="0" w:line="240" w:lineRule="auto"/>
        <w:rPr>
          <w:rFonts w:ascii="Arial" w:eastAsia="Times New Roman" w:hAnsi="Arial" w:cs="Arial"/>
          <w:b/>
          <w:bCs/>
          <w:color w:val="000000"/>
          <w:sz w:val="28"/>
          <w:szCs w:val="28"/>
          <w:u w:val="single"/>
        </w:rPr>
      </w:pPr>
    </w:p>
    <w:p w14:paraId="31D48B9E" w14:textId="77777777" w:rsidR="00D21DF0" w:rsidRDefault="00D21DF0" w:rsidP="00047B13">
      <w:pPr>
        <w:spacing w:after="0" w:line="240" w:lineRule="auto"/>
        <w:rPr>
          <w:rFonts w:ascii="Arial" w:eastAsia="Times New Roman" w:hAnsi="Arial" w:cs="Arial"/>
          <w:b/>
          <w:bCs/>
          <w:color w:val="000000"/>
          <w:sz w:val="28"/>
          <w:szCs w:val="28"/>
          <w:u w:val="single"/>
        </w:rPr>
      </w:pPr>
    </w:p>
    <w:p w14:paraId="41FD0736" w14:textId="77777777" w:rsidR="00D21DF0" w:rsidRDefault="00D21DF0" w:rsidP="00047B13">
      <w:pPr>
        <w:spacing w:after="0" w:line="240" w:lineRule="auto"/>
        <w:rPr>
          <w:rFonts w:ascii="Arial" w:eastAsia="Times New Roman" w:hAnsi="Arial" w:cs="Arial"/>
          <w:b/>
          <w:bCs/>
          <w:color w:val="000000"/>
          <w:sz w:val="28"/>
          <w:szCs w:val="28"/>
          <w:u w:val="single"/>
        </w:rPr>
      </w:pPr>
    </w:p>
    <w:p w14:paraId="230A8227" w14:textId="77777777" w:rsidR="00D21DF0" w:rsidRDefault="00D21DF0" w:rsidP="00047B13">
      <w:pPr>
        <w:spacing w:after="0" w:line="240" w:lineRule="auto"/>
        <w:rPr>
          <w:rFonts w:ascii="Arial" w:eastAsia="Times New Roman" w:hAnsi="Arial" w:cs="Arial"/>
          <w:b/>
          <w:bCs/>
          <w:color w:val="000000"/>
          <w:sz w:val="28"/>
          <w:szCs w:val="28"/>
          <w:u w:val="single"/>
        </w:rPr>
      </w:pPr>
    </w:p>
    <w:p w14:paraId="652FDC58" w14:textId="77777777" w:rsidR="00D21DF0" w:rsidRDefault="00D21DF0" w:rsidP="00047B13">
      <w:pPr>
        <w:spacing w:after="0" w:line="240" w:lineRule="auto"/>
        <w:rPr>
          <w:rFonts w:ascii="Arial" w:eastAsia="Times New Roman" w:hAnsi="Arial" w:cs="Arial"/>
          <w:b/>
          <w:bCs/>
          <w:color w:val="000000"/>
          <w:sz w:val="28"/>
          <w:szCs w:val="28"/>
          <w:u w:val="single"/>
        </w:rPr>
      </w:pPr>
    </w:p>
    <w:p w14:paraId="7825156D" w14:textId="77777777" w:rsidR="00E35DF2" w:rsidRDefault="00047B13" w:rsidP="00047B13">
      <w:pPr>
        <w:spacing w:after="0" w:line="240" w:lineRule="auto"/>
        <w:rPr>
          <w:rFonts w:ascii="Arial" w:eastAsia="Times New Roman" w:hAnsi="Arial" w:cs="Arial"/>
          <w:b/>
          <w:bCs/>
          <w:color w:val="000000"/>
          <w:sz w:val="28"/>
          <w:szCs w:val="28"/>
          <w:u w:val="single"/>
        </w:rPr>
      </w:pPr>
      <w:r w:rsidRPr="00047B13">
        <w:rPr>
          <w:rFonts w:ascii="Arial" w:eastAsia="Times New Roman" w:hAnsi="Arial" w:cs="Arial"/>
          <w:b/>
          <w:bCs/>
          <w:color w:val="000000"/>
          <w:sz w:val="28"/>
          <w:szCs w:val="28"/>
          <w:u w:val="single"/>
        </w:rPr>
        <w:lastRenderedPageBreak/>
        <w:t>PORTFOLIO</w:t>
      </w:r>
    </w:p>
    <w:p w14:paraId="41B3E14C" w14:textId="77777777" w:rsidR="0056034B" w:rsidRPr="00047B13" w:rsidRDefault="0056034B" w:rsidP="00047B13">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640"/>
        <w:gridCol w:w="1744"/>
        <w:gridCol w:w="1438"/>
        <w:gridCol w:w="1459"/>
        <w:gridCol w:w="1758"/>
        <w:gridCol w:w="1305"/>
      </w:tblGrid>
      <w:tr w:rsidR="00047B13" w:rsidRPr="00047B13" w14:paraId="5BC9D271" w14:textId="77777777" w:rsidTr="00F51EE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D6ED43"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b/>
                <w:bCs/>
                <w:color w:val="000000"/>
                <w:sz w:val="24"/>
                <w:szCs w:val="24"/>
              </w:rPr>
              <w:t>Sector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58F636"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b/>
                <w:bCs/>
                <w:color w:val="000000"/>
                <w:sz w:val="24"/>
                <w:szCs w:val="24"/>
              </w:rPr>
              <w:t>Company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EA4B6A"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b/>
                <w:bCs/>
                <w:color w:val="000000"/>
                <w:sz w:val="24"/>
                <w:szCs w:val="24"/>
              </w:rPr>
              <w:t>Date purchased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5BD429"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b/>
                <w:bCs/>
                <w:color w:val="000000"/>
                <w:sz w:val="24"/>
                <w:szCs w:val="24"/>
              </w:rPr>
              <w:t>Shares Purchased</w:t>
            </w:r>
          </w:p>
        </w:tc>
        <w:tc>
          <w:tcPr>
            <w:tcW w:w="17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E6FAA3"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b/>
                <w:bCs/>
                <w:color w:val="000000"/>
                <w:sz w:val="24"/>
                <w:szCs w:val="24"/>
              </w:rPr>
              <w:t>Value today</w:t>
            </w:r>
          </w:p>
        </w:tc>
        <w:tc>
          <w:tcPr>
            <w:tcW w:w="13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2A45EF"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b/>
                <w:bCs/>
                <w:color w:val="000000"/>
                <w:sz w:val="24"/>
                <w:szCs w:val="24"/>
              </w:rPr>
              <w:t>Portfolio Weight</w:t>
            </w:r>
          </w:p>
        </w:tc>
      </w:tr>
      <w:tr w:rsidR="00047B13" w:rsidRPr="00047B13" w14:paraId="20AC1CE1" w14:textId="77777777" w:rsidTr="00F51EE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9B131D"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Consumer Discretionary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39261D"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Starbucks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77F390"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10/12/16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C7AAA9"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2,330</w:t>
            </w:r>
          </w:p>
        </w:tc>
        <w:tc>
          <w:tcPr>
            <w:tcW w:w="17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EAFCF2" w14:textId="702D3030" w:rsidR="0057276F" w:rsidRDefault="00991ACF" w:rsidP="0057276F">
            <w:pPr>
              <w:jc w:val="center"/>
              <w:rPr>
                <w:rFonts w:ascii="Times New Roman" w:hAnsi="Times New Roman" w:cs="Times New Roman"/>
                <w:color w:val="000000"/>
              </w:rPr>
            </w:pPr>
            <w:r>
              <w:rPr>
                <w:rFonts w:ascii="Times New Roman" w:hAnsi="Times New Roman" w:cs="Times New Roman"/>
                <w:color w:val="000000"/>
              </w:rPr>
              <w:t>$</w:t>
            </w:r>
            <w:r w:rsidR="00343D10">
              <w:rPr>
                <w:rFonts w:ascii="Arial" w:eastAsia="Times New Roman" w:hAnsi="Arial" w:cs="Arial"/>
                <w:color w:val="000000"/>
                <w:sz w:val="24"/>
                <w:szCs w:val="24"/>
              </w:rPr>
              <w:t>141,221</w:t>
            </w:r>
            <w:r w:rsidR="0057276F">
              <w:rPr>
                <w:rFonts w:ascii="Times New Roman" w:hAnsi="Times New Roman" w:cs="Times New Roman"/>
                <w:color w:val="000000"/>
              </w:rPr>
              <w:t xml:space="preserve"> </w:t>
            </w:r>
          </w:p>
          <w:p w14:paraId="2AF6AACE" w14:textId="77777777" w:rsidR="00047B13" w:rsidRPr="00047B13" w:rsidRDefault="00047B13" w:rsidP="00AF50E3">
            <w:pPr>
              <w:spacing w:after="0" w:line="240" w:lineRule="auto"/>
              <w:jc w:val="center"/>
              <w:rPr>
                <w:rFonts w:ascii="Times New Roman" w:eastAsia="Times New Roman" w:hAnsi="Times New Roman" w:cs="Times New Roman"/>
                <w:sz w:val="24"/>
                <w:szCs w:val="24"/>
              </w:rPr>
            </w:pPr>
          </w:p>
        </w:tc>
        <w:tc>
          <w:tcPr>
            <w:tcW w:w="13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0360F9" w14:textId="77777777" w:rsidR="00047B13" w:rsidRPr="00047B13" w:rsidRDefault="0057276F" w:rsidP="00AF50E3">
            <w:pPr>
              <w:spacing w:after="0" w:line="240" w:lineRule="auto"/>
              <w:jc w:val="center"/>
              <w:rPr>
                <w:rFonts w:ascii="Times New Roman" w:eastAsia="Times New Roman" w:hAnsi="Times New Roman" w:cs="Times New Roman"/>
                <w:sz w:val="24"/>
                <w:szCs w:val="24"/>
              </w:rPr>
            </w:pPr>
            <w:r>
              <w:rPr>
                <w:rFonts w:ascii="Arial" w:eastAsia="Times New Roman" w:hAnsi="Arial" w:cs="Arial"/>
                <w:color w:val="000000"/>
                <w:sz w:val="24"/>
                <w:szCs w:val="24"/>
              </w:rPr>
              <w:t>6.49%</w:t>
            </w:r>
          </w:p>
        </w:tc>
      </w:tr>
      <w:tr w:rsidR="00047B13" w:rsidRPr="00047B13" w14:paraId="286A0CF5" w14:textId="77777777" w:rsidTr="00F51EE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DCB736"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Consumer Discretionary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6D536D"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Gentex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26815F"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10/13/16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3DEE43"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2,794</w:t>
            </w:r>
          </w:p>
        </w:tc>
        <w:tc>
          <w:tcPr>
            <w:tcW w:w="17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EA1E29" w14:textId="77777777" w:rsidR="00047B13" w:rsidRPr="00047B13" w:rsidRDefault="00991ACF" w:rsidP="00AF50E3">
            <w:pPr>
              <w:spacing w:after="0" w:line="240" w:lineRule="auto"/>
              <w:jc w:val="center"/>
              <w:rPr>
                <w:rFonts w:ascii="Times New Roman" w:eastAsia="Times New Roman" w:hAnsi="Times New Roman" w:cs="Times New Roman"/>
                <w:sz w:val="24"/>
                <w:szCs w:val="24"/>
              </w:rPr>
            </w:pPr>
            <w:r>
              <w:rPr>
                <w:rFonts w:ascii="Arial" w:eastAsia="Times New Roman" w:hAnsi="Arial" w:cs="Arial"/>
                <w:color w:val="000000"/>
                <w:sz w:val="24"/>
                <w:szCs w:val="24"/>
              </w:rPr>
              <w:t>$</w:t>
            </w:r>
            <w:r w:rsidR="0057276F" w:rsidRPr="00991ACF">
              <w:rPr>
                <w:rFonts w:ascii="Arial" w:eastAsia="Times New Roman" w:hAnsi="Arial" w:cs="Arial"/>
                <w:color w:val="000000"/>
                <w:sz w:val="24"/>
                <w:szCs w:val="24"/>
              </w:rPr>
              <w:t>55</w:t>
            </w:r>
            <w:r>
              <w:rPr>
                <w:rFonts w:ascii="Arial" w:eastAsia="Times New Roman" w:hAnsi="Arial" w:cs="Arial"/>
                <w:color w:val="000000"/>
                <w:sz w:val="24"/>
                <w:szCs w:val="24"/>
              </w:rPr>
              <w:t>,</w:t>
            </w:r>
            <w:r w:rsidR="0057276F" w:rsidRPr="00991ACF">
              <w:rPr>
                <w:rFonts w:ascii="Arial" w:eastAsia="Times New Roman" w:hAnsi="Arial" w:cs="Arial"/>
                <w:color w:val="000000"/>
                <w:sz w:val="24"/>
                <w:szCs w:val="24"/>
              </w:rPr>
              <w:t>880</w:t>
            </w:r>
          </w:p>
        </w:tc>
        <w:tc>
          <w:tcPr>
            <w:tcW w:w="13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93EFF9" w14:textId="77777777" w:rsidR="00047B13" w:rsidRPr="00047B13" w:rsidRDefault="0057276F" w:rsidP="00AF50E3">
            <w:pPr>
              <w:spacing w:after="0" w:line="240" w:lineRule="auto"/>
              <w:jc w:val="center"/>
              <w:rPr>
                <w:rFonts w:ascii="Times New Roman" w:eastAsia="Times New Roman" w:hAnsi="Times New Roman" w:cs="Times New Roman"/>
                <w:sz w:val="24"/>
                <w:szCs w:val="24"/>
              </w:rPr>
            </w:pPr>
            <w:r>
              <w:rPr>
                <w:rFonts w:ascii="Arial" w:eastAsia="Times New Roman" w:hAnsi="Arial" w:cs="Arial"/>
                <w:color w:val="000000"/>
                <w:sz w:val="24"/>
                <w:szCs w:val="24"/>
              </w:rPr>
              <w:t>2.</w:t>
            </w:r>
            <w:r w:rsidR="00323345">
              <w:rPr>
                <w:rFonts w:ascii="Arial" w:eastAsia="Times New Roman" w:hAnsi="Arial" w:cs="Arial"/>
                <w:color w:val="000000"/>
                <w:sz w:val="24"/>
                <w:szCs w:val="24"/>
              </w:rPr>
              <w:t>5</w:t>
            </w:r>
            <w:r>
              <w:rPr>
                <w:rFonts w:ascii="Arial" w:eastAsia="Times New Roman" w:hAnsi="Arial" w:cs="Arial"/>
                <w:color w:val="000000"/>
                <w:sz w:val="24"/>
                <w:szCs w:val="24"/>
              </w:rPr>
              <w:t>7</w:t>
            </w:r>
            <w:r w:rsidR="008F3768">
              <w:rPr>
                <w:rFonts w:ascii="Arial" w:eastAsia="Times New Roman" w:hAnsi="Arial" w:cs="Arial"/>
                <w:color w:val="000000"/>
                <w:sz w:val="24"/>
                <w:szCs w:val="24"/>
              </w:rPr>
              <w:t>%</w:t>
            </w:r>
          </w:p>
        </w:tc>
      </w:tr>
      <w:tr w:rsidR="0057276F" w:rsidRPr="00047B13" w14:paraId="79989591" w14:textId="77777777" w:rsidTr="00F51EE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77FE342" w14:textId="77777777" w:rsidR="0057276F" w:rsidRPr="00047B13" w:rsidRDefault="0057276F" w:rsidP="00047B13">
            <w:pPr>
              <w:spacing w:after="0" w:line="240" w:lineRule="auto"/>
              <w:rPr>
                <w:rFonts w:ascii="Arial" w:eastAsia="Times New Roman" w:hAnsi="Arial" w:cs="Arial"/>
                <w:color w:val="000000"/>
                <w:sz w:val="24"/>
                <w:szCs w:val="24"/>
              </w:rPr>
            </w:pPr>
            <w:r w:rsidRPr="00047B13">
              <w:rPr>
                <w:rFonts w:ascii="Arial" w:eastAsia="Times New Roman" w:hAnsi="Arial" w:cs="Arial"/>
                <w:color w:val="000000"/>
                <w:sz w:val="24"/>
                <w:szCs w:val="24"/>
              </w:rPr>
              <w:t>Consumer Discretionary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03DFCB2" w14:textId="77777777" w:rsidR="0057276F" w:rsidRPr="0057276F" w:rsidRDefault="0057276F" w:rsidP="00047B13">
            <w:pPr>
              <w:spacing w:after="0" w:line="240" w:lineRule="auto"/>
              <w:rPr>
                <w:rFonts w:ascii="Arial" w:eastAsiaTheme="minorEastAsia" w:hAnsi="Arial" w:cs="Arial"/>
                <w:color w:val="000000"/>
                <w:sz w:val="24"/>
                <w:szCs w:val="24"/>
                <w:lang w:eastAsia="zh-CN"/>
              </w:rPr>
            </w:pPr>
            <w:r>
              <w:rPr>
                <w:rFonts w:ascii="Arial" w:eastAsiaTheme="minorEastAsia" w:hAnsi="Arial" w:cs="Arial" w:hint="eastAsia"/>
                <w:color w:val="000000"/>
                <w:sz w:val="24"/>
                <w:szCs w:val="24"/>
                <w:lang w:eastAsia="zh-CN"/>
              </w:rPr>
              <w:t>Hasbro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5140876" w14:textId="41458650" w:rsidR="0057276F" w:rsidRPr="0057276F" w:rsidRDefault="00343D10" w:rsidP="00047B13">
            <w:pPr>
              <w:spacing w:after="0" w:line="240" w:lineRule="auto"/>
              <w:rPr>
                <w:rFonts w:ascii="Arial" w:eastAsiaTheme="minorEastAsia" w:hAnsi="Arial" w:cs="Arial"/>
                <w:color w:val="000000"/>
                <w:sz w:val="24"/>
                <w:szCs w:val="24"/>
                <w:lang w:eastAsia="zh-CN"/>
              </w:rPr>
            </w:pPr>
            <w:r>
              <w:rPr>
                <w:rFonts w:ascii="Arial" w:eastAsiaTheme="minorEastAsia" w:hAnsi="Arial" w:cs="Arial" w:hint="eastAsia"/>
                <w:color w:val="000000"/>
                <w:sz w:val="24"/>
                <w:szCs w:val="24"/>
                <w:lang w:eastAsia="zh-CN"/>
              </w:rPr>
              <w:t>2/17/</w:t>
            </w:r>
            <w:r w:rsidR="0057276F">
              <w:rPr>
                <w:rFonts w:ascii="Arial" w:eastAsiaTheme="minorEastAsia" w:hAnsi="Arial" w:cs="Arial" w:hint="eastAsia"/>
                <w:color w:val="000000"/>
                <w:sz w:val="24"/>
                <w:szCs w:val="24"/>
                <w:lang w:eastAsia="zh-CN"/>
              </w:rPr>
              <w:t>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C9581DE" w14:textId="39B170D7" w:rsidR="0057276F" w:rsidRPr="0057276F" w:rsidRDefault="0057276F" w:rsidP="0057276F">
            <w:pPr>
              <w:spacing w:after="0" w:line="240" w:lineRule="auto"/>
              <w:rPr>
                <w:color w:val="000000"/>
              </w:rPr>
            </w:pPr>
            <w:r w:rsidRPr="0057276F">
              <w:rPr>
                <w:rFonts w:ascii="Arial" w:eastAsia="Times New Roman" w:hAnsi="Arial" w:cs="Arial"/>
                <w:color w:val="000000"/>
                <w:sz w:val="24"/>
                <w:szCs w:val="24"/>
              </w:rPr>
              <w:t>765</w:t>
            </w:r>
          </w:p>
        </w:tc>
        <w:tc>
          <w:tcPr>
            <w:tcW w:w="17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3E3D0" w14:textId="77777777" w:rsidR="0057276F" w:rsidRDefault="0057276F" w:rsidP="00AF50E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Pr="0057276F">
              <w:rPr>
                <w:rFonts w:ascii="Arial" w:eastAsia="Times New Roman" w:hAnsi="Arial" w:cs="Arial"/>
                <w:color w:val="000000"/>
                <w:sz w:val="24"/>
                <w:szCs w:val="24"/>
              </w:rPr>
              <w:t>73</w:t>
            </w:r>
            <w:r>
              <w:rPr>
                <w:rFonts w:ascii="Arial" w:eastAsia="Times New Roman" w:hAnsi="Arial" w:cs="Arial"/>
                <w:color w:val="000000"/>
                <w:sz w:val="24"/>
                <w:szCs w:val="24"/>
              </w:rPr>
              <w:t>,463</w:t>
            </w:r>
          </w:p>
        </w:tc>
        <w:tc>
          <w:tcPr>
            <w:tcW w:w="13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06764F3" w14:textId="77777777" w:rsidR="0057276F" w:rsidRPr="0057276F" w:rsidRDefault="0057276F" w:rsidP="00AF50E3">
            <w:pPr>
              <w:spacing w:after="0" w:line="240" w:lineRule="auto"/>
              <w:jc w:val="center"/>
              <w:rPr>
                <w:rFonts w:ascii="Arial" w:eastAsiaTheme="minorEastAsia" w:hAnsi="Arial" w:cs="Arial"/>
                <w:color w:val="000000"/>
                <w:sz w:val="24"/>
                <w:szCs w:val="24"/>
                <w:lang w:eastAsia="zh-CN"/>
              </w:rPr>
            </w:pPr>
            <w:r>
              <w:rPr>
                <w:rFonts w:ascii="Arial" w:eastAsiaTheme="minorEastAsia" w:hAnsi="Arial" w:cs="Arial" w:hint="eastAsia"/>
                <w:color w:val="000000"/>
                <w:sz w:val="24"/>
                <w:szCs w:val="24"/>
                <w:lang w:eastAsia="zh-CN"/>
              </w:rPr>
              <w:t>3.38%</w:t>
            </w:r>
          </w:p>
        </w:tc>
      </w:tr>
      <w:tr w:rsidR="00047B13" w:rsidRPr="00047B13" w14:paraId="55F1C9D9" w14:textId="77777777" w:rsidTr="00F51EE8">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DAECCF7" w14:textId="77777777" w:rsidR="00047B13" w:rsidRPr="00047B13" w:rsidRDefault="00047B13" w:rsidP="00047B13">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5FA1225" w14:textId="77777777" w:rsidR="00047B13" w:rsidRPr="00047B13" w:rsidRDefault="00047B13" w:rsidP="00047B13">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596FD5E" w14:textId="77777777" w:rsidR="00047B13" w:rsidRPr="00047B13" w:rsidRDefault="00047B13" w:rsidP="00047B13">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C82D684" w14:textId="77777777" w:rsidR="00047B13" w:rsidRPr="00047B13" w:rsidRDefault="00047B13" w:rsidP="00047B13">
            <w:pPr>
              <w:spacing w:after="0" w:line="240" w:lineRule="auto"/>
              <w:rPr>
                <w:rFonts w:ascii="Times New Roman" w:eastAsia="Times New Roman" w:hAnsi="Times New Roman" w:cs="Times New Roman"/>
                <w:sz w:val="20"/>
                <w:szCs w:val="20"/>
              </w:rPr>
            </w:pPr>
          </w:p>
        </w:tc>
        <w:tc>
          <w:tcPr>
            <w:tcW w:w="1758"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26C57D9" w14:textId="77777777" w:rsidR="00047B13" w:rsidRPr="00047B13" w:rsidRDefault="00047B13" w:rsidP="00AF50E3">
            <w:pPr>
              <w:spacing w:after="0" w:line="240" w:lineRule="auto"/>
              <w:jc w:val="center"/>
              <w:rPr>
                <w:rFonts w:ascii="Times New Roman" w:eastAsia="Times New Roman" w:hAnsi="Times New Roman" w:cs="Times New Roman"/>
                <w:sz w:val="20"/>
                <w:szCs w:val="20"/>
              </w:rPr>
            </w:pPr>
          </w:p>
        </w:tc>
        <w:tc>
          <w:tcPr>
            <w:tcW w:w="1305"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1730E21" w14:textId="77777777" w:rsidR="00047B13" w:rsidRPr="00047B13" w:rsidRDefault="00047B13" w:rsidP="00AF50E3">
            <w:pPr>
              <w:spacing w:after="0" w:line="240" w:lineRule="auto"/>
              <w:jc w:val="center"/>
              <w:rPr>
                <w:rFonts w:ascii="Times New Roman" w:eastAsia="Times New Roman" w:hAnsi="Times New Roman" w:cs="Times New Roman"/>
                <w:sz w:val="20"/>
                <w:szCs w:val="20"/>
              </w:rPr>
            </w:pPr>
          </w:p>
        </w:tc>
      </w:tr>
      <w:tr w:rsidR="00047B13" w:rsidRPr="00047B13" w14:paraId="4F95BBA7" w14:textId="77777777" w:rsidTr="00F51EE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D97D13"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Consumer Staples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A00351"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Skechers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AC03DA"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11/1/16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1CC2B2"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4,806</w:t>
            </w:r>
          </w:p>
        </w:tc>
        <w:tc>
          <w:tcPr>
            <w:tcW w:w="17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661448" w14:textId="2CC94F13" w:rsidR="00986510" w:rsidRPr="000A7D07" w:rsidRDefault="00991ACF" w:rsidP="000A7D07">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w:t>
            </w:r>
            <w:r w:rsidR="00343D10">
              <w:rPr>
                <w:rFonts w:ascii="Arial" w:eastAsia="Times New Roman" w:hAnsi="Arial" w:cs="Arial"/>
                <w:color w:val="000000"/>
                <w:sz w:val="24"/>
                <w:szCs w:val="24"/>
              </w:rPr>
              <w:t>122,457</w:t>
            </w:r>
            <w:r w:rsidR="00986510" w:rsidRPr="000A7D07">
              <w:rPr>
                <w:rFonts w:ascii="Arial" w:eastAsia="Times New Roman" w:hAnsi="Arial" w:cs="Arial"/>
                <w:color w:val="000000"/>
                <w:sz w:val="24"/>
                <w:szCs w:val="24"/>
              </w:rPr>
              <w:t xml:space="preserve"> </w:t>
            </w:r>
          </w:p>
          <w:p w14:paraId="01250466" w14:textId="77777777" w:rsidR="00047B13" w:rsidRPr="000A7D07" w:rsidRDefault="00047B13" w:rsidP="000A7D07">
            <w:pPr>
              <w:spacing w:after="0" w:line="240" w:lineRule="auto"/>
              <w:jc w:val="center"/>
              <w:rPr>
                <w:rFonts w:ascii="Arial" w:eastAsia="Times New Roman" w:hAnsi="Arial" w:cs="Arial"/>
                <w:color w:val="000000"/>
                <w:sz w:val="24"/>
                <w:szCs w:val="24"/>
              </w:rPr>
            </w:pPr>
          </w:p>
        </w:tc>
        <w:tc>
          <w:tcPr>
            <w:tcW w:w="13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26624C" w14:textId="77777777" w:rsidR="00047B13" w:rsidRPr="00047B13" w:rsidRDefault="00986510" w:rsidP="00AF50E3">
            <w:pPr>
              <w:spacing w:after="0" w:line="240" w:lineRule="auto"/>
              <w:jc w:val="center"/>
              <w:rPr>
                <w:rFonts w:ascii="Times New Roman" w:eastAsia="Times New Roman" w:hAnsi="Times New Roman" w:cs="Times New Roman"/>
                <w:sz w:val="24"/>
                <w:szCs w:val="24"/>
              </w:rPr>
            </w:pPr>
            <w:r>
              <w:rPr>
                <w:rFonts w:ascii="Arial" w:eastAsia="Times New Roman" w:hAnsi="Arial" w:cs="Arial"/>
                <w:color w:val="000000"/>
                <w:sz w:val="24"/>
                <w:szCs w:val="24"/>
              </w:rPr>
              <w:t>5.63</w:t>
            </w:r>
            <w:r w:rsidR="008F3768">
              <w:rPr>
                <w:rFonts w:ascii="Arial" w:eastAsia="Times New Roman" w:hAnsi="Arial" w:cs="Arial"/>
                <w:color w:val="000000"/>
                <w:sz w:val="24"/>
                <w:szCs w:val="24"/>
              </w:rPr>
              <w:t>%</w:t>
            </w:r>
          </w:p>
        </w:tc>
      </w:tr>
      <w:tr w:rsidR="00047B13" w:rsidRPr="00047B13" w14:paraId="475F9CFA" w14:textId="77777777" w:rsidTr="00F51EE8">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E4CC3ED" w14:textId="77777777" w:rsidR="00047B13" w:rsidRPr="00047B13" w:rsidRDefault="00047B13" w:rsidP="00047B13">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20535EA" w14:textId="77777777" w:rsidR="00047B13" w:rsidRPr="00047B13" w:rsidRDefault="00047B13" w:rsidP="00047B13">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CF20B2E" w14:textId="77777777" w:rsidR="00047B13" w:rsidRPr="00047B13" w:rsidRDefault="00047B13" w:rsidP="00047B13">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CA3ADE4" w14:textId="77777777" w:rsidR="00047B13" w:rsidRPr="00047B13" w:rsidRDefault="00047B13" w:rsidP="00047B13">
            <w:pPr>
              <w:spacing w:after="0" w:line="240" w:lineRule="auto"/>
              <w:rPr>
                <w:rFonts w:ascii="Times New Roman" w:eastAsia="Times New Roman" w:hAnsi="Times New Roman" w:cs="Times New Roman"/>
                <w:sz w:val="20"/>
                <w:szCs w:val="20"/>
              </w:rPr>
            </w:pPr>
          </w:p>
        </w:tc>
        <w:tc>
          <w:tcPr>
            <w:tcW w:w="1758"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E52D6ED" w14:textId="77777777" w:rsidR="00047B13" w:rsidRPr="00047B13" w:rsidRDefault="00047B13" w:rsidP="00AF50E3">
            <w:pPr>
              <w:spacing w:after="0" w:line="240" w:lineRule="auto"/>
              <w:jc w:val="center"/>
              <w:rPr>
                <w:rFonts w:ascii="Times New Roman" w:eastAsia="Times New Roman" w:hAnsi="Times New Roman" w:cs="Times New Roman"/>
                <w:sz w:val="20"/>
                <w:szCs w:val="20"/>
              </w:rPr>
            </w:pPr>
          </w:p>
        </w:tc>
        <w:tc>
          <w:tcPr>
            <w:tcW w:w="1305"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B0C066E" w14:textId="77777777" w:rsidR="00047B13" w:rsidRPr="00047B13" w:rsidRDefault="00047B13" w:rsidP="00AF50E3">
            <w:pPr>
              <w:spacing w:after="0" w:line="240" w:lineRule="auto"/>
              <w:jc w:val="center"/>
              <w:rPr>
                <w:rFonts w:ascii="Times New Roman" w:eastAsia="Times New Roman" w:hAnsi="Times New Roman" w:cs="Times New Roman"/>
                <w:sz w:val="20"/>
                <w:szCs w:val="20"/>
              </w:rPr>
            </w:pPr>
          </w:p>
        </w:tc>
      </w:tr>
      <w:tr w:rsidR="00047B13" w:rsidRPr="00047B13" w14:paraId="6CE646BD" w14:textId="77777777" w:rsidTr="00F51EE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15F5C4"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Financials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823CF6"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Citigroup</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69A49F"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10/19/16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DD6053"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1,540</w:t>
            </w:r>
          </w:p>
        </w:tc>
        <w:tc>
          <w:tcPr>
            <w:tcW w:w="17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C50D98" w14:textId="6CCE73B9" w:rsidR="00047B13" w:rsidRPr="00047B13" w:rsidRDefault="00343D10" w:rsidP="00343D10">
            <w:pPr>
              <w:spacing w:after="0" w:line="240" w:lineRule="auto"/>
              <w:jc w:val="center"/>
              <w:rPr>
                <w:rFonts w:ascii="Times New Roman" w:eastAsia="Times New Roman" w:hAnsi="Times New Roman" w:cs="Times New Roman"/>
                <w:sz w:val="24"/>
                <w:szCs w:val="24"/>
              </w:rPr>
            </w:pPr>
            <w:r>
              <w:rPr>
                <w:rFonts w:ascii="Arial" w:eastAsia="Times New Roman" w:hAnsi="Arial" w:cs="Arial"/>
                <w:color w:val="000000"/>
                <w:sz w:val="24"/>
                <w:szCs w:val="24"/>
              </w:rPr>
              <w:t>$88</w:t>
            </w:r>
            <w:r w:rsidR="00AF50E3">
              <w:rPr>
                <w:rFonts w:ascii="Arial" w:eastAsia="Times New Roman" w:hAnsi="Arial" w:cs="Arial"/>
                <w:color w:val="000000"/>
                <w:sz w:val="24"/>
                <w:szCs w:val="24"/>
              </w:rPr>
              <w:t>,</w:t>
            </w:r>
            <w:r>
              <w:rPr>
                <w:rFonts w:ascii="Arial" w:eastAsia="Times New Roman" w:hAnsi="Arial" w:cs="Arial"/>
                <w:color w:val="000000"/>
                <w:sz w:val="24"/>
                <w:szCs w:val="24"/>
              </w:rPr>
              <w:t>889</w:t>
            </w:r>
          </w:p>
        </w:tc>
        <w:tc>
          <w:tcPr>
            <w:tcW w:w="13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A757F5" w14:textId="77777777" w:rsidR="00047B13" w:rsidRPr="00047B13" w:rsidRDefault="00986510" w:rsidP="00AF50E3">
            <w:pPr>
              <w:spacing w:after="0" w:line="240" w:lineRule="auto"/>
              <w:jc w:val="center"/>
              <w:rPr>
                <w:rFonts w:ascii="Times New Roman" w:eastAsia="Times New Roman" w:hAnsi="Times New Roman" w:cs="Times New Roman"/>
                <w:sz w:val="24"/>
                <w:szCs w:val="24"/>
              </w:rPr>
            </w:pPr>
            <w:r>
              <w:rPr>
                <w:rFonts w:ascii="Arial" w:eastAsia="Times New Roman" w:hAnsi="Arial" w:cs="Arial"/>
                <w:color w:val="000000"/>
                <w:sz w:val="24"/>
                <w:szCs w:val="24"/>
              </w:rPr>
              <w:t>4.09</w:t>
            </w:r>
            <w:r w:rsidR="008F3768">
              <w:rPr>
                <w:rFonts w:ascii="Arial" w:eastAsia="Times New Roman" w:hAnsi="Arial" w:cs="Arial"/>
                <w:color w:val="000000"/>
                <w:sz w:val="24"/>
                <w:szCs w:val="24"/>
              </w:rPr>
              <w:t>%</w:t>
            </w:r>
          </w:p>
        </w:tc>
      </w:tr>
      <w:tr w:rsidR="00986510" w:rsidRPr="00047B13" w14:paraId="5FBB306C" w14:textId="77777777" w:rsidTr="00F51EE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934C0B6" w14:textId="77777777" w:rsidR="00986510" w:rsidRPr="00047B13" w:rsidRDefault="00986510" w:rsidP="00986510">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Financials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7D1F04A" w14:textId="77777777" w:rsidR="00986510" w:rsidRPr="00047B13" w:rsidRDefault="00986510" w:rsidP="00986510">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Citigroup</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BFC2F7C" w14:textId="77777777" w:rsidR="00986510" w:rsidRPr="00986510" w:rsidRDefault="00986510" w:rsidP="00986510">
            <w:pPr>
              <w:spacing w:after="0" w:line="240" w:lineRule="auto"/>
              <w:rPr>
                <w:rFonts w:ascii="Arial" w:eastAsiaTheme="minorEastAsia" w:hAnsi="Arial" w:cs="Arial"/>
                <w:color w:val="000000"/>
                <w:sz w:val="24"/>
                <w:szCs w:val="24"/>
                <w:lang w:eastAsia="zh-CN"/>
              </w:rPr>
            </w:pPr>
            <w:r>
              <w:rPr>
                <w:rFonts w:ascii="Arial" w:eastAsiaTheme="minorEastAsia" w:hAnsi="Arial" w:cs="Arial" w:hint="eastAsia"/>
                <w:color w:val="000000"/>
                <w:sz w:val="24"/>
                <w:szCs w:val="24"/>
                <w:lang w:eastAsia="zh-CN"/>
              </w:rPr>
              <w:t>2/28/17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4B67168" w14:textId="77777777" w:rsidR="00986510" w:rsidRPr="00986510" w:rsidRDefault="00986510" w:rsidP="00986510">
            <w:pPr>
              <w:spacing w:after="0" w:line="240" w:lineRule="auto"/>
              <w:rPr>
                <w:rFonts w:ascii="Arial" w:eastAsiaTheme="minorEastAsia" w:hAnsi="Arial" w:cs="Arial"/>
                <w:color w:val="000000"/>
                <w:sz w:val="24"/>
                <w:szCs w:val="24"/>
                <w:lang w:eastAsia="zh-CN"/>
              </w:rPr>
            </w:pPr>
            <w:r>
              <w:rPr>
                <w:rFonts w:ascii="Arial" w:eastAsiaTheme="minorEastAsia" w:hAnsi="Arial" w:cs="Arial" w:hint="eastAsia"/>
                <w:color w:val="000000"/>
                <w:sz w:val="24"/>
                <w:szCs w:val="24"/>
                <w:lang w:eastAsia="zh-CN"/>
              </w:rPr>
              <w:t>833</w:t>
            </w:r>
          </w:p>
        </w:tc>
        <w:tc>
          <w:tcPr>
            <w:tcW w:w="17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6294F96" w14:textId="4CB793E4" w:rsidR="00986510" w:rsidRPr="000A7D07" w:rsidRDefault="00343D10" w:rsidP="000A7D07">
            <w:pPr>
              <w:spacing w:after="0" w:line="240" w:lineRule="auto"/>
              <w:jc w:val="center"/>
              <w:rPr>
                <w:rFonts w:ascii="Arial" w:eastAsia="Times New Roman" w:hAnsi="Arial" w:cs="Arial"/>
                <w:color w:val="000000"/>
                <w:sz w:val="24"/>
                <w:szCs w:val="24"/>
              </w:rPr>
            </w:pPr>
            <w:r>
              <w:rPr>
                <w:rFonts w:ascii="Arial" w:eastAsia="Times New Roman" w:hAnsi="Arial" w:cs="Arial" w:hint="eastAsia"/>
                <w:color w:val="000000"/>
                <w:sz w:val="24"/>
                <w:szCs w:val="24"/>
              </w:rPr>
              <w:t>$48,081</w:t>
            </w:r>
            <w:r w:rsidR="00986510" w:rsidRPr="000A7D07">
              <w:rPr>
                <w:rFonts w:ascii="Arial" w:eastAsia="Times New Roman" w:hAnsi="Arial" w:cs="Arial" w:hint="eastAsia"/>
                <w:color w:val="000000"/>
                <w:sz w:val="24"/>
                <w:szCs w:val="24"/>
              </w:rPr>
              <w:t xml:space="preserve"> </w:t>
            </w:r>
          </w:p>
        </w:tc>
        <w:tc>
          <w:tcPr>
            <w:tcW w:w="13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9DF1F28" w14:textId="77777777" w:rsidR="00986510" w:rsidRPr="00986510" w:rsidRDefault="00986510" w:rsidP="00986510">
            <w:pPr>
              <w:spacing w:after="0" w:line="240" w:lineRule="auto"/>
              <w:jc w:val="center"/>
              <w:rPr>
                <w:rFonts w:ascii="Arial" w:eastAsiaTheme="minorEastAsia" w:hAnsi="Arial" w:cs="Arial"/>
                <w:color w:val="000000"/>
                <w:sz w:val="24"/>
                <w:szCs w:val="24"/>
                <w:lang w:eastAsia="zh-CN"/>
              </w:rPr>
            </w:pPr>
            <w:r>
              <w:rPr>
                <w:rFonts w:ascii="Arial" w:eastAsiaTheme="minorEastAsia" w:hAnsi="Arial" w:cs="Arial" w:hint="eastAsia"/>
                <w:color w:val="000000"/>
                <w:sz w:val="24"/>
                <w:szCs w:val="24"/>
                <w:lang w:eastAsia="zh-CN"/>
              </w:rPr>
              <w:t>2.21%</w:t>
            </w:r>
          </w:p>
        </w:tc>
      </w:tr>
      <w:tr w:rsidR="00986510" w:rsidRPr="00047B13" w14:paraId="3FBCDCCB" w14:textId="77777777" w:rsidTr="00F51EE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B3D98D8" w14:textId="77777777" w:rsidR="00986510" w:rsidRPr="00047B13" w:rsidRDefault="00986510" w:rsidP="00047B13">
            <w:pPr>
              <w:spacing w:after="0" w:line="240" w:lineRule="auto"/>
              <w:rPr>
                <w:rFonts w:ascii="Arial" w:eastAsia="Times New Roman" w:hAnsi="Arial" w:cs="Arial"/>
                <w:color w:val="000000"/>
                <w:sz w:val="24"/>
                <w:szCs w:val="24"/>
              </w:rPr>
            </w:pPr>
            <w:r w:rsidRPr="00047B13">
              <w:rPr>
                <w:rFonts w:ascii="Arial" w:eastAsia="Times New Roman" w:hAnsi="Arial" w:cs="Arial"/>
                <w:color w:val="000000"/>
                <w:sz w:val="24"/>
                <w:szCs w:val="24"/>
              </w:rPr>
              <w:t>Financials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51D68BD" w14:textId="77777777" w:rsidR="00986510" w:rsidRPr="00986510" w:rsidRDefault="00986510" w:rsidP="00047B13">
            <w:pPr>
              <w:spacing w:after="0" w:line="240" w:lineRule="auto"/>
              <w:rPr>
                <w:rFonts w:ascii="Arial" w:eastAsiaTheme="minorEastAsia" w:hAnsi="Arial" w:cs="Arial"/>
                <w:color w:val="000000"/>
                <w:sz w:val="24"/>
                <w:szCs w:val="24"/>
                <w:lang w:eastAsia="zh-CN"/>
              </w:rPr>
            </w:pPr>
            <w:r>
              <w:rPr>
                <w:rFonts w:ascii="Arial" w:eastAsiaTheme="minorEastAsia" w:hAnsi="Arial" w:cs="Arial" w:hint="eastAsia"/>
                <w:color w:val="000000"/>
                <w:sz w:val="24"/>
                <w:szCs w:val="24"/>
                <w:lang w:eastAsia="zh-CN"/>
              </w:rPr>
              <w:t>Bank of Internet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4480570" w14:textId="4266D242" w:rsidR="00986510" w:rsidRPr="00986510" w:rsidRDefault="00986510" w:rsidP="00047B13">
            <w:pPr>
              <w:spacing w:after="0" w:line="240" w:lineRule="auto"/>
              <w:rPr>
                <w:rFonts w:ascii="Arial" w:eastAsiaTheme="minorEastAsia" w:hAnsi="Arial" w:cs="Arial"/>
                <w:color w:val="000000"/>
                <w:sz w:val="24"/>
                <w:szCs w:val="24"/>
                <w:lang w:eastAsia="zh-CN"/>
              </w:rPr>
            </w:pPr>
            <w:r>
              <w:rPr>
                <w:rFonts w:ascii="Arial" w:eastAsiaTheme="minorEastAsia" w:hAnsi="Arial" w:cs="Arial" w:hint="eastAsia"/>
                <w:color w:val="000000"/>
                <w:sz w:val="24"/>
                <w:szCs w:val="24"/>
                <w:lang w:eastAsia="zh-CN"/>
              </w:rPr>
              <w:t>2/28/17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A054705" w14:textId="1278E145" w:rsidR="00986510" w:rsidRPr="00986510" w:rsidRDefault="00986510" w:rsidP="00343D10">
            <w:pPr>
              <w:spacing w:after="0" w:line="240" w:lineRule="auto"/>
              <w:rPr>
                <w:color w:val="000000"/>
              </w:rPr>
            </w:pPr>
            <w:r w:rsidRPr="00343D10">
              <w:rPr>
                <w:rFonts w:ascii="Arial" w:eastAsiaTheme="minorEastAsia" w:hAnsi="Arial" w:cs="Arial" w:hint="eastAsia"/>
                <w:color w:val="000000"/>
                <w:sz w:val="24"/>
                <w:szCs w:val="24"/>
                <w:lang w:eastAsia="zh-CN"/>
              </w:rPr>
              <w:t>4,315</w:t>
            </w:r>
            <w:r>
              <w:rPr>
                <w:rFonts w:hint="eastAsia"/>
                <w:color w:val="000000"/>
              </w:rPr>
              <w:t xml:space="preserve"> </w:t>
            </w:r>
          </w:p>
        </w:tc>
        <w:tc>
          <w:tcPr>
            <w:tcW w:w="17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782608A" w14:textId="2DA62450" w:rsidR="00986510" w:rsidRPr="00986510" w:rsidRDefault="00986510" w:rsidP="00986510">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commentReference w:id="1"/>
            </w:r>
            <w:r w:rsidR="00343D10">
              <w:rPr>
                <w:rFonts w:ascii="Arial" w:eastAsia="Times New Roman" w:hAnsi="Arial" w:cs="Arial" w:hint="eastAsia"/>
                <w:color w:val="000000"/>
                <w:sz w:val="24"/>
                <w:szCs w:val="24"/>
              </w:rPr>
              <w:t>$</w:t>
            </w:r>
            <w:r w:rsidRPr="000A7D07">
              <w:rPr>
                <w:rFonts w:ascii="Arial" w:eastAsia="Times New Roman" w:hAnsi="Arial" w:cs="Arial" w:hint="eastAsia"/>
                <w:color w:val="000000"/>
                <w:sz w:val="24"/>
                <w:szCs w:val="24"/>
              </w:rPr>
              <w:t>111,284</w:t>
            </w:r>
          </w:p>
        </w:tc>
        <w:tc>
          <w:tcPr>
            <w:tcW w:w="13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FBE39D0" w14:textId="77777777" w:rsidR="00986510" w:rsidRPr="00986510" w:rsidRDefault="00986510" w:rsidP="00AF50E3">
            <w:pPr>
              <w:spacing w:after="0" w:line="240" w:lineRule="auto"/>
              <w:jc w:val="center"/>
              <w:rPr>
                <w:rFonts w:ascii="Arial" w:eastAsiaTheme="minorEastAsia" w:hAnsi="Arial" w:cs="Arial"/>
                <w:color w:val="000000"/>
                <w:sz w:val="24"/>
                <w:szCs w:val="24"/>
                <w:lang w:eastAsia="zh-CN"/>
              </w:rPr>
            </w:pPr>
            <w:r>
              <w:rPr>
                <w:rFonts w:ascii="Arial" w:eastAsiaTheme="minorEastAsia" w:hAnsi="Arial" w:cs="Arial" w:hint="eastAsia"/>
                <w:color w:val="000000"/>
                <w:sz w:val="24"/>
                <w:szCs w:val="24"/>
                <w:lang w:eastAsia="zh-CN"/>
              </w:rPr>
              <w:t>5.12%</w:t>
            </w:r>
          </w:p>
        </w:tc>
      </w:tr>
      <w:tr w:rsidR="00047B13" w:rsidRPr="00047B13" w14:paraId="0FB5CCDF" w14:textId="77777777" w:rsidTr="00F51EE8">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B6F37E1" w14:textId="77777777" w:rsidR="00047B13" w:rsidRPr="00047B13" w:rsidRDefault="00047B13" w:rsidP="00047B13">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4BF8E4E" w14:textId="77777777" w:rsidR="00047B13" w:rsidRPr="00047B13" w:rsidRDefault="00047B13" w:rsidP="00047B13">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3C2F877" w14:textId="77777777" w:rsidR="00047B13" w:rsidRPr="00047B13" w:rsidRDefault="00047B13" w:rsidP="00047B13">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9C2B490" w14:textId="77777777" w:rsidR="00047B13" w:rsidRPr="00047B13" w:rsidRDefault="00047B13" w:rsidP="00047B13">
            <w:pPr>
              <w:spacing w:after="0" w:line="240" w:lineRule="auto"/>
              <w:rPr>
                <w:rFonts w:ascii="Times New Roman" w:eastAsia="Times New Roman" w:hAnsi="Times New Roman" w:cs="Times New Roman"/>
                <w:sz w:val="20"/>
                <w:szCs w:val="20"/>
              </w:rPr>
            </w:pPr>
          </w:p>
        </w:tc>
        <w:tc>
          <w:tcPr>
            <w:tcW w:w="1758"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D95CF28" w14:textId="77777777" w:rsidR="00047B13" w:rsidRPr="00047B13" w:rsidRDefault="00047B13" w:rsidP="00AF50E3">
            <w:pPr>
              <w:spacing w:after="0" w:line="240" w:lineRule="auto"/>
              <w:jc w:val="center"/>
              <w:rPr>
                <w:rFonts w:ascii="Times New Roman" w:eastAsia="Times New Roman" w:hAnsi="Times New Roman" w:cs="Times New Roman"/>
                <w:sz w:val="20"/>
                <w:szCs w:val="20"/>
              </w:rPr>
            </w:pPr>
          </w:p>
        </w:tc>
        <w:tc>
          <w:tcPr>
            <w:tcW w:w="1305"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738F903" w14:textId="77777777" w:rsidR="00047B13" w:rsidRPr="00047B13" w:rsidRDefault="00047B13" w:rsidP="00AF50E3">
            <w:pPr>
              <w:spacing w:after="0" w:line="240" w:lineRule="auto"/>
              <w:jc w:val="center"/>
              <w:rPr>
                <w:rFonts w:ascii="Times New Roman" w:eastAsia="Times New Roman" w:hAnsi="Times New Roman" w:cs="Times New Roman"/>
                <w:sz w:val="20"/>
                <w:szCs w:val="20"/>
              </w:rPr>
            </w:pPr>
          </w:p>
        </w:tc>
      </w:tr>
      <w:tr w:rsidR="00047B13" w:rsidRPr="00047B13" w14:paraId="1EA226C8" w14:textId="77777777" w:rsidTr="00F51EE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814640"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Healthcare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70EAC8"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Gilead Sciences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EBB2DB"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10/19/16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3937E0"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1,360</w:t>
            </w:r>
          </w:p>
        </w:tc>
        <w:tc>
          <w:tcPr>
            <w:tcW w:w="17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216EAE" w14:textId="7A3408CF" w:rsidR="00047B13" w:rsidRPr="00047B13" w:rsidRDefault="00047B13" w:rsidP="00AF50E3">
            <w:pPr>
              <w:spacing w:after="0" w:line="240" w:lineRule="auto"/>
              <w:jc w:val="center"/>
              <w:rPr>
                <w:rFonts w:ascii="Times New Roman" w:eastAsia="Times New Roman" w:hAnsi="Times New Roman" w:cs="Times New Roman"/>
                <w:sz w:val="24"/>
                <w:szCs w:val="24"/>
              </w:rPr>
            </w:pPr>
            <w:r w:rsidRPr="00047B13">
              <w:rPr>
                <w:rFonts w:ascii="Arial" w:eastAsia="Times New Roman" w:hAnsi="Arial" w:cs="Arial"/>
                <w:color w:val="000000"/>
                <w:sz w:val="24"/>
                <w:szCs w:val="24"/>
              </w:rPr>
              <w:t>$</w:t>
            </w:r>
            <w:r w:rsidR="00343D10">
              <w:rPr>
                <w:rFonts w:ascii="Arial" w:eastAsia="Times New Roman" w:hAnsi="Arial" w:cs="Arial"/>
                <w:color w:val="000000"/>
                <w:sz w:val="24"/>
                <w:szCs w:val="24"/>
              </w:rPr>
              <w:t>89,665</w:t>
            </w:r>
          </w:p>
        </w:tc>
        <w:tc>
          <w:tcPr>
            <w:tcW w:w="13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9FEF09" w14:textId="77777777" w:rsidR="00047B13" w:rsidRPr="00047B13" w:rsidRDefault="00986510" w:rsidP="00AF50E3">
            <w:pPr>
              <w:spacing w:after="0" w:line="240" w:lineRule="auto"/>
              <w:jc w:val="center"/>
              <w:rPr>
                <w:rFonts w:ascii="Times New Roman" w:eastAsia="Times New Roman" w:hAnsi="Times New Roman" w:cs="Times New Roman"/>
                <w:sz w:val="24"/>
                <w:szCs w:val="24"/>
              </w:rPr>
            </w:pPr>
            <w:r>
              <w:rPr>
                <w:rFonts w:ascii="Arial" w:eastAsia="Times New Roman" w:hAnsi="Arial" w:cs="Arial"/>
                <w:color w:val="000000"/>
                <w:sz w:val="24"/>
                <w:szCs w:val="24"/>
              </w:rPr>
              <w:t>4.12</w:t>
            </w:r>
            <w:r w:rsidR="008F3768">
              <w:rPr>
                <w:rFonts w:ascii="Arial" w:eastAsia="Times New Roman" w:hAnsi="Arial" w:cs="Arial"/>
                <w:color w:val="000000"/>
                <w:sz w:val="24"/>
                <w:szCs w:val="24"/>
              </w:rPr>
              <w:t>%</w:t>
            </w:r>
          </w:p>
        </w:tc>
      </w:tr>
      <w:tr w:rsidR="00047B13" w:rsidRPr="00047B13" w14:paraId="3C30E489" w14:textId="77777777" w:rsidTr="00F51EE8">
        <w:trPr>
          <w:trHeight w:val="348"/>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B67988"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Healthcare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613D0E"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AbbVie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703C71"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11/2/16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CBACB8"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1,324</w:t>
            </w:r>
          </w:p>
        </w:tc>
        <w:tc>
          <w:tcPr>
            <w:tcW w:w="17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ADD760" w14:textId="56C883AE" w:rsidR="00047B13" w:rsidRPr="00047B13" w:rsidRDefault="00343D10" w:rsidP="00AF50E3">
            <w:pPr>
              <w:spacing w:after="0" w:line="240" w:lineRule="auto"/>
              <w:jc w:val="center"/>
              <w:rPr>
                <w:rFonts w:ascii="Times New Roman" w:eastAsia="Times New Roman" w:hAnsi="Times New Roman" w:cs="Times New Roman"/>
                <w:sz w:val="24"/>
                <w:szCs w:val="24"/>
              </w:rPr>
            </w:pPr>
            <w:r>
              <w:rPr>
                <w:rFonts w:ascii="Arial" w:eastAsia="Times New Roman" w:hAnsi="Arial" w:cs="Arial"/>
                <w:color w:val="000000"/>
                <w:sz w:val="24"/>
                <w:szCs w:val="24"/>
              </w:rPr>
              <w:t>$84,498</w:t>
            </w:r>
          </w:p>
        </w:tc>
        <w:tc>
          <w:tcPr>
            <w:tcW w:w="13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2C511F" w14:textId="77777777" w:rsidR="00047B13" w:rsidRPr="00047B13" w:rsidRDefault="00986510" w:rsidP="00AF50E3">
            <w:pPr>
              <w:spacing w:after="0" w:line="240" w:lineRule="auto"/>
              <w:jc w:val="center"/>
              <w:rPr>
                <w:rFonts w:ascii="Times New Roman" w:eastAsia="Times New Roman" w:hAnsi="Times New Roman" w:cs="Times New Roman"/>
                <w:sz w:val="24"/>
                <w:szCs w:val="24"/>
              </w:rPr>
            </w:pPr>
            <w:r>
              <w:rPr>
                <w:rFonts w:ascii="Arial" w:eastAsia="Times New Roman" w:hAnsi="Arial" w:cs="Arial"/>
                <w:color w:val="000000"/>
                <w:sz w:val="24"/>
                <w:szCs w:val="24"/>
              </w:rPr>
              <w:t>3.88</w:t>
            </w:r>
            <w:r w:rsidR="008F3768">
              <w:rPr>
                <w:rFonts w:ascii="Arial" w:eastAsia="Times New Roman" w:hAnsi="Arial" w:cs="Arial"/>
                <w:color w:val="000000"/>
                <w:sz w:val="24"/>
                <w:szCs w:val="24"/>
              </w:rPr>
              <w:t>%</w:t>
            </w:r>
          </w:p>
        </w:tc>
      </w:tr>
      <w:tr w:rsidR="00986510" w:rsidRPr="00047B13" w14:paraId="7CA0584D" w14:textId="77777777" w:rsidTr="00F51EE8">
        <w:trPr>
          <w:trHeight w:val="348"/>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ABC202E" w14:textId="77777777" w:rsidR="00986510" w:rsidRPr="00986510" w:rsidRDefault="00986510" w:rsidP="00047B13">
            <w:pPr>
              <w:spacing w:after="0" w:line="240" w:lineRule="auto"/>
              <w:rPr>
                <w:rFonts w:ascii="Arial" w:eastAsiaTheme="minorEastAsia" w:hAnsi="Arial" w:cs="Arial"/>
                <w:color w:val="000000"/>
                <w:sz w:val="24"/>
                <w:szCs w:val="24"/>
                <w:lang w:eastAsia="zh-CN"/>
              </w:rPr>
            </w:pPr>
            <w:r>
              <w:rPr>
                <w:rFonts w:ascii="Arial" w:eastAsiaTheme="minorEastAsia" w:hAnsi="Arial" w:cs="Arial" w:hint="eastAsia"/>
                <w:color w:val="000000"/>
                <w:sz w:val="24"/>
                <w:szCs w:val="24"/>
                <w:lang w:eastAsia="zh-CN"/>
              </w:rPr>
              <w:t>Healthcare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E2B5854" w14:textId="77777777" w:rsidR="00986510" w:rsidRPr="00986510" w:rsidRDefault="00986510" w:rsidP="00047B13">
            <w:pPr>
              <w:spacing w:after="0" w:line="240" w:lineRule="auto"/>
              <w:rPr>
                <w:rFonts w:ascii="Arial" w:eastAsiaTheme="minorEastAsia" w:hAnsi="Arial" w:cs="Arial"/>
                <w:color w:val="000000"/>
                <w:sz w:val="24"/>
                <w:szCs w:val="24"/>
                <w:lang w:eastAsia="zh-CN"/>
              </w:rPr>
            </w:pPr>
            <w:r>
              <w:rPr>
                <w:rFonts w:ascii="Arial" w:eastAsiaTheme="minorEastAsia" w:hAnsi="Arial" w:cs="Arial" w:hint="eastAsia"/>
                <w:color w:val="000000"/>
                <w:sz w:val="24"/>
                <w:szCs w:val="24"/>
                <w:lang w:eastAsia="zh-CN"/>
              </w:rPr>
              <w:t>Regeneron Phar</w:t>
            </w:r>
            <w:r>
              <w:rPr>
                <w:rFonts w:ascii="Arial" w:eastAsiaTheme="minorEastAsia" w:hAnsi="Arial" w:cs="Arial"/>
                <w:color w:val="000000"/>
                <w:sz w:val="24"/>
                <w:szCs w:val="24"/>
                <w:lang w:eastAsia="zh-CN"/>
              </w:rPr>
              <w:t>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FE883A1" w14:textId="77777777" w:rsidR="00986510" w:rsidRPr="00986510" w:rsidRDefault="00986510" w:rsidP="00047B13">
            <w:pPr>
              <w:spacing w:after="0" w:line="240" w:lineRule="auto"/>
              <w:rPr>
                <w:rFonts w:ascii="Arial" w:eastAsiaTheme="minorEastAsia" w:hAnsi="Arial" w:cs="Arial"/>
                <w:color w:val="000000"/>
                <w:sz w:val="24"/>
                <w:szCs w:val="24"/>
                <w:lang w:eastAsia="zh-CN"/>
              </w:rPr>
            </w:pPr>
            <w:r>
              <w:rPr>
                <w:rFonts w:ascii="Arial" w:eastAsiaTheme="minorEastAsia" w:hAnsi="Arial" w:cs="Arial" w:hint="eastAsia"/>
                <w:color w:val="000000"/>
                <w:sz w:val="24"/>
                <w:szCs w:val="24"/>
                <w:lang w:eastAsia="zh-CN"/>
              </w:rPr>
              <w:t>2/3/17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60E8DA8" w14:textId="77777777" w:rsidR="00986510" w:rsidRPr="00986510" w:rsidRDefault="00986510" w:rsidP="00047B13">
            <w:pPr>
              <w:spacing w:after="0" w:line="240" w:lineRule="auto"/>
              <w:rPr>
                <w:rFonts w:ascii="Arial" w:eastAsiaTheme="minorEastAsia" w:hAnsi="Arial" w:cs="Arial"/>
                <w:color w:val="000000"/>
                <w:sz w:val="24"/>
                <w:szCs w:val="24"/>
                <w:lang w:eastAsia="zh-CN"/>
              </w:rPr>
            </w:pPr>
            <w:r>
              <w:rPr>
                <w:rFonts w:ascii="Arial" w:eastAsiaTheme="minorEastAsia" w:hAnsi="Arial" w:cs="Arial" w:hint="eastAsia"/>
                <w:color w:val="000000"/>
                <w:sz w:val="24"/>
                <w:szCs w:val="24"/>
                <w:lang w:eastAsia="zh-CN"/>
              </w:rPr>
              <w:t>277</w:t>
            </w:r>
          </w:p>
        </w:tc>
        <w:tc>
          <w:tcPr>
            <w:tcW w:w="17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75D3B87" w14:textId="29A34B98" w:rsidR="00986510" w:rsidRPr="000A7D07" w:rsidRDefault="00343D10" w:rsidP="000A7D07">
            <w:pPr>
              <w:spacing w:after="0" w:line="240" w:lineRule="auto"/>
              <w:jc w:val="center"/>
              <w:rPr>
                <w:rFonts w:ascii="Arial" w:eastAsia="Times New Roman" w:hAnsi="Arial" w:cs="Arial"/>
                <w:color w:val="000000"/>
                <w:sz w:val="24"/>
                <w:szCs w:val="24"/>
              </w:rPr>
            </w:pPr>
            <w:r>
              <w:rPr>
                <w:rFonts w:ascii="Arial" w:eastAsia="Times New Roman" w:hAnsi="Arial" w:cs="Arial" w:hint="eastAsia"/>
                <w:color w:val="000000"/>
                <w:sz w:val="24"/>
                <w:szCs w:val="24"/>
              </w:rPr>
              <w:t>$</w:t>
            </w:r>
            <w:r w:rsidR="00986510" w:rsidRPr="000A7D07">
              <w:rPr>
                <w:rFonts w:ascii="Arial" w:eastAsia="Times New Roman" w:hAnsi="Arial" w:cs="Arial" w:hint="eastAsia"/>
                <w:color w:val="000000"/>
                <w:sz w:val="24"/>
                <w:szCs w:val="24"/>
              </w:rPr>
              <w:t xml:space="preserve">105,399 </w:t>
            </w:r>
          </w:p>
        </w:tc>
        <w:tc>
          <w:tcPr>
            <w:tcW w:w="13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EC16730" w14:textId="77777777" w:rsidR="00986510" w:rsidRPr="00986510" w:rsidRDefault="00986510" w:rsidP="00AF50E3">
            <w:pPr>
              <w:spacing w:after="0" w:line="240" w:lineRule="auto"/>
              <w:jc w:val="center"/>
              <w:rPr>
                <w:rFonts w:ascii="Arial" w:eastAsiaTheme="minorEastAsia" w:hAnsi="Arial" w:cs="Arial"/>
                <w:color w:val="000000"/>
                <w:sz w:val="24"/>
                <w:szCs w:val="24"/>
                <w:lang w:eastAsia="zh-CN"/>
              </w:rPr>
            </w:pPr>
            <w:r>
              <w:rPr>
                <w:rFonts w:ascii="Arial" w:eastAsiaTheme="minorEastAsia" w:hAnsi="Arial" w:cs="Arial" w:hint="eastAsia"/>
                <w:color w:val="000000"/>
                <w:sz w:val="24"/>
                <w:szCs w:val="24"/>
                <w:lang w:eastAsia="zh-CN"/>
              </w:rPr>
              <w:t>4.85%</w:t>
            </w:r>
          </w:p>
        </w:tc>
      </w:tr>
      <w:tr w:rsidR="00047B13" w:rsidRPr="00047B13" w14:paraId="6900BF34" w14:textId="77777777" w:rsidTr="00F51EE8">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E688732" w14:textId="77777777" w:rsidR="00047B13" w:rsidRPr="00047B13" w:rsidRDefault="00047B13" w:rsidP="00047B13">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B176180" w14:textId="77777777" w:rsidR="00047B13" w:rsidRPr="00047B13" w:rsidRDefault="00047B13" w:rsidP="00047B13">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B04719F" w14:textId="77777777" w:rsidR="00047B13" w:rsidRPr="00047B13" w:rsidRDefault="00047B13" w:rsidP="00047B13">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487C000" w14:textId="77777777" w:rsidR="00047B13" w:rsidRPr="00047B13" w:rsidRDefault="00047B13" w:rsidP="00047B13">
            <w:pPr>
              <w:spacing w:after="0" w:line="240" w:lineRule="auto"/>
              <w:rPr>
                <w:rFonts w:ascii="Times New Roman" w:eastAsia="Times New Roman" w:hAnsi="Times New Roman" w:cs="Times New Roman"/>
                <w:sz w:val="20"/>
                <w:szCs w:val="20"/>
              </w:rPr>
            </w:pPr>
          </w:p>
        </w:tc>
        <w:tc>
          <w:tcPr>
            <w:tcW w:w="1758"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6DD6E4E" w14:textId="77777777" w:rsidR="00047B13" w:rsidRPr="00047B13" w:rsidRDefault="00047B13" w:rsidP="00AF50E3">
            <w:pPr>
              <w:spacing w:after="0" w:line="240" w:lineRule="auto"/>
              <w:jc w:val="center"/>
              <w:rPr>
                <w:rFonts w:ascii="Times New Roman" w:eastAsia="Times New Roman" w:hAnsi="Times New Roman" w:cs="Times New Roman"/>
                <w:sz w:val="20"/>
                <w:szCs w:val="20"/>
              </w:rPr>
            </w:pPr>
          </w:p>
        </w:tc>
        <w:tc>
          <w:tcPr>
            <w:tcW w:w="1305"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7DD89EA" w14:textId="77777777" w:rsidR="00047B13" w:rsidRPr="00047B13" w:rsidRDefault="00047B13" w:rsidP="00AF50E3">
            <w:pPr>
              <w:spacing w:after="0" w:line="240" w:lineRule="auto"/>
              <w:jc w:val="center"/>
              <w:rPr>
                <w:rFonts w:ascii="Times New Roman" w:eastAsia="Times New Roman" w:hAnsi="Times New Roman" w:cs="Times New Roman"/>
                <w:sz w:val="20"/>
                <w:szCs w:val="20"/>
              </w:rPr>
            </w:pPr>
          </w:p>
        </w:tc>
      </w:tr>
      <w:tr w:rsidR="00047B13" w:rsidRPr="00047B13" w14:paraId="76500A71" w14:textId="77777777" w:rsidTr="00F51EE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B42EFE"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Information Technology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7B9ED8"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Alphabet (Google)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896C68"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10/27/16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10A481"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250</w:t>
            </w:r>
          </w:p>
        </w:tc>
        <w:tc>
          <w:tcPr>
            <w:tcW w:w="17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83B0B9" w14:textId="3333FC0A" w:rsidR="00047B13" w:rsidRPr="00047B13" w:rsidRDefault="00047B13" w:rsidP="0068744B">
            <w:pPr>
              <w:spacing w:after="0" w:line="240" w:lineRule="auto"/>
              <w:jc w:val="center"/>
              <w:rPr>
                <w:rFonts w:ascii="Times New Roman" w:eastAsia="Times New Roman" w:hAnsi="Times New Roman" w:cs="Times New Roman"/>
                <w:sz w:val="24"/>
                <w:szCs w:val="24"/>
              </w:rPr>
            </w:pPr>
            <w:r w:rsidRPr="00047B13">
              <w:rPr>
                <w:rFonts w:ascii="Arial" w:eastAsia="Times New Roman" w:hAnsi="Arial" w:cs="Arial"/>
                <w:color w:val="000000"/>
                <w:sz w:val="24"/>
                <w:szCs w:val="24"/>
              </w:rPr>
              <w:t>$</w:t>
            </w:r>
            <w:r w:rsidR="0068744B">
              <w:rPr>
                <w:rFonts w:ascii="Arial" w:eastAsia="Times New Roman" w:hAnsi="Arial" w:cs="Arial"/>
                <w:color w:val="000000"/>
                <w:sz w:val="24"/>
                <w:szCs w:val="24"/>
              </w:rPr>
              <w:t>210</w:t>
            </w:r>
            <w:r w:rsidR="00AF50E3">
              <w:rPr>
                <w:rFonts w:ascii="Arial" w:eastAsia="Times New Roman" w:hAnsi="Arial" w:cs="Arial"/>
                <w:color w:val="000000"/>
                <w:sz w:val="24"/>
                <w:szCs w:val="24"/>
              </w:rPr>
              <w:t>,798</w:t>
            </w:r>
          </w:p>
        </w:tc>
        <w:tc>
          <w:tcPr>
            <w:tcW w:w="13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1F641A" w14:textId="77777777" w:rsidR="00047B13" w:rsidRPr="00047B13" w:rsidRDefault="00986510" w:rsidP="00AF50E3">
            <w:pPr>
              <w:spacing w:after="0" w:line="240" w:lineRule="auto"/>
              <w:jc w:val="center"/>
              <w:rPr>
                <w:rFonts w:ascii="Times New Roman" w:eastAsia="Times New Roman" w:hAnsi="Times New Roman" w:cs="Times New Roman"/>
                <w:sz w:val="24"/>
                <w:szCs w:val="24"/>
              </w:rPr>
            </w:pPr>
            <w:r>
              <w:rPr>
                <w:rFonts w:ascii="Arial" w:eastAsia="Times New Roman" w:hAnsi="Arial" w:cs="Arial"/>
                <w:color w:val="000000"/>
                <w:sz w:val="24"/>
                <w:szCs w:val="24"/>
              </w:rPr>
              <w:t>9.69</w:t>
            </w:r>
            <w:r w:rsidR="008F3768">
              <w:rPr>
                <w:rFonts w:ascii="Arial" w:eastAsia="Times New Roman" w:hAnsi="Arial" w:cs="Arial"/>
                <w:color w:val="000000"/>
                <w:sz w:val="24"/>
                <w:szCs w:val="24"/>
              </w:rPr>
              <w:t>%</w:t>
            </w:r>
          </w:p>
        </w:tc>
      </w:tr>
      <w:tr w:rsidR="00986510" w:rsidRPr="00047B13" w14:paraId="0914380E" w14:textId="77777777" w:rsidTr="00F51EE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7AD7873" w14:textId="77777777" w:rsidR="00986510" w:rsidRPr="00047B13" w:rsidRDefault="00986510" w:rsidP="00986510">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Information Technology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4F2C717" w14:textId="77777777" w:rsidR="00986510" w:rsidRPr="00986510" w:rsidRDefault="00986510" w:rsidP="00986510">
            <w:pPr>
              <w:spacing w:after="0" w:line="240" w:lineRule="auto"/>
              <w:rPr>
                <w:rFonts w:ascii="Arial" w:eastAsiaTheme="minorEastAsia" w:hAnsi="Arial" w:cs="Arial"/>
                <w:color w:val="000000"/>
                <w:sz w:val="24"/>
                <w:szCs w:val="24"/>
                <w:lang w:eastAsia="zh-CN"/>
              </w:rPr>
            </w:pPr>
            <w:r>
              <w:rPr>
                <w:rFonts w:ascii="Arial" w:eastAsiaTheme="minorEastAsia" w:hAnsi="Arial" w:cs="Arial" w:hint="eastAsia"/>
                <w:color w:val="000000"/>
                <w:sz w:val="24"/>
                <w:szCs w:val="24"/>
                <w:lang w:eastAsia="zh-CN"/>
              </w:rPr>
              <w:t xml:space="preserve">Visa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CCAC2E" w14:textId="77777777" w:rsidR="00986510" w:rsidRPr="00986510" w:rsidRDefault="00986510" w:rsidP="00986510">
            <w:pPr>
              <w:spacing w:after="0" w:line="240" w:lineRule="auto"/>
              <w:rPr>
                <w:rFonts w:ascii="Arial" w:eastAsiaTheme="minorEastAsia" w:hAnsi="Arial" w:cs="Arial"/>
                <w:color w:val="000000"/>
                <w:sz w:val="24"/>
                <w:szCs w:val="24"/>
                <w:lang w:eastAsia="zh-CN"/>
              </w:rPr>
            </w:pPr>
            <w:r>
              <w:rPr>
                <w:rFonts w:ascii="Arial" w:eastAsiaTheme="minorEastAsia" w:hAnsi="Arial" w:cs="Arial" w:hint="eastAsia"/>
                <w:color w:val="000000"/>
                <w:sz w:val="24"/>
                <w:szCs w:val="24"/>
                <w:lang w:eastAsia="zh-CN"/>
              </w:rPr>
              <w:t>2/17/17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6F606A0" w14:textId="77777777" w:rsidR="00986510" w:rsidRPr="00986510" w:rsidRDefault="00986510" w:rsidP="00986510">
            <w:pPr>
              <w:spacing w:after="0" w:line="240" w:lineRule="auto"/>
              <w:rPr>
                <w:rFonts w:ascii="Arial" w:eastAsiaTheme="minorEastAsia" w:hAnsi="Arial" w:cs="Arial"/>
                <w:color w:val="000000"/>
                <w:sz w:val="24"/>
                <w:szCs w:val="24"/>
                <w:lang w:eastAsia="zh-CN"/>
              </w:rPr>
            </w:pPr>
            <w:r>
              <w:rPr>
                <w:rFonts w:ascii="Arial" w:eastAsiaTheme="minorEastAsia" w:hAnsi="Arial" w:cs="Arial" w:hint="eastAsia"/>
                <w:color w:val="000000"/>
                <w:sz w:val="24"/>
                <w:szCs w:val="24"/>
                <w:lang w:eastAsia="zh-CN"/>
              </w:rPr>
              <w:t>1147</w:t>
            </w:r>
          </w:p>
        </w:tc>
        <w:tc>
          <w:tcPr>
            <w:tcW w:w="17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768FE84" w14:textId="1A034FDD" w:rsidR="00986510" w:rsidRPr="00F51EE8" w:rsidRDefault="0068744B" w:rsidP="00F51EE8">
            <w:pPr>
              <w:spacing w:after="0" w:line="240" w:lineRule="auto"/>
              <w:jc w:val="center"/>
              <w:rPr>
                <w:rFonts w:ascii="Arial" w:eastAsia="Times New Roman" w:hAnsi="Arial" w:cs="Arial"/>
                <w:color w:val="000000"/>
                <w:sz w:val="24"/>
                <w:szCs w:val="24"/>
              </w:rPr>
            </w:pPr>
            <w:r>
              <w:rPr>
                <w:rFonts w:ascii="Arial" w:eastAsia="Times New Roman" w:hAnsi="Arial" w:cs="Arial" w:hint="eastAsia"/>
                <w:color w:val="000000"/>
                <w:sz w:val="24"/>
                <w:szCs w:val="24"/>
              </w:rPr>
              <w:t>$104,549</w:t>
            </w:r>
            <w:r w:rsidR="00986510" w:rsidRPr="00F51EE8">
              <w:rPr>
                <w:rFonts w:ascii="Arial" w:eastAsia="Times New Roman" w:hAnsi="Arial" w:cs="Arial" w:hint="eastAsia"/>
                <w:color w:val="000000"/>
                <w:sz w:val="24"/>
                <w:szCs w:val="24"/>
              </w:rPr>
              <w:t xml:space="preserve"> </w:t>
            </w:r>
          </w:p>
        </w:tc>
        <w:tc>
          <w:tcPr>
            <w:tcW w:w="13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1F903D1" w14:textId="1A64549D" w:rsidR="00986510" w:rsidRPr="00986510" w:rsidRDefault="0068744B" w:rsidP="00986510">
            <w:pPr>
              <w:spacing w:after="0" w:line="240" w:lineRule="auto"/>
              <w:jc w:val="center"/>
              <w:rPr>
                <w:rFonts w:ascii="Arial" w:eastAsiaTheme="minorEastAsia" w:hAnsi="Arial" w:cs="Arial"/>
                <w:color w:val="000000"/>
                <w:sz w:val="24"/>
                <w:szCs w:val="24"/>
                <w:lang w:eastAsia="zh-CN"/>
              </w:rPr>
            </w:pPr>
            <w:r>
              <w:rPr>
                <w:rFonts w:ascii="Arial" w:eastAsiaTheme="minorEastAsia" w:hAnsi="Arial" w:cs="Arial" w:hint="eastAsia"/>
                <w:color w:val="000000"/>
                <w:sz w:val="24"/>
                <w:szCs w:val="24"/>
                <w:lang w:eastAsia="zh-CN"/>
              </w:rPr>
              <w:t>4.81</w:t>
            </w:r>
            <w:r w:rsidR="00986510">
              <w:rPr>
                <w:rFonts w:ascii="Arial" w:eastAsiaTheme="minorEastAsia" w:hAnsi="Arial" w:cs="Arial" w:hint="eastAsia"/>
                <w:color w:val="000000"/>
                <w:sz w:val="24"/>
                <w:szCs w:val="24"/>
                <w:lang w:eastAsia="zh-CN"/>
              </w:rPr>
              <w:t>%</w:t>
            </w:r>
          </w:p>
        </w:tc>
      </w:tr>
      <w:tr w:rsidR="00986510" w:rsidRPr="00047B13" w14:paraId="34BEDBAF" w14:textId="77777777" w:rsidTr="00F51EE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7B71D5E" w14:textId="77777777" w:rsidR="00986510" w:rsidRPr="00047B13" w:rsidRDefault="00986510" w:rsidP="00986510">
            <w:pPr>
              <w:spacing w:after="0" w:line="240" w:lineRule="auto"/>
              <w:rPr>
                <w:rFonts w:ascii="Arial" w:eastAsia="Times New Roman" w:hAnsi="Arial" w:cs="Arial"/>
                <w:color w:val="000000"/>
                <w:sz w:val="24"/>
                <w:szCs w:val="24"/>
              </w:rPr>
            </w:pPr>
            <w:r w:rsidRPr="00047B13">
              <w:rPr>
                <w:rFonts w:ascii="Arial" w:eastAsia="Times New Roman" w:hAnsi="Arial" w:cs="Arial"/>
                <w:color w:val="000000"/>
                <w:sz w:val="24"/>
                <w:szCs w:val="24"/>
              </w:rPr>
              <w:t>Information Technology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6EE8666" w14:textId="77777777" w:rsidR="00986510" w:rsidRPr="00986510" w:rsidRDefault="00986510" w:rsidP="00986510">
            <w:pPr>
              <w:spacing w:after="0" w:line="240" w:lineRule="auto"/>
              <w:rPr>
                <w:rFonts w:ascii="Arial" w:eastAsiaTheme="minorEastAsia" w:hAnsi="Arial" w:cs="Arial"/>
                <w:color w:val="000000"/>
                <w:sz w:val="24"/>
                <w:szCs w:val="24"/>
                <w:lang w:eastAsia="zh-CN"/>
              </w:rPr>
            </w:pPr>
            <w:r>
              <w:rPr>
                <w:rFonts w:ascii="Arial" w:eastAsiaTheme="minorEastAsia" w:hAnsi="Arial" w:cs="Arial"/>
                <w:color w:val="000000"/>
                <w:sz w:val="24"/>
                <w:szCs w:val="24"/>
                <w:lang w:eastAsia="zh-CN"/>
              </w:rPr>
              <w:t>Facebook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7A6DC6F" w14:textId="77777777" w:rsidR="00986510" w:rsidRPr="00986510" w:rsidRDefault="00986510" w:rsidP="00986510">
            <w:pPr>
              <w:spacing w:after="0" w:line="240" w:lineRule="auto"/>
              <w:rPr>
                <w:rFonts w:ascii="Arial" w:eastAsiaTheme="minorEastAsia" w:hAnsi="Arial" w:cs="Arial"/>
                <w:color w:val="000000"/>
                <w:sz w:val="24"/>
                <w:szCs w:val="24"/>
                <w:lang w:eastAsia="zh-CN"/>
              </w:rPr>
            </w:pPr>
            <w:r>
              <w:rPr>
                <w:rFonts w:ascii="Arial" w:eastAsiaTheme="minorEastAsia" w:hAnsi="Arial" w:cs="Arial" w:hint="eastAsia"/>
                <w:color w:val="000000"/>
                <w:sz w:val="24"/>
                <w:szCs w:val="24"/>
                <w:lang w:eastAsia="zh-CN"/>
              </w:rPr>
              <w:t>2/28/17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7635F06" w14:textId="77777777" w:rsidR="00986510" w:rsidRPr="00986510" w:rsidRDefault="00986510" w:rsidP="00986510">
            <w:pPr>
              <w:spacing w:after="0" w:line="240" w:lineRule="auto"/>
              <w:rPr>
                <w:rFonts w:ascii="Arial" w:eastAsiaTheme="minorEastAsia" w:hAnsi="Arial" w:cs="Arial"/>
                <w:color w:val="000000"/>
                <w:sz w:val="24"/>
                <w:szCs w:val="24"/>
                <w:lang w:eastAsia="zh-CN"/>
              </w:rPr>
            </w:pPr>
            <w:r>
              <w:rPr>
                <w:rFonts w:ascii="Arial" w:eastAsiaTheme="minorEastAsia" w:hAnsi="Arial" w:cs="Arial" w:hint="eastAsia"/>
                <w:color w:val="000000"/>
                <w:sz w:val="24"/>
                <w:szCs w:val="24"/>
                <w:lang w:eastAsia="zh-CN"/>
              </w:rPr>
              <w:t>1108</w:t>
            </w:r>
          </w:p>
        </w:tc>
        <w:tc>
          <w:tcPr>
            <w:tcW w:w="17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A4134B5" w14:textId="4FBDAD1B" w:rsidR="00986510" w:rsidRPr="00F51EE8" w:rsidRDefault="0068744B" w:rsidP="00F51EE8">
            <w:pPr>
              <w:spacing w:after="0" w:line="240" w:lineRule="auto"/>
              <w:jc w:val="center"/>
              <w:rPr>
                <w:rFonts w:ascii="Arial" w:eastAsia="Times New Roman" w:hAnsi="Arial" w:cs="Arial"/>
                <w:color w:val="000000"/>
                <w:sz w:val="24"/>
                <w:szCs w:val="24"/>
              </w:rPr>
            </w:pPr>
            <w:r>
              <w:rPr>
                <w:rFonts w:ascii="Arial" w:eastAsia="Times New Roman" w:hAnsi="Arial" w:cs="Arial" w:hint="eastAsia"/>
                <w:color w:val="000000"/>
                <w:sz w:val="24"/>
                <w:szCs w:val="24"/>
              </w:rPr>
              <w:t>$</w:t>
            </w:r>
            <w:r w:rsidR="00986510" w:rsidRPr="00F51EE8">
              <w:rPr>
                <w:rFonts w:ascii="Arial" w:eastAsia="Times New Roman" w:hAnsi="Arial" w:cs="Arial" w:hint="eastAsia"/>
                <w:color w:val="000000"/>
                <w:sz w:val="24"/>
                <w:szCs w:val="24"/>
              </w:rPr>
              <w:t>159,197</w:t>
            </w:r>
          </w:p>
        </w:tc>
        <w:tc>
          <w:tcPr>
            <w:tcW w:w="13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28FE131" w14:textId="77777777" w:rsidR="00986510" w:rsidRPr="00991ACF" w:rsidRDefault="00991ACF" w:rsidP="00986510">
            <w:pPr>
              <w:spacing w:after="0" w:line="240" w:lineRule="auto"/>
              <w:jc w:val="center"/>
              <w:rPr>
                <w:rFonts w:ascii="Arial" w:eastAsiaTheme="minorEastAsia" w:hAnsi="Arial" w:cs="Arial"/>
                <w:color w:val="000000"/>
                <w:sz w:val="24"/>
                <w:szCs w:val="24"/>
                <w:lang w:eastAsia="zh-CN"/>
              </w:rPr>
            </w:pPr>
            <w:r>
              <w:rPr>
                <w:rFonts w:ascii="Arial" w:eastAsiaTheme="minorEastAsia" w:hAnsi="Arial" w:cs="Arial" w:hint="eastAsia"/>
                <w:color w:val="000000"/>
                <w:sz w:val="24"/>
                <w:szCs w:val="24"/>
                <w:lang w:eastAsia="zh-CN"/>
              </w:rPr>
              <w:t>7.32%</w:t>
            </w:r>
          </w:p>
        </w:tc>
      </w:tr>
      <w:tr w:rsidR="00986510" w:rsidRPr="00047B13" w14:paraId="04128743" w14:textId="77777777" w:rsidTr="00F51EE8">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8FE9BF9" w14:textId="77777777" w:rsidR="00986510" w:rsidRPr="00047B13" w:rsidRDefault="00986510" w:rsidP="00986510">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AB2594C" w14:textId="77777777" w:rsidR="00986510" w:rsidRPr="00047B13" w:rsidRDefault="00986510" w:rsidP="00986510">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718C181" w14:textId="77777777" w:rsidR="00986510" w:rsidRPr="00047B13" w:rsidRDefault="00986510" w:rsidP="00986510">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BC4464E" w14:textId="77777777" w:rsidR="00986510" w:rsidRPr="00047B13" w:rsidRDefault="00986510" w:rsidP="00986510">
            <w:pPr>
              <w:spacing w:after="0" w:line="240" w:lineRule="auto"/>
              <w:rPr>
                <w:rFonts w:ascii="Times New Roman" w:eastAsia="Times New Roman" w:hAnsi="Times New Roman" w:cs="Times New Roman"/>
                <w:sz w:val="20"/>
                <w:szCs w:val="20"/>
              </w:rPr>
            </w:pPr>
          </w:p>
        </w:tc>
        <w:tc>
          <w:tcPr>
            <w:tcW w:w="1758"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3CA1360" w14:textId="77777777" w:rsidR="00986510" w:rsidRPr="00047B13" w:rsidRDefault="00986510" w:rsidP="00986510">
            <w:pPr>
              <w:spacing w:after="0" w:line="240" w:lineRule="auto"/>
              <w:jc w:val="center"/>
              <w:rPr>
                <w:rFonts w:ascii="Times New Roman" w:eastAsia="Times New Roman" w:hAnsi="Times New Roman" w:cs="Times New Roman"/>
                <w:sz w:val="20"/>
                <w:szCs w:val="20"/>
              </w:rPr>
            </w:pPr>
          </w:p>
        </w:tc>
        <w:tc>
          <w:tcPr>
            <w:tcW w:w="1305"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A561939" w14:textId="77777777" w:rsidR="00986510" w:rsidRPr="00047B13" w:rsidRDefault="00986510" w:rsidP="00986510">
            <w:pPr>
              <w:spacing w:after="0" w:line="240" w:lineRule="auto"/>
              <w:jc w:val="center"/>
              <w:rPr>
                <w:rFonts w:ascii="Times New Roman" w:eastAsia="Times New Roman" w:hAnsi="Times New Roman" w:cs="Times New Roman"/>
                <w:sz w:val="20"/>
                <w:szCs w:val="20"/>
              </w:rPr>
            </w:pPr>
          </w:p>
        </w:tc>
      </w:tr>
      <w:tr w:rsidR="00986510" w:rsidRPr="00047B13" w14:paraId="2EBDB0EA" w14:textId="77777777" w:rsidTr="00F51EE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DBC9DD" w14:textId="77777777" w:rsidR="00986510" w:rsidRPr="00047B13" w:rsidRDefault="00986510" w:rsidP="00986510">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Telecom Services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DC09C9" w14:textId="77777777" w:rsidR="00986510" w:rsidRPr="00047B13" w:rsidRDefault="00986510" w:rsidP="00986510">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AT&amp;T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705070" w14:textId="294BBF38" w:rsidR="00986510" w:rsidRPr="00047B13" w:rsidRDefault="0068744B" w:rsidP="00986510">
            <w:pPr>
              <w:spacing w:after="0" w:line="240" w:lineRule="auto"/>
              <w:rPr>
                <w:rFonts w:ascii="Times New Roman" w:eastAsia="Times New Roman" w:hAnsi="Times New Roman" w:cs="Times New Roman"/>
                <w:sz w:val="24"/>
                <w:szCs w:val="24"/>
              </w:rPr>
            </w:pPr>
            <w:r>
              <w:rPr>
                <w:rFonts w:ascii="Arial" w:eastAsia="Times New Roman" w:hAnsi="Arial" w:cs="Arial"/>
                <w:color w:val="000000"/>
                <w:sz w:val="24"/>
                <w:szCs w:val="24"/>
              </w:rPr>
              <w:t>10/19</w:t>
            </w:r>
            <w:r w:rsidR="00986510" w:rsidRPr="00047B13">
              <w:rPr>
                <w:rFonts w:ascii="Arial" w:eastAsia="Times New Roman" w:hAnsi="Arial" w:cs="Arial"/>
                <w:color w:val="000000"/>
                <w:sz w:val="24"/>
                <w:szCs w:val="24"/>
              </w:rPr>
              <w:t>/16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CAD299" w14:textId="77777777" w:rsidR="00986510" w:rsidRPr="00047B13" w:rsidRDefault="00986510" w:rsidP="00986510">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3,175</w:t>
            </w:r>
          </w:p>
        </w:tc>
        <w:tc>
          <w:tcPr>
            <w:tcW w:w="17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FDFF71" w14:textId="0231BA01" w:rsidR="00986510" w:rsidRPr="00047B13" w:rsidRDefault="0068744B" w:rsidP="00986510">
            <w:pPr>
              <w:spacing w:after="0" w:line="240" w:lineRule="auto"/>
              <w:jc w:val="center"/>
              <w:rPr>
                <w:rFonts w:ascii="Times New Roman" w:eastAsia="Times New Roman" w:hAnsi="Times New Roman" w:cs="Times New Roman"/>
                <w:sz w:val="24"/>
                <w:szCs w:val="24"/>
              </w:rPr>
            </w:pPr>
            <w:r>
              <w:rPr>
                <w:rFonts w:ascii="Arial" w:eastAsia="Times New Roman" w:hAnsi="Arial" w:cs="Arial"/>
                <w:color w:val="000000"/>
                <w:sz w:val="24"/>
                <w:szCs w:val="24"/>
              </w:rPr>
              <w:t>$126</w:t>
            </w:r>
            <w:r w:rsidR="00986510" w:rsidRPr="00047B13">
              <w:rPr>
                <w:rFonts w:ascii="Arial" w:eastAsia="Times New Roman" w:hAnsi="Arial" w:cs="Arial"/>
                <w:color w:val="000000"/>
                <w:sz w:val="24"/>
                <w:szCs w:val="24"/>
              </w:rPr>
              <w:t>,</w:t>
            </w:r>
            <w:r>
              <w:rPr>
                <w:rFonts w:ascii="Arial" w:eastAsia="Times New Roman" w:hAnsi="Arial" w:cs="Arial"/>
                <w:color w:val="000000"/>
                <w:sz w:val="24"/>
                <w:szCs w:val="24"/>
              </w:rPr>
              <w:t>778</w:t>
            </w:r>
          </w:p>
        </w:tc>
        <w:tc>
          <w:tcPr>
            <w:tcW w:w="13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3D4CF2" w14:textId="77777777" w:rsidR="00986510" w:rsidRPr="00047B13" w:rsidRDefault="00991ACF" w:rsidP="00986510">
            <w:pPr>
              <w:spacing w:after="0" w:line="240" w:lineRule="auto"/>
              <w:jc w:val="center"/>
              <w:rPr>
                <w:rFonts w:ascii="Times New Roman" w:eastAsia="Times New Roman" w:hAnsi="Times New Roman" w:cs="Times New Roman"/>
                <w:sz w:val="24"/>
                <w:szCs w:val="24"/>
              </w:rPr>
            </w:pPr>
            <w:r>
              <w:rPr>
                <w:rFonts w:ascii="Arial" w:eastAsia="Times New Roman" w:hAnsi="Arial" w:cs="Arial"/>
                <w:color w:val="000000"/>
                <w:sz w:val="24"/>
                <w:szCs w:val="24"/>
              </w:rPr>
              <w:t>5.83</w:t>
            </w:r>
            <w:r w:rsidR="00986510">
              <w:rPr>
                <w:rFonts w:ascii="Arial" w:eastAsia="Times New Roman" w:hAnsi="Arial" w:cs="Arial"/>
                <w:color w:val="000000"/>
                <w:sz w:val="24"/>
                <w:szCs w:val="24"/>
              </w:rPr>
              <w:t>%</w:t>
            </w:r>
          </w:p>
        </w:tc>
      </w:tr>
      <w:tr w:rsidR="00986510" w:rsidRPr="00047B13" w14:paraId="6C19444F" w14:textId="77777777" w:rsidTr="00F51EE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38C20C" w14:textId="77777777" w:rsidR="00986510" w:rsidRPr="00047B13" w:rsidRDefault="00986510" w:rsidP="00986510">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lastRenderedPageBreak/>
              <w:t>Telecom Services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791350" w14:textId="77777777" w:rsidR="00986510" w:rsidRPr="00047B13" w:rsidRDefault="00986510" w:rsidP="00986510">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AT&amp;T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E6AC72" w14:textId="77777777" w:rsidR="00986510" w:rsidRPr="00047B13" w:rsidRDefault="00986510" w:rsidP="00986510">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11/10/16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7256B9" w14:textId="77777777" w:rsidR="00986510" w:rsidRPr="00047B13" w:rsidRDefault="00986510" w:rsidP="00986510">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1,335</w:t>
            </w:r>
          </w:p>
        </w:tc>
        <w:tc>
          <w:tcPr>
            <w:tcW w:w="17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75D1B8" w14:textId="285C90C6" w:rsidR="00986510" w:rsidRPr="00047B13" w:rsidRDefault="0068744B" w:rsidP="00986510">
            <w:pPr>
              <w:spacing w:after="0" w:line="240" w:lineRule="auto"/>
              <w:jc w:val="center"/>
              <w:rPr>
                <w:rFonts w:ascii="Times New Roman" w:eastAsia="Times New Roman" w:hAnsi="Times New Roman" w:cs="Times New Roman"/>
                <w:sz w:val="24"/>
                <w:szCs w:val="24"/>
              </w:rPr>
            </w:pPr>
            <w:r>
              <w:rPr>
                <w:rFonts w:ascii="Arial" w:eastAsia="Times New Roman" w:hAnsi="Arial" w:cs="Arial"/>
                <w:color w:val="000000"/>
                <w:sz w:val="24"/>
                <w:szCs w:val="24"/>
              </w:rPr>
              <w:t>$53</w:t>
            </w:r>
            <w:r w:rsidR="00986510" w:rsidRPr="00047B13">
              <w:rPr>
                <w:rFonts w:ascii="Arial" w:eastAsia="Times New Roman" w:hAnsi="Arial" w:cs="Arial"/>
                <w:color w:val="000000"/>
                <w:sz w:val="24"/>
                <w:szCs w:val="24"/>
              </w:rPr>
              <w:t>,</w:t>
            </w:r>
            <w:r>
              <w:rPr>
                <w:rFonts w:ascii="Arial" w:eastAsia="Times New Roman" w:hAnsi="Arial" w:cs="Arial"/>
                <w:color w:val="000000"/>
                <w:sz w:val="24"/>
                <w:szCs w:val="24"/>
              </w:rPr>
              <w:t>307</w:t>
            </w:r>
          </w:p>
        </w:tc>
        <w:tc>
          <w:tcPr>
            <w:tcW w:w="13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FB69DD" w14:textId="77777777" w:rsidR="00986510" w:rsidRPr="00047B13" w:rsidRDefault="00991ACF" w:rsidP="00986510">
            <w:pPr>
              <w:spacing w:after="0" w:line="240" w:lineRule="auto"/>
              <w:jc w:val="center"/>
              <w:rPr>
                <w:rFonts w:ascii="Times New Roman" w:eastAsia="Times New Roman" w:hAnsi="Times New Roman" w:cs="Times New Roman"/>
                <w:sz w:val="24"/>
                <w:szCs w:val="24"/>
              </w:rPr>
            </w:pPr>
            <w:r>
              <w:rPr>
                <w:rFonts w:ascii="Arial" w:eastAsia="Times New Roman" w:hAnsi="Arial" w:cs="Arial"/>
                <w:color w:val="000000"/>
                <w:sz w:val="24"/>
                <w:szCs w:val="24"/>
              </w:rPr>
              <w:t>2.45</w:t>
            </w:r>
            <w:r w:rsidR="00986510">
              <w:rPr>
                <w:rFonts w:ascii="Arial" w:eastAsia="Times New Roman" w:hAnsi="Arial" w:cs="Arial"/>
                <w:color w:val="000000"/>
                <w:sz w:val="24"/>
                <w:szCs w:val="24"/>
              </w:rPr>
              <w:t>%</w:t>
            </w:r>
          </w:p>
        </w:tc>
      </w:tr>
      <w:tr w:rsidR="00986510" w:rsidRPr="00047B13" w14:paraId="3F927B08" w14:textId="77777777" w:rsidTr="00F51EE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5E82D0" w14:textId="77777777" w:rsidR="00986510" w:rsidRPr="00047B13" w:rsidRDefault="00986510" w:rsidP="00986510">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Telecom Services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CD1FA1" w14:textId="77777777" w:rsidR="00986510" w:rsidRPr="00047B13" w:rsidRDefault="00986510" w:rsidP="00986510">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American Tower Corporation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435AED" w14:textId="77777777" w:rsidR="00986510" w:rsidRPr="00047B13" w:rsidRDefault="00986510" w:rsidP="00986510">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11/16/16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03FE1B" w14:textId="77777777" w:rsidR="00986510" w:rsidRPr="00047B13" w:rsidRDefault="00986510" w:rsidP="00986510">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966</w:t>
            </w:r>
          </w:p>
        </w:tc>
        <w:tc>
          <w:tcPr>
            <w:tcW w:w="17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381AA4" w14:textId="4BFD07DB" w:rsidR="00986510" w:rsidRPr="00047B13" w:rsidRDefault="00986510" w:rsidP="00986510">
            <w:pPr>
              <w:spacing w:after="0" w:line="240" w:lineRule="auto"/>
              <w:jc w:val="center"/>
              <w:rPr>
                <w:rFonts w:ascii="Times New Roman" w:eastAsia="Times New Roman" w:hAnsi="Times New Roman" w:cs="Times New Roman"/>
                <w:sz w:val="24"/>
                <w:szCs w:val="24"/>
              </w:rPr>
            </w:pPr>
            <w:r w:rsidRPr="00047B13">
              <w:rPr>
                <w:rFonts w:ascii="Arial" w:eastAsia="Times New Roman" w:hAnsi="Arial" w:cs="Arial"/>
                <w:color w:val="000000"/>
                <w:sz w:val="24"/>
                <w:szCs w:val="24"/>
              </w:rPr>
              <w:t>$</w:t>
            </w:r>
            <w:r w:rsidR="0068744B">
              <w:rPr>
                <w:rFonts w:ascii="Arial" w:eastAsia="Times New Roman" w:hAnsi="Arial" w:cs="Arial"/>
                <w:color w:val="000000"/>
                <w:sz w:val="24"/>
                <w:szCs w:val="24"/>
              </w:rPr>
              <w:t>120,199</w:t>
            </w:r>
          </w:p>
        </w:tc>
        <w:tc>
          <w:tcPr>
            <w:tcW w:w="13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62CE55" w14:textId="77777777" w:rsidR="00986510" w:rsidRPr="00047B13" w:rsidRDefault="00991ACF" w:rsidP="00986510">
            <w:pPr>
              <w:spacing w:after="0" w:line="360" w:lineRule="auto"/>
              <w:jc w:val="center"/>
              <w:rPr>
                <w:rFonts w:ascii="Times New Roman" w:eastAsia="Times New Roman" w:hAnsi="Times New Roman" w:cs="Times New Roman"/>
                <w:sz w:val="24"/>
                <w:szCs w:val="24"/>
              </w:rPr>
            </w:pPr>
            <w:r>
              <w:rPr>
                <w:rFonts w:ascii="Arial" w:eastAsia="Times New Roman" w:hAnsi="Arial" w:cs="Arial"/>
                <w:color w:val="000000"/>
                <w:sz w:val="24"/>
                <w:szCs w:val="24"/>
              </w:rPr>
              <w:t>5.53</w:t>
            </w:r>
            <w:r w:rsidR="00986510">
              <w:rPr>
                <w:rFonts w:ascii="Arial" w:eastAsia="Times New Roman" w:hAnsi="Arial" w:cs="Arial"/>
                <w:color w:val="000000"/>
                <w:sz w:val="24"/>
                <w:szCs w:val="24"/>
              </w:rPr>
              <w:t>%</w:t>
            </w:r>
          </w:p>
        </w:tc>
      </w:tr>
      <w:tr w:rsidR="00986510" w:rsidRPr="00047B13" w14:paraId="1531E4D1" w14:textId="77777777" w:rsidTr="00F51EE8">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186A7D0" w14:textId="77777777" w:rsidR="00986510" w:rsidRPr="00047B13" w:rsidRDefault="00986510" w:rsidP="00986510">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5E0C275" w14:textId="77777777" w:rsidR="00986510" w:rsidRPr="00047B13" w:rsidRDefault="00986510" w:rsidP="00986510">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A90F1ED" w14:textId="77777777" w:rsidR="00986510" w:rsidRPr="00047B13" w:rsidRDefault="00986510" w:rsidP="00986510">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59DC866" w14:textId="77777777" w:rsidR="00986510" w:rsidRPr="00047B13" w:rsidRDefault="00986510" w:rsidP="00986510">
            <w:pPr>
              <w:spacing w:after="0" w:line="240" w:lineRule="auto"/>
              <w:rPr>
                <w:rFonts w:ascii="Times New Roman" w:eastAsia="Times New Roman" w:hAnsi="Times New Roman" w:cs="Times New Roman"/>
                <w:sz w:val="20"/>
                <w:szCs w:val="20"/>
              </w:rPr>
            </w:pPr>
          </w:p>
        </w:tc>
        <w:tc>
          <w:tcPr>
            <w:tcW w:w="1758"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11DA67A" w14:textId="77777777" w:rsidR="00986510" w:rsidRPr="00047B13" w:rsidRDefault="00986510" w:rsidP="00986510">
            <w:pPr>
              <w:spacing w:after="0" w:line="240" w:lineRule="auto"/>
              <w:jc w:val="center"/>
              <w:rPr>
                <w:rFonts w:ascii="Times New Roman" w:eastAsia="Times New Roman" w:hAnsi="Times New Roman" w:cs="Times New Roman"/>
                <w:sz w:val="20"/>
                <w:szCs w:val="20"/>
              </w:rPr>
            </w:pPr>
          </w:p>
        </w:tc>
        <w:tc>
          <w:tcPr>
            <w:tcW w:w="1305"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98883B7" w14:textId="77777777" w:rsidR="00986510" w:rsidRPr="00047B13" w:rsidRDefault="00986510" w:rsidP="00986510">
            <w:pPr>
              <w:spacing w:after="0" w:line="240" w:lineRule="auto"/>
              <w:jc w:val="center"/>
              <w:rPr>
                <w:rFonts w:ascii="Times New Roman" w:eastAsia="Times New Roman" w:hAnsi="Times New Roman" w:cs="Times New Roman"/>
                <w:sz w:val="20"/>
                <w:szCs w:val="20"/>
              </w:rPr>
            </w:pPr>
          </w:p>
        </w:tc>
      </w:tr>
      <w:tr w:rsidR="00986510" w:rsidRPr="00047B13" w14:paraId="17732F72" w14:textId="77777777" w:rsidTr="00F51EE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23D787" w14:textId="77777777" w:rsidR="00986510" w:rsidRPr="00047B13" w:rsidRDefault="00986510" w:rsidP="00986510">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Utilities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103953" w14:textId="77777777" w:rsidR="00986510" w:rsidRPr="00047B13" w:rsidRDefault="00986510" w:rsidP="00986510">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Entergy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73F27B" w14:textId="77777777" w:rsidR="00986510" w:rsidRPr="00047B13" w:rsidRDefault="00986510" w:rsidP="00986510">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10/12/16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2A1D8C" w14:textId="77777777" w:rsidR="00986510" w:rsidRPr="00047B13" w:rsidRDefault="00986510" w:rsidP="00986510">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1,013</w:t>
            </w:r>
          </w:p>
        </w:tc>
        <w:tc>
          <w:tcPr>
            <w:tcW w:w="17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BC3491" w14:textId="74240AA1" w:rsidR="00986510" w:rsidRPr="00047B13" w:rsidRDefault="00986510" w:rsidP="00986510">
            <w:pPr>
              <w:spacing w:after="0" w:line="240" w:lineRule="auto"/>
              <w:jc w:val="center"/>
              <w:rPr>
                <w:rFonts w:ascii="Times New Roman" w:eastAsia="Times New Roman" w:hAnsi="Times New Roman" w:cs="Times New Roman"/>
                <w:sz w:val="24"/>
                <w:szCs w:val="24"/>
              </w:rPr>
            </w:pPr>
            <w:r w:rsidRPr="00047B13">
              <w:rPr>
                <w:rFonts w:ascii="Arial" w:eastAsia="Times New Roman" w:hAnsi="Arial" w:cs="Arial"/>
                <w:color w:val="000000"/>
                <w:sz w:val="24"/>
                <w:szCs w:val="24"/>
              </w:rPr>
              <w:t>$</w:t>
            </w:r>
            <w:r w:rsidR="0068744B">
              <w:rPr>
                <w:rFonts w:ascii="Arial" w:eastAsia="Times New Roman" w:hAnsi="Arial" w:cs="Arial"/>
                <w:color w:val="000000"/>
                <w:sz w:val="24"/>
                <w:szCs w:val="24"/>
              </w:rPr>
              <w:t>77,403</w:t>
            </w:r>
          </w:p>
        </w:tc>
        <w:tc>
          <w:tcPr>
            <w:tcW w:w="13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3954B3" w14:textId="77777777" w:rsidR="00986510" w:rsidRPr="00047B13" w:rsidRDefault="00991ACF" w:rsidP="00986510">
            <w:pPr>
              <w:spacing w:after="0" w:line="240" w:lineRule="auto"/>
              <w:jc w:val="center"/>
              <w:rPr>
                <w:rFonts w:ascii="Times New Roman" w:eastAsia="Times New Roman" w:hAnsi="Times New Roman" w:cs="Times New Roman"/>
                <w:sz w:val="24"/>
                <w:szCs w:val="24"/>
              </w:rPr>
            </w:pPr>
            <w:r>
              <w:rPr>
                <w:rFonts w:ascii="Arial" w:eastAsia="Times New Roman" w:hAnsi="Arial" w:cs="Arial"/>
                <w:color w:val="000000"/>
                <w:sz w:val="24"/>
                <w:szCs w:val="24"/>
              </w:rPr>
              <w:t>3.56</w:t>
            </w:r>
            <w:r w:rsidR="00986510">
              <w:rPr>
                <w:rFonts w:ascii="Arial" w:eastAsia="Times New Roman" w:hAnsi="Arial" w:cs="Arial"/>
                <w:color w:val="000000"/>
                <w:sz w:val="24"/>
                <w:szCs w:val="24"/>
              </w:rPr>
              <w:t>%</w:t>
            </w:r>
          </w:p>
        </w:tc>
      </w:tr>
      <w:tr w:rsidR="00F51EE8" w:rsidRPr="00047B13" w14:paraId="3D50BBF3" w14:textId="77777777" w:rsidTr="00F51EE8">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tcPr>
          <w:p w14:paraId="38EFE8C7" w14:textId="77777777" w:rsidR="00F51EE8" w:rsidRPr="00047B13" w:rsidRDefault="00F51EE8" w:rsidP="00986510">
            <w:pPr>
              <w:spacing w:after="0" w:line="240" w:lineRule="auto"/>
              <w:rPr>
                <w:rFonts w:ascii="Arial" w:eastAsia="Times New Roman" w:hAnsi="Arial" w:cs="Arial"/>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tcPr>
          <w:p w14:paraId="66C1F541" w14:textId="77777777" w:rsidR="00F51EE8" w:rsidRPr="00047B13" w:rsidRDefault="00F51EE8" w:rsidP="00986510">
            <w:pPr>
              <w:spacing w:after="0" w:line="240" w:lineRule="auto"/>
              <w:rPr>
                <w:rFonts w:ascii="Arial" w:eastAsia="Times New Roman" w:hAnsi="Arial" w:cs="Arial"/>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tcPr>
          <w:p w14:paraId="39EAAC16" w14:textId="77777777" w:rsidR="00F51EE8" w:rsidRPr="00047B13" w:rsidRDefault="00F51EE8" w:rsidP="00986510">
            <w:pPr>
              <w:spacing w:after="0" w:line="240" w:lineRule="auto"/>
              <w:rPr>
                <w:rFonts w:ascii="Arial" w:eastAsia="Times New Roman" w:hAnsi="Arial" w:cs="Arial"/>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tcPr>
          <w:p w14:paraId="7AD889ED" w14:textId="77777777" w:rsidR="00F51EE8" w:rsidRPr="00047B13" w:rsidRDefault="00F51EE8" w:rsidP="00986510">
            <w:pPr>
              <w:spacing w:after="0" w:line="240" w:lineRule="auto"/>
              <w:rPr>
                <w:rFonts w:ascii="Arial" w:eastAsia="Times New Roman" w:hAnsi="Arial" w:cs="Arial"/>
                <w:color w:val="000000"/>
                <w:sz w:val="24"/>
                <w:szCs w:val="24"/>
              </w:rPr>
            </w:pPr>
          </w:p>
        </w:tc>
        <w:tc>
          <w:tcPr>
            <w:tcW w:w="175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tcPr>
          <w:p w14:paraId="6030434E" w14:textId="77777777" w:rsidR="00F51EE8" w:rsidRPr="00047B13" w:rsidRDefault="00F51EE8" w:rsidP="00986510">
            <w:pPr>
              <w:spacing w:after="0" w:line="240" w:lineRule="auto"/>
              <w:jc w:val="center"/>
              <w:rPr>
                <w:rFonts w:ascii="Arial" w:eastAsia="Times New Roman" w:hAnsi="Arial" w:cs="Arial"/>
                <w:color w:val="000000"/>
                <w:sz w:val="24"/>
                <w:szCs w:val="24"/>
              </w:rPr>
            </w:pPr>
          </w:p>
        </w:tc>
        <w:tc>
          <w:tcPr>
            <w:tcW w:w="130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tcPr>
          <w:p w14:paraId="3692EB11" w14:textId="77777777" w:rsidR="00F51EE8" w:rsidRDefault="00F51EE8" w:rsidP="00986510">
            <w:pPr>
              <w:spacing w:after="0" w:line="240" w:lineRule="auto"/>
              <w:jc w:val="center"/>
              <w:rPr>
                <w:rFonts w:ascii="Arial" w:eastAsia="Times New Roman" w:hAnsi="Arial" w:cs="Arial"/>
                <w:color w:val="000000"/>
                <w:sz w:val="24"/>
                <w:szCs w:val="24"/>
              </w:rPr>
            </w:pPr>
          </w:p>
        </w:tc>
      </w:tr>
      <w:tr w:rsidR="00986510" w:rsidRPr="00047B13" w14:paraId="79F3D709" w14:textId="77777777" w:rsidTr="00F51EE8">
        <w:trPr>
          <w:trHeight w:val="573"/>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472BC6" w14:textId="77777777" w:rsidR="00986510" w:rsidRPr="00986510" w:rsidRDefault="005D6DBF" w:rsidP="00986510">
            <w:pPr>
              <w:spacing w:after="0" w:line="240" w:lineRule="auto"/>
              <w:rPr>
                <w:rFonts w:ascii="Arial" w:eastAsia="Times New Roman" w:hAnsi="Arial" w:cs="Arial"/>
                <w:color w:val="000000"/>
                <w:sz w:val="24"/>
                <w:szCs w:val="24"/>
              </w:rPr>
            </w:pPr>
            <w:r w:rsidRPr="00986510">
              <w:rPr>
                <w:rFonts w:ascii="Arial" w:eastAsia="Times New Roman" w:hAnsi="Arial" w:cs="Arial" w:hint="eastAsia"/>
                <w:color w:val="000000"/>
                <w:sz w:val="24"/>
                <w:szCs w:val="24"/>
              </w:rPr>
              <w:t>Energy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67243F" w14:textId="77777777" w:rsidR="00986510" w:rsidRPr="00986510" w:rsidRDefault="005D6DBF" w:rsidP="00986510">
            <w:pPr>
              <w:spacing w:after="0" w:line="240" w:lineRule="auto"/>
              <w:rPr>
                <w:rFonts w:ascii="Arial" w:eastAsia="Times New Roman" w:hAnsi="Arial" w:cs="Arial"/>
                <w:color w:val="000000"/>
                <w:sz w:val="24"/>
                <w:szCs w:val="24"/>
              </w:rPr>
            </w:pPr>
            <w:r w:rsidRPr="00986510">
              <w:rPr>
                <w:rFonts w:ascii="Arial" w:eastAsia="Times New Roman" w:hAnsi="Arial" w:cs="Arial" w:hint="eastAsia"/>
                <w:color w:val="000000"/>
                <w:sz w:val="24"/>
                <w:szCs w:val="24"/>
              </w:rPr>
              <w:t>Schlumberger Lmt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E64C25" w14:textId="77777777" w:rsidR="00986510" w:rsidRPr="00986510" w:rsidRDefault="00986510" w:rsidP="00986510">
            <w:pPr>
              <w:spacing w:after="0" w:line="240" w:lineRule="auto"/>
              <w:rPr>
                <w:rFonts w:ascii="Arial" w:eastAsia="Times New Roman" w:hAnsi="Arial" w:cs="Arial"/>
                <w:color w:val="000000"/>
                <w:sz w:val="24"/>
                <w:szCs w:val="24"/>
              </w:rPr>
            </w:pPr>
            <w:r w:rsidRPr="00986510">
              <w:rPr>
                <w:rFonts w:ascii="Arial" w:eastAsia="Times New Roman" w:hAnsi="Arial" w:cs="Arial" w:hint="eastAsia"/>
                <w:color w:val="000000"/>
                <w:sz w:val="24"/>
                <w:szCs w:val="24"/>
              </w:rPr>
              <w:t>2/28/17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03F751" w14:textId="25B8A70B" w:rsidR="00986510" w:rsidRPr="00986510" w:rsidRDefault="00986510" w:rsidP="00986510">
            <w:pPr>
              <w:spacing w:after="0" w:line="240" w:lineRule="auto"/>
              <w:rPr>
                <w:rFonts w:ascii="Arial" w:eastAsia="Times New Roman" w:hAnsi="Arial" w:cs="Arial"/>
                <w:color w:val="000000"/>
                <w:sz w:val="24"/>
                <w:szCs w:val="24"/>
              </w:rPr>
            </w:pPr>
            <w:r w:rsidRPr="00986510">
              <w:rPr>
                <w:rFonts w:ascii="Arial" w:eastAsia="Times New Roman" w:hAnsi="Arial" w:cs="Arial" w:hint="eastAsia"/>
                <w:color w:val="000000"/>
                <w:sz w:val="24"/>
                <w:szCs w:val="24"/>
              </w:rPr>
              <w:t>1</w:t>
            </w:r>
            <w:r w:rsidR="0068744B">
              <w:rPr>
                <w:rFonts w:ascii="Arial" w:eastAsia="Times New Roman" w:hAnsi="Arial" w:cs="Arial"/>
                <w:color w:val="000000"/>
                <w:sz w:val="24"/>
                <w:szCs w:val="24"/>
              </w:rPr>
              <w:t>,</w:t>
            </w:r>
            <w:r w:rsidRPr="00986510">
              <w:rPr>
                <w:rFonts w:ascii="Arial" w:eastAsia="Times New Roman" w:hAnsi="Arial" w:cs="Arial" w:hint="eastAsia"/>
                <w:color w:val="000000"/>
                <w:sz w:val="24"/>
                <w:szCs w:val="24"/>
              </w:rPr>
              <w:t>871</w:t>
            </w:r>
          </w:p>
        </w:tc>
        <w:tc>
          <w:tcPr>
            <w:tcW w:w="17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33AA08" w14:textId="6F8B6D20" w:rsidR="00986510" w:rsidRPr="00986510" w:rsidRDefault="0068744B" w:rsidP="0068744B">
            <w:pPr>
              <w:jc w:val="center"/>
              <w:rPr>
                <w:rFonts w:ascii="Arial" w:eastAsia="Times New Roman" w:hAnsi="Arial" w:cs="Arial"/>
                <w:color w:val="000000"/>
                <w:sz w:val="24"/>
                <w:szCs w:val="24"/>
              </w:rPr>
            </w:pPr>
            <w:r>
              <w:rPr>
                <w:rFonts w:ascii="Arial" w:eastAsia="Times New Roman" w:hAnsi="Arial" w:cs="Arial" w:hint="eastAsia"/>
                <w:color w:val="000000"/>
                <w:sz w:val="24"/>
                <w:szCs w:val="24"/>
              </w:rPr>
              <w:t>$140,026</w:t>
            </w:r>
          </w:p>
        </w:tc>
        <w:tc>
          <w:tcPr>
            <w:tcW w:w="13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0EB2F3" w14:textId="77777777" w:rsidR="00986510" w:rsidRPr="00991ACF" w:rsidRDefault="00991ACF" w:rsidP="00F51EE8">
            <w:pPr>
              <w:spacing w:after="0" w:line="240" w:lineRule="auto"/>
              <w:jc w:val="center"/>
              <w:rPr>
                <w:rFonts w:ascii="Times New Roman" w:eastAsiaTheme="minorEastAsia" w:hAnsi="Times New Roman" w:cs="Times New Roman"/>
                <w:sz w:val="20"/>
                <w:szCs w:val="20"/>
                <w:lang w:eastAsia="zh-CN"/>
              </w:rPr>
            </w:pPr>
            <w:r w:rsidRPr="00991ACF">
              <w:rPr>
                <w:rFonts w:ascii="Arial" w:eastAsia="Times New Roman" w:hAnsi="Arial" w:cs="Arial" w:hint="eastAsia"/>
                <w:color w:val="000000"/>
                <w:sz w:val="24"/>
                <w:szCs w:val="24"/>
              </w:rPr>
              <w:t>6.44%</w:t>
            </w:r>
          </w:p>
        </w:tc>
      </w:tr>
      <w:tr w:rsidR="005D6DBF" w:rsidRPr="00047B13" w14:paraId="2EA4DB42" w14:textId="77777777" w:rsidTr="00F51EE8">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14:paraId="1A8D6E68" w14:textId="77777777" w:rsidR="00986510" w:rsidRPr="00047B13" w:rsidRDefault="00986510" w:rsidP="00986510">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14:paraId="3ED14241" w14:textId="77777777" w:rsidR="00986510" w:rsidRPr="00047B13" w:rsidRDefault="00986510" w:rsidP="00986510">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14:paraId="7CE79379" w14:textId="77777777" w:rsidR="00986510" w:rsidRPr="00047B13" w:rsidRDefault="00986510" w:rsidP="00986510">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14:paraId="5B117D52" w14:textId="77777777" w:rsidR="00986510" w:rsidRPr="00047B13" w:rsidRDefault="00986510" w:rsidP="00986510">
            <w:pPr>
              <w:spacing w:after="0" w:line="240" w:lineRule="auto"/>
              <w:rPr>
                <w:rFonts w:ascii="Times New Roman" w:eastAsia="Times New Roman" w:hAnsi="Times New Roman" w:cs="Times New Roman"/>
                <w:sz w:val="20"/>
                <w:szCs w:val="20"/>
              </w:rPr>
            </w:pPr>
          </w:p>
        </w:tc>
        <w:tc>
          <w:tcPr>
            <w:tcW w:w="175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14:paraId="49019013" w14:textId="77777777" w:rsidR="00986510" w:rsidRPr="00047B13" w:rsidRDefault="00986510" w:rsidP="00986510">
            <w:pPr>
              <w:spacing w:after="0" w:line="240" w:lineRule="auto"/>
              <w:rPr>
                <w:rFonts w:ascii="Times New Roman" w:eastAsia="Times New Roman" w:hAnsi="Times New Roman" w:cs="Times New Roman"/>
                <w:sz w:val="20"/>
                <w:szCs w:val="20"/>
              </w:rPr>
            </w:pPr>
          </w:p>
        </w:tc>
        <w:tc>
          <w:tcPr>
            <w:tcW w:w="130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14:paraId="5C010836" w14:textId="77777777" w:rsidR="00986510" w:rsidRPr="00047B13" w:rsidRDefault="00986510" w:rsidP="00986510">
            <w:pPr>
              <w:spacing w:after="0" w:line="240" w:lineRule="auto"/>
              <w:rPr>
                <w:rFonts w:ascii="Times New Roman" w:eastAsia="Times New Roman" w:hAnsi="Times New Roman" w:cs="Times New Roman"/>
                <w:sz w:val="20"/>
                <w:szCs w:val="20"/>
              </w:rPr>
            </w:pPr>
          </w:p>
        </w:tc>
      </w:tr>
      <w:tr w:rsidR="005D6DBF" w:rsidRPr="00047B13" w14:paraId="0D895529" w14:textId="77777777" w:rsidTr="00F51EE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57C2C13" w14:textId="77777777" w:rsidR="005D6DBF" w:rsidRPr="005D6DBF" w:rsidRDefault="005D6DBF" w:rsidP="005D6DBF">
            <w:pPr>
              <w:spacing w:after="0" w:line="240" w:lineRule="auto"/>
              <w:rPr>
                <w:rFonts w:ascii="Arial" w:eastAsia="Times New Roman" w:hAnsi="Arial" w:cs="Arial"/>
                <w:color w:val="000000"/>
                <w:sz w:val="24"/>
                <w:szCs w:val="24"/>
              </w:rPr>
            </w:pPr>
            <w:r w:rsidRPr="005D6DBF">
              <w:rPr>
                <w:rFonts w:ascii="Arial" w:eastAsia="Times New Roman" w:hAnsi="Arial" w:cs="Arial" w:hint="eastAsia"/>
                <w:color w:val="000000"/>
                <w:sz w:val="24"/>
                <w:szCs w:val="24"/>
              </w:rPr>
              <w:t>Industrials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7B3981E" w14:textId="77777777" w:rsidR="005D6DBF" w:rsidRPr="005D6DBF" w:rsidRDefault="005D6DBF" w:rsidP="005D6DBF">
            <w:pPr>
              <w:spacing w:after="0" w:line="240" w:lineRule="auto"/>
              <w:rPr>
                <w:rFonts w:ascii="Arial" w:eastAsia="Times New Roman" w:hAnsi="Arial" w:cs="Arial"/>
                <w:color w:val="000000"/>
                <w:sz w:val="24"/>
                <w:szCs w:val="24"/>
              </w:rPr>
            </w:pPr>
            <w:r w:rsidRPr="005D6DBF">
              <w:rPr>
                <w:rFonts w:ascii="Arial" w:eastAsia="Times New Roman" w:hAnsi="Arial" w:cs="Arial"/>
                <w:color w:val="000000"/>
                <w:sz w:val="24"/>
                <w:szCs w:val="24"/>
              </w:rPr>
              <w:t>Lockheed Martin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FDF67C1" w14:textId="77777777" w:rsidR="005D6DBF" w:rsidRPr="005D6DBF" w:rsidRDefault="005D6DBF" w:rsidP="005D6DBF">
            <w:pPr>
              <w:spacing w:after="0" w:line="240" w:lineRule="auto"/>
              <w:rPr>
                <w:rFonts w:ascii="Arial" w:eastAsia="Times New Roman" w:hAnsi="Arial" w:cs="Arial"/>
                <w:color w:val="000000"/>
                <w:sz w:val="24"/>
                <w:szCs w:val="24"/>
              </w:rPr>
            </w:pPr>
            <w:r w:rsidRPr="005D6DBF">
              <w:rPr>
                <w:rFonts w:ascii="Arial" w:eastAsia="Times New Roman" w:hAnsi="Arial" w:cs="Arial" w:hint="eastAsia"/>
                <w:color w:val="000000"/>
                <w:sz w:val="24"/>
                <w:szCs w:val="24"/>
              </w:rPr>
              <w:t>2/10/17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89C1B14" w14:textId="77777777" w:rsidR="005D6DBF" w:rsidRPr="005D6DBF" w:rsidRDefault="005D6DBF" w:rsidP="005D6DBF">
            <w:pPr>
              <w:spacing w:after="0" w:line="240" w:lineRule="auto"/>
              <w:rPr>
                <w:rFonts w:ascii="Arial" w:eastAsia="Times New Roman" w:hAnsi="Arial" w:cs="Arial"/>
                <w:color w:val="000000"/>
                <w:sz w:val="24"/>
                <w:szCs w:val="24"/>
              </w:rPr>
            </w:pPr>
            <w:r w:rsidRPr="005D6DBF">
              <w:rPr>
                <w:rFonts w:ascii="Arial" w:eastAsia="Times New Roman" w:hAnsi="Arial" w:cs="Arial" w:hint="eastAsia"/>
                <w:color w:val="000000"/>
                <w:sz w:val="24"/>
                <w:szCs w:val="24"/>
              </w:rPr>
              <w:t>589</w:t>
            </w:r>
          </w:p>
        </w:tc>
        <w:tc>
          <w:tcPr>
            <w:tcW w:w="17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67C77813" w14:textId="6493B141" w:rsidR="005D6DBF" w:rsidRPr="005D6DBF" w:rsidRDefault="0068744B" w:rsidP="002B05E9">
            <w:pPr>
              <w:jc w:val="center"/>
              <w:rPr>
                <w:rFonts w:ascii="Arial" w:eastAsia="Times New Roman" w:hAnsi="Arial" w:cs="Arial"/>
                <w:color w:val="000000"/>
                <w:sz w:val="24"/>
                <w:szCs w:val="24"/>
              </w:rPr>
            </w:pPr>
            <w:r>
              <w:rPr>
                <w:rFonts w:ascii="Arial" w:eastAsia="Times New Roman" w:hAnsi="Arial" w:cs="Arial"/>
                <w:color w:val="000000"/>
                <w:sz w:val="24"/>
                <w:szCs w:val="24"/>
              </w:rPr>
              <w:t>$160,850</w:t>
            </w:r>
          </w:p>
        </w:tc>
        <w:tc>
          <w:tcPr>
            <w:tcW w:w="13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6A565860" w14:textId="77777777" w:rsidR="005D6DBF" w:rsidRPr="005D6DBF" w:rsidRDefault="005D6DBF" w:rsidP="002B05E9">
            <w:pPr>
              <w:jc w:val="center"/>
              <w:rPr>
                <w:rFonts w:ascii="Arial" w:eastAsia="Times New Roman" w:hAnsi="Arial" w:cs="Arial"/>
                <w:color w:val="000000"/>
                <w:sz w:val="24"/>
                <w:szCs w:val="24"/>
              </w:rPr>
            </w:pPr>
            <w:r w:rsidRPr="005D6DBF">
              <w:rPr>
                <w:rFonts w:ascii="Arial" w:eastAsia="Times New Roman" w:hAnsi="Arial" w:cs="Arial"/>
                <w:color w:val="000000"/>
                <w:sz w:val="24"/>
                <w:szCs w:val="24"/>
              </w:rPr>
              <w:t>7.39%</w:t>
            </w:r>
          </w:p>
        </w:tc>
      </w:tr>
      <w:tr w:rsidR="005D6DBF" w:rsidRPr="00047B13" w14:paraId="6D79751E" w14:textId="77777777" w:rsidTr="00F51EE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894CA27" w14:textId="77777777" w:rsidR="005D6DBF" w:rsidRPr="005D6DBF" w:rsidRDefault="005D6DBF" w:rsidP="005D6DBF">
            <w:pPr>
              <w:spacing w:after="0" w:line="240" w:lineRule="auto"/>
              <w:rPr>
                <w:rFonts w:ascii="Arial" w:eastAsia="Times New Roman" w:hAnsi="Arial" w:cs="Arial"/>
                <w:color w:val="000000"/>
                <w:sz w:val="24"/>
                <w:szCs w:val="24"/>
              </w:rPr>
            </w:pPr>
            <w:r w:rsidRPr="005D6DBF">
              <w:rPr>
                <w:rFonts w:ascii="Arial" w:eastAsia="Times New Roman" w:hAnsi="Arial" w:cs="Arial" w:hint="eastAsia"/>
                <w:color w:val="000000"/>
                <w:sz w:val="24"/>
                <w:szCs w:val="24"/>
              </w:rPr>
              <w:t>Industrials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F1C2637" w14:textId="77777777" w:rsidR="005D6DBF" w:rsidRPr="005D6DBF" w:rsidRDefault="005D6DBF" w:rsidP="005D6DBF">
            <w:pPr>
              <w:spacing w:after="0" w:line="240" w:lineRule="auto"/>
              <w:rPr>
                <w:rFonts w:ascii="Arial" w:eastAsia="Times New Roman" w:hAnsi="Arial" w:cs="Arial"/>
                <w:color w:val="000000"/>
                <w:sz w:val="24"/>
                <w:szCs w:val="24"/>
              </w:rPr>
            </w:pPr>
            <w:r w:rsidRPr="005D6DBF">
              <w:rPr>
                <w:rFonts w:ascii="Arial" w:eastAsia="Times New Roman" w:hAnsi="Arial" w:cs="Arial"/>
                <w:color w:val="000000"/>
                <w:sz w:val="24"/>
                <w:szCs w:val="24"/>
              </w:rPr>
              <w:t>Lockheed Martin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5F2E2F8" w14:textId="77777777" w:rsidR="005D6DBF" w:rsidRPr="005D6DBF" w:rsidRDefault="005D6DBF" w:rsidP="005D6DBF">
            <w:pPr>
              <w:spacing w:after="0" w:line="240" w:lineRule="auto"/>
              <w:rPr>
                <w:rFonts w:ascii="Arial" w:eastAsia="Times New Roman" w:hAnsi="Arial" w:cs="Arial"/>
                <w:color w:val="000000"/>
                <w:sz w:val="24"/>
                <w:szCs w:val="24"/>
              </w:rPr>
            </w:pPr>
            <w:r w:rsidRPr="005D6DBF">
              <w:rPr>
                <w:rFonts w:ascii="Arial" w:eastAsia="Times New Roman" w:hAnsi="Arial" w:cs="Arial" w:hint="eastAsia"/>
                <w:color w:val="000000"/>
                <w:sz w:val="24"/>
                <w:szCs w:val="24"/>
              </w:rPr>
              <w:t>2/28/17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1FA3FE0" w14:textId="77777777" w:rsidR="005D6DBF" w:rsidRPr="005D6DBF" w:rsidRDefault="005D6DBF" w:rsidP="005D6DBF">
            <w:pPr>
              <w:spacing w:after="0" w:line="240" w:lineRule="auto"/>
              <w:rPr>
                <w:rFonts w:ascii="Arial" w:eastAsia="Times New Roman" w:hAnsi="Arial" w:cs="Arial"/>
                <w:color w:val="000000"/>
                <w:sz w:val="24"/>
                <w:szCs w:val="24"/>
              </w:rPr>
            </w:pPr>
            <w:r w:rsidRPr="005D6DBF">
              <w:rPr>
                <w:rFonts w:ascii="Arial" w:eastAsia="Times New Roman" w:hAnsi="Arial" w:cs="Arial" w:hint="eastAsia"/>
                <w:color w:val="000000"/>
                <w:sz w:val="24"/>
                <w:szCs w:val="24"/>
              </w:rPr>
              <w:t>371</w:t>
            </w:r>
          </w:p>
        </w:tc>
        <w:tc>
          <w:tcPr>
            <w:tcW w:w="17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687150E9" w14:textId="5FD58B7D" w:rsidR="005D6DBF" w:rsidRPr="005D6DBF" w:rsidRDefault="0068744B" w:rsidP="002B05E9">
            <w:pPr>
              <w:jc w:val="center"/>
              <w:rPr>
                <w:rFonts w:ascii="Arial" w:eastAsia="Times New Roman" w:hAnsi="Arial" w:cs="Arial"/>
                <w:color w:val="000000"/>
                <w:sz w:val="24"/>
                <w:szCs w:val="24"/>
              </w:rPr>
            </w:pPr>
            <w:r>
              <w:rPr>
                <w:rFonts w:ascii="Arial" w:eastAsia="Times New Roman" w:hAnsi="Arial" w:cs="Arial"/>
                <w:color w:val="000000"/>
                <w:sz w:val="24"/>
                <w:szCs w:val="24"/>
              </w:rPr>
              <w:t>$101,316</w:t>
            </w:r>
          </w:p>
        </w:tc>
        <w:tc>
          <w:tcPr>
            <w:tcW w:w="13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5E39E0FF" w14:textId="77777777" w:rsidR="005D6DBF" w:rsidRPr="005D6DBF" w:rsidRDefault="005D6DBF" w:rsidP="002B05E9">
            <w:pPr>
              <w:jc w:val="center"/>
              <w:rPr>
                <w:rFonts w:ascii="Arial" w:eastAsia="Times New Roman" w:hAnsi="Arial" w:cs="Arial"/>
                <w:color w:val="000000"/>
                <w:sz w:val="24"/>
                <w:szCs w:val="24"/>
              </w:rPr>
            </w:pPr>
            <w:r w:rsidRPr="005D6DBF">
              <w:rPr>
                <w:rFonts w:ascii="Arial" w:eastAsia="Times New Roman" w:hAnsi="Arial" w:cs="Arial"/>
                <w:color w:val="000000"/>
                <w:sz w:val="24"/>
                <w:szCs w:val="24"/>
              </w:rPr>
              <w:t>4.66%</w:t>
            </w:r>
          </w:p>
        </w:tc>
      </w:tr>
      <w:tr w:rsidR="00986510" w:rsidRPr="00047B13" w14:paraId="4A008F0D" w14:textId="77777777" w:rsidTr="00F51EE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8F01F9" w14:textId="77777777" w:rsidR="00986510" w:rsidRPr="00047B13" w:rsidRDefault="00986510" w:rsidP="00986510">
            <w:pPr>
              <w:spacing w:after="0" w:line="240" w:lineRule="auto"/>
              <w:rPr>
                <w:rFonts w:ascii="Times New Roman" w:eastAsia="Times New Roman" w:hAnsi="Times New Roman" w:cs="Times New Roman"/>
                <w:sz w:val="24"/>
                <w:szCs w:val="24"/>
              </w:rPr>
            </w:pPr>
            <w:r w:rsidRPr="00047B13">
              <w:rPr>
                <w:rFonts w:ascii="Arial" w:eastAsia="Times New Roman" w:hAnsi="Arial" w:cs="Arial"/>
                <w:b/>
                <w:bCs/>
                <w:color w:val="000000"/>
                <w:sz w:val="24"/>
                <w:szCs w:val="24"/>
              </w:rPr>
              <w:t>TOTAL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4B93E2" w14:textId="77777777" w:rsidR="00986510" w:rsidRPr="00047B13" w:rsidRDefault="00986510" w:rsidP="00986510">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752A8F" w14:textId="77777777" w:rsidR="00986510" w:rsidRPr="00047B13" w:rsidRDefault="00986510" w:rsidP="00986510">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EE6154" w14:textId="77777777" w:rsidR="00986510" w:rsidRPr="000A7D07" w:rsidRDefault="00986510" w:rsidP="000A7D07">
            <w:pPr>
              <w:rPr>
                <w:rFonts w:ascii="Arial" w:eastAsia="Times New Roman" w:hAnsi="Arial" w:cs="Arial"/>
                <w:color w:val="000000"/>
                <w:sz w:val="24"/>
                <w:szCs w:val="24"/>
              </w:rPr>
            </w:pPr>
          </w:p>
        </w:tc>
        <w:tc>
          <w:tcPr>
            <w:tcW w:w="17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18A1E4" w14:textId="1E552602" w:rsidR="00986510" w:rsidRPr="000A7D07" w:rsidRDefault="00986510" w:rsidP="002B05E9">
            <w:pPr>
              <w:jc w:val="center"/>
              <w:rPr>
                <w:rFonts w:ascii="Arial" w:eastAsia="Times New Roman" w:hAnsi="Arial" w:cs="Arial"/>
                <w:color w:val="000000"/>
                <w:sz w:val="24"/>
                <w:szCs w:val="24"/>
              </w:rPr>
            </w:pPr>
            <w:r w:rsidRPr="000A7D07">
              <w:rPr>
                <w:rFonts w:ascii="Arial" w:eastAsia="Times New Roman" w:hAnsi="Arial" w:cs="Arial" w:hint="eastAsia"/>
                <w:color w:val="000000"/>
                <w:sz w:val="24"/>
                <w:szCs w:val="24"/>
              </w:rPr>
              <w:t>$2,175,259</w:t>
            </w:r>
          </w:p>
        </w:tc>
        <w:tc>
          <w:tcPr>
            <w:tcW w:w="13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078184" w14:textId="77777777" w:rsidR="00986510" w:rsidRPr="00047B13" w:rsidRDefault="00986510" w:rsidP="00986510">
            <w:pPr>
              <w:spacing w:after="0" w:line="240" w:lineRule="auto"/>
              <w:rPr>
                <w:rFonts w:ascii="Times New Roman" w:eastAsia="Times New Roman" w:hAnsi="Times New Roman" w:cs="Times New Roman"/>
                <w:sz w:val="24"/>
                <w:szCs w:val="24"/>
              </w:rPr>
            </w:pPr>
            <w:r w:rsidRPr="00047B13">
              <w:rPr>
                <w:rFonts w:ascii="Arial" w:eastAsia="Times New Roman" w:hAnsi="Arial" w:cs="Arial"/>
                <w:b/>
                <w:bCs/>
                <w:color w:val="000000"/>
                <w:sz w:val="24"/>
                <w:szCs w:val="24"/>
              </w:rPr>
              <w:t>100.00%</w:t>
            </w:r>
          </w:p>
        </w:tc>
      </w:tr>
    </w:tbl>
    <w:p w14:paraId="127CC75B" w14:textId="77777777" w:rsidR="00F51EE8" w:rsidRDefault="00F51EE8" w:rsidP="00047B13">
      <w:pPr>
        <w:spacing w:after="0" w:line="240" w:lineRule="auto"/>
        <w:rPr>
          <w:rFonts w:ascii="Arial" w:eastAsia="Times New Roman" w:hAnsi="Arial" w:cs="Arial"/>
          <w:b/>
          <w:bCs/>
          <w:color w:val="000000"/>
          <w:sz w:val="28"/>
          <w:szCs w:val="28"/>
          <w:u w:val="single"/>
        </w:rPr>
      </w:pPr>
    </w:p>
    <w:p w14:paraId="57F8BB89" w14:textId="77777777" w:rsidR="00F51EE8" w:rsidRDefault="00F51EE8" w:rsidP="00047B13">
      <w:pPr>
        <w:spacing w:after="0" w:line="240" w:lineRule="auto"/>
        <w:rPr>
          <w:rFonts w:ascii="Arial" w:eastAsia="Times New Roman" w:hAnsi="Arial" w:cs="Arial"/>
          <w:b/>
          <w:bCs/>
          <w:color w:val="000000"/>
          <w:sz w:val="28"/>
          <w:szCs w:val="28"/>
          <w:u w:val="single"/>
        </w:rPr>
      </w:pPr>
    </w:p>
    <w:p w14:paraId="7C3F4990" w14:textId="77777777" w:rsidR="009562AF" w:rsidRDefault="00F51EE8" w:rsidP="00F51EE8">
      <w:pPr>
        <w:spacing w:after="0" w:line="240" w:lineRule="auto"/>
        <w:jc w:val="center"/>
        <w:rPr>
          <w:rFonts w:ascii="Arial" w:eastAsia="Times New Roman" w:hAnsi="Arial" w:cs="Arial"/>
          <w:b/>
          <w:bCs/>
          <w:color w:val="000000"/>
          <w:sz w:val="28"/>
          <w:szCs w:val="28"/>
          <w:u w:val="single"/>
        </w:rPr>
      </w:pPr>
      <w:r>
        <w:rPr>
          <w:noProof/>
        </w:rPr>
        <w:drawing>
          <wp:inline distT="0" distB="0" distL="0" distR="0" wp14:anchorId="04A3D4AF" wp14:editId="1C22DE78">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2F60E81" w14:textId="77777777" w:rsidR="00F51EE8" w:rsidRDefault="00F51EE8" w:rsidP="00047B13">
      <w:pPr>
        <w:spacing w:after="0" w:line="240" w:lineRule="auto"/>
        <w:rPr>
          <w:rFonts w:ascii="Arial" w:eastAsia="Times New Roman" w:hAnsi="Arial" w:cs="Arial"/>
          <w:b/>
          <w:bCs/>
          <w:color w:val="000000"/>
          <w:sz w:val="28"/>
          <w:szCs w:val="28"/>
          <w:u w:val="single"/>
        </w:rPr>
      </w:pPr>
    </w:p>
    <w:p w14:paraId="549721A3" w14:textId="77777777" w:rsidR="00F51EE8" w:rsidRDefault="00F51EE8" w:rsidP="00047B13">
      <w:pPr>
        <w:spacing w:after="0" w:line="240" w:lineRule="auto"/>
        <w:rPr>
          <w:rFonts w:ascii="Arial" w:eastAsia="Times New Roman" w:hAnsi="Arial" w:cs="Arial"/>
          <w:b/>
          <w:bCs/>
          <w:color w:val="000000"/>
          <w:sz w:val="28"/>
          <w:szCs w:val="28"/>
          <w:u w:val="single"/>
        </w:rPr>
      </w:pPr>
    </w:p>
    <w:p w14:paraId="44F23B96" w14:textId="77777777" w:rsidR="00F51EE8" w:rsidRDefault="00F51EE8" w:rsidP="00047B13">
      <w:pPr>
        <w:spacing w:after="0" w:line="240" w:lineRule="auto"/>
        <w:rPr>
          <w:rFonts w:ascii="Arial" w:eastAsia="Times New Roman" w:hAnsi="Arial" w:cs="Arial"/>
          <w:b/>
          <w:bCs/>
          <w:color w:val="000000"/>
          <w:sz w:val="28"/>
          <w:szCs w:val="28"/>
          <w:u w:val="single"/>
        </w:rPr>
      </w:pPr>
    </w:p>
    <w:p w14:paraId="1BE4CD60" w14:textId="77777777" w:rsidR="00F51EE8" w:rsidRDefault="00F51EE8" w:rsidP="00047B13">
      <w:pPr>
        <w:spacing w:after="0" w:line="240" w:lineRule="auto"/>
        <w:rPr>
          <w:rFonts w:ascii="Arial" w:eastAsia="Times New Roman" w:hAnsi="Arial" w:cs="Arial"/>
          <w:b/>
          <w:bCs/>
          <w:color w:val="000000"/>
          <w:sz w:val="28"/>
          <w:szCs w:val="28"/>
          <w:u w:val="single"/>
        </w:rPr>
      </w:pPr>
    </w:p>
    <w:p w14:paraId="33A79439" w14:textId="77777777" w:rsidR="00F51EE8" w:rsidRDefault="00F51EE8" w:rsidP="00047B13">
      <w:pPr>
        <w:spacing w:after="0" w:line="240" w:lineRule="auto"/>
        <w:rPr>
          <w:rFonts w:ascii="Arial" w:eastAsia="Times New Roman" w:hAnsi="Arial" w:cs="Arial"/>
          <w:b/>
          <w:bCs/>
          <w:color w:val="000000"/>
          <w:sz w:val="28"/>
          <w:szCs w:val="28"/>
          <w:u w:val="single"/>
        </w:rPr>
      </w:pPr>
    </w:p>
    <w:p w14:paraId="3EEE18F6"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b/>
          <w:bCs/>
          <w:color w:val="000000"/>
          <w:sz w:val="28"/>
          <w:szCs w:val="28"/>
          <w:u w:val="single"/>
        </w:rPr>
        <w:lastRenderedPageBreak/>
        <w:t>RISK MANAGEMENT</w:t>
      </w:r>
    </w:p>
    <w:p w14:paraId="4F406F6E"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Times New Roman" w:eastAsia="Times New Roman" w:hAnsi="Times New Roman" w:cs="Times New Roman"/>
          <w:color w:val="000000"/>
          <w:sz w:val="24"/>
          <w:szCs w:val="24"/>
        </w:rPr>
        <w:t> </w:t>
      </w:r>
    </w:p>
    <w:p w14:paraId="75FFB589" w14:textId="77777777" w:rsidR="00047B13" w:rsidRPr="000F54CF" w:rsidRDefault="00047B13" w:rsidP="000F54CF">
      <w:pPr>
        <w:spacing w:after="0" w:line="240" w:lineRule="auto"/>
        <w:rPr>
          <w:rFonts w:ascii="Arial" w:eastAsia="Times New Roman" w:hAnsi="Arial" w:cs="Arial"/>
          <w:sz w:val="24"/>
          <w:szCs w:val="24"/>
        </w:rPr>
      </w:pPr>
      <w:r w:rsidRPr="000F54CF">
        <w:rPr>
          <w:rFonts w:ascii="Arial" w:eastAsia="Times New Roman" w:hAnsi="Arial" w:cs="Arial"/>
          <w:color w:val="000000"/>
          <w:sz w:val="24"/>
          <w:szCs w:val="24"/>
        </w:rPr>
        <w:t>We use 95% Value at Risk, and stop loss at 15% as risk measures.</w:t>
      </w:r>
    </w:p>
    <w:p w14:paraId="6DE43C28" w14:textId="77777777" w:rsidR="000F54CF" w:rsidRDefault="000F54CF" w:rsidP="000F54CF">
      <w:pPr>
        <w:spacing w:after="0" w:line="240" w:lineRule="auto"/>
        <w:rPr>
          <w:rFonts w:ascii="Arial" w:eastAsia="Times New Roman" w:hAnsi="Arial" w:cs="Arial"/>
          <w:b/>
          <w:bCs/>
          <w:color w:val="000000"/>
          <w:sz w:val="24"/>
          <w:szCs w:val="24"/>
        </w:rPr>
      </w:pPr>
    </w:p>
    <w:p w14:paraId="67E4C03E" w14:textId="77777777" w:rsidR="00047B13" w:rsidRDefault="00047B13" w:rsidP="000F54CF">
      <w:pPr>
        <w:spacing w:after="0" w:line="240" w:lineRule="auto"/>
        <w:rPr>
          <w:rFonts w:ascii="Arial" w:eastAsia="Times New Roman" w:hAnsi="Arial" w:cs="Arial"/>
          <w:b/>
          <w:bCs/>
          <w:color w:val="000000"/>
          <w:sz w:val="24"/>
          <w:szCs w:val="24"/>
        </w:rPr>
      </w:pPr>
      <w:r w:rsidRPr="000F54CF">
        <w:rPr>
          <w:rFonts w:ascii="Arial" w:eastAsia="Times New Roman" w:hAnsi="Arial" w:cs="Arial"/>
          <w:b/>
          <w:bCs/>
          <w:color w:val="000000"/>
          <w:sz w:val="24"/>
          <w:szCs w:val="24"/>
        </w:rPr>
        <w:t>95% VaR for portfolio:</w:t>
      </w:r>
    </w:p>
    <w:p w14:paraId="4DAFF226" w14:textId="77777777" w:rsidR="00634F0B" w:rsidRPr="00634F0B" w:rsidRDefault="00634F0B" w:rsidP="000F54CF">
      <w:pPr>
        <w:spacing w:after="0" w:line="240" w:lineRule="auto"/>
        <w:rPr>
          <w:rFonts w:ascii="Arial" w:eastAsia="Times New Roman" w:hAnsi="Arial" w:cs="Arial"/>
          <w:sz w:val="12"/>
          <w:szCs w:val="12"/>
        </w:rPr>
      </w:pPr>
    </w:p>
    <w:p w14:paraId="71E97DA9" w14:textId="78FA806F" w:rsidR="00047B13" w:rsidRPr="000F54CF" w:rsidRDefault="006D4800" w:rsidP="0075399B">
      <w:pPr>
        <w:spacing w:after="0" w:line="240" w:lineRule="auto"/>
        <w:jc w:val="both"/>
        <w:rPr>
          <w:rFonts w:ascii="Arial" w:eastAsia="Times New Roman" w:hAnsi="Arial" w:cs="Arial"/>
          <w:sz w:val="24"/>
          <w:szCs w:val="24"/>
        </w:rPr>
      </w:pPr>
      <w:r>
        <w:rPr>
          <w:rFonts w:ascii="Arial" w:eastAsia="Times New Roman" w:hAnsi="Arial" w:cs="Arial"/>
          <w:color w:val="000000"/>
          <w:sz w:val="24"/>
          <w:szCs w:val="24"/>
        </w:rPr>
        <w:t>Now we have 17</w:t>
      </w:r>
      <w:r w:rsidR="00047B13" w:rsidRPr="000F54CF">
        <w:rPr>
          <w:rFonts w:ascii="Arial" w:eastAsia="Times New Roman" w:hAnsi="Arial" w:cs="Arial"/>
          <w:color w:val="000000"/>
          <w:sz w:val="24"/>
          <w:szCs w:val="24"/>
        </w:rPr>
        <w:t xml:space="preserve"> stocks in the portfolio. They have </w:t>
      </w:r>
      <w:r w:rsidR="00634F0B">
        <w:rPr>
          <w:rFonts w:ascii="Arial" w:eastAsia="Times New Roman" w:hAnsi="Arial" w:cs="Arial"/>
          <w:color w:val="000000"/>
          <w:sz w:val="24"/>
          <w:szCs w:val="24"/>
        </w:rPr>
        <w:t xml:space="preserve">a </w:t>
      </w:r>
      <w:r w:rsidR="00047B13" w:rsidRPr="000F54CF">
        <w:rPr>
          <w:rFonts w:ascii="Arial" w:eastAsia="Times New Roman" w:hAnsi="Arial" w:cs="Arial"/>
          <w:color w:val="000000"/>
          <w:sz w:val="24"/>
          <w:szCs w:val="24"/>
        </w:rPr>
        <w:t xml:space="preserve">diversification effect (benefit). In order to find out how the portfolio will perform as a whole and how </w:t>
      </w:r>
      <w:r w:rsidR="00634F0B">
        <w:rPr>
          <w:rFonts w:ascii="Arial" w:eastAsia="Times New Roman" w:hAnsi="Arial" w:cs="Arial"/>
          <w:color w:val="000000"/>
          <w:sz w:val="24"/>
          <w:szCs w:val="24"/>
        </w:rPr>
        <w:t>much risk</w:t>
      </w:r>
      <w:r w:rsidR="00047B13" w:rsidRPr="000F54CF">
        <w:rPr>
          <w:rFonts w:ascii="Arial" w:eastAsia="Times New Roman" w:hAnsi="Arial" w:cs="Arial"/>
          <w:color w:val="000000"/>
          <w:sz w:val="24"/>
          <w:szCs w:val="24"/>
        </w:rPr>
        <w:t xml:space="preserve"> the portfolio will take, we want to use 95% VaR to estimate what the largest loss under 95% likelihood. </w:t>
      </w:r>
      <w:r w:rsidR="00634F0B">
        <w:rPr>
          <w:rFonts w:ascii="Arial" w:eastAsia="Times New Roman" w:hAnsi="Arial" w:cs="Arial"/>
          <w:color w:val="000000"/>
          <w:sz w:val="24"/>
          <w:szCs w:val="24"/>
        </w:rPr>
        <w:t xml:space="preserve"> </w:t>
      </w:r>
      <w:r w:rsidR="00047B13" w:rsidRPr="000F54CF">
        <w:rPr>
          <w:rFonts w:ascii="Arial" w:eastAsia="Times New Roman" w:hAnsi="Arial" w:cs="Arial"/>
          <w:color w:val="000000"/>
          <w:sz w:val="24"/>
          <w:szCs w:val="24"/>
        </w:rPr>
        <w:t>If the portfolio value falls under 95% VaR, we will revisit the portfolio and take action.</w:t>
      </w:r>
    </w:p>
    <w:p w14:paraId="25869EC7" w14:textId="77777777" w:rsidR="000F54CF" w:rsidRDefault="000F54CF" w:rsidP="000F54CF">
      <w:pPr>
        <w:spacing w:after="0" w:line="240" w:lineRule="auto"/>
        <w:rPr>
          <w:rFonts w:ascii="Arial" w:eastAsia="Times New Roman" w:hAnsi="Arial" w:cs="Arial"/>
          <w:color w:val="000000"/>
          <w:sz w:val="24"/>
          <w:szCs w:val="24"/>
        </w:rPr>
      </w:pPr>
    </w:p>
    <w:p w14:paraId="3885FECD" w14:textId="77777777" w:rsidR="00047B13" w:rsidRDefault="00047B13" w:rsidP="000F54CF">
      <w:pPr>
        <w:spacing w:after="0" w:line="240" w:lineRule="auto"/>
        <w:rPr>
          <w:rFonts w:ascii="Arial" w:eastAsia="Times New Roman" w:hAnsi="Arial" w:cs="Arial"/>
          <w:color w:val="000000"/>
          <w:sz w:val="24"/>
          <w:szCs w:val="24"/>
        </w:rPr>
      </w:pPr>
      <w:r w:rsidRPr="000F54CF">
        <w:rPr>
          <w:rFonts w:ascii="Arial" w:eastAsia="Times New Roman" w:hAnsi="Arial" w:cs="Arial"/>
          <w:color w:val="000000"/>
          <w:sz w:val="24"/>
          <w:szCs w:val="24"/>
        </w:rPr>
        <w:t>Method and steps</w:t>
      </w:r>
    </w:p>
    <w:p w14:paraId="078CD565" w14:textId="77777777" w:rsidR="00634F0B" w:rsidRPr="00634F0B" w:rsidRDefault="00634F0B" w:rsidP="000F54CF">
      <w:pPr>
        <w:spacing w:after="0" w:line="240" w:lineRule="auto"/>
        <w:rPr>
          <w:rFonts w:ascii="Arial" w:eastAsia="Times New Roman" w:hAnsi="Arial" w:cs="Arial"/>
          <w:sz w:val="12"/>
          <w:szCs w:val="12"/>
        </w:rPr>
      </w:pPr>
    </w:p>
    <w:p w14:paraId="40E32BC7" w14:textId="5A916560" w:rsidR="00047B13" w:rsidRPr="000F54CF" w:rsidRDefault="00047B13" w:rsidP="000F54CF">
      <w:pPr>
        <w:spacing w:after="0" w:line="240" w:lineRule="auto"/>
        <w:ind w:left="420" w:hanging="420"/>
        <w:rPr>
          <w:rFonts w:ascii="Arial" w:eastAsia="Times New Roman" w:hAnsi="Arial" w:cs="Arial"/>
          <w:sz w:val="24"/>
          <w:szCs w:val="24"/>
        </w:rPr>
      </w:pPr>
      <w:r w:rsidRPr="000F54CF">
        <w:rPr>
          <w:rFonts w:ascii="Arial" w:eastAsia="Times New Roman" w:hAnsi="Arial" w:cs="Arial"/>
          <w:color w:val="000000"/>
          <w:sz w:val="24"/>
          <w:szCs w:val="24"/>
        </w:rPr>
        <w:t>·</w:t>
      </w:r>
      <w:r w:rsidRPr="000F54CF">
        <w:rPr>
          <w:rFonts w:ascii="Arial" w:eastAsia="Times New Roman" w:hAnsi="Arial" w:cs="Arial"/>
          <w:color w:val="000000"/>
          <w:sz w:val="14"/>
          <w:szCs w:val="14"/>
        </w:rPr>
        <w:t xml:space="preserve">         </w:t>
      </w:r>
      <w:r w:rsidR="006D4800">
        <w:rPr>
          <w:rFonts w:ascii="Arial" w:eastAsia="Times New Roman" w:hAnsi="Arial" w:cs="Arial"/>
          <w:color w:val="000000"/>
          <w:sz w:val="24"/>
          <w:szCs w:val="24"/>
        </w:rPr>
        <w:t>Generate return matrix for 17</w:t>
      </w:r>
      <w:r w:rsidRPr="000F54CF">
        <w:rPr>
          <w:rFonts w:ascii="Arial" w:eastAsia="Times New Roman" w:hAnsi="Arial" w:cs="Arial"/>
          <w:color w:val="000000"/>
          <w:sz w:val="24"/>
          <w:szCs w:val="24"/>
        </w:rPr>
        <w:t xml:space="preserve"> stocks based on the past 3 years adjusted cl</w:t>
      </w:r>
      <w:r w:rsidR="00194EE7">
        <w:rPr>
          <w:rFonts w:ascii="Arial" w:eastAsia="Times New Roman" w:hAnsi="Arial" w:cs="Arial"/>
          <w:color w:val="000000"/>
          <w:sz w:val="24"/>
          <w:szCs w:val="24"/>
        </w:rPr>
        <w:t>ose prices on a monthly basis (</w:t>
      </w:r>
      <w:r w:rsidRPr="000F54CF">
        <w:rPr>
          <w:rFonts w:ascii="Arial" w:eastAsia="Times New Roman" w:hAnsi="Arial" w:cs="Arial"/>
          <w:color w:val="000000"/>
          <w:sz w:val="24"/>
          <w:szCs w:val="24"/>
        </w:rPr>
        <w:t>ABBV has only 3 years price history); get mean return and standard deviation;</w:t>
      </w:r>
    </w:p>
    <w:p w14:paraId="661351F3" w14:textId="047CDF1B" w:rsidR="00047B13" w:rsidRPr="000F54CF" w:rsidRDefault="00047B13" w:rsidP="000F54CF">
      <w:pPr>
        <w:spacing w:after="0" w:line="240" w:lineRule="auto"/>
        <w:ind w:left="420" w:hanging="420"/>
        <w:rPr>
          <w:rFonts w:ascii="Arial" w:eastAsia="Times New Roman" w:hAnsi="Arial" w:cs="Arial"/>
          <w:sz w:val="24"/>
          <w:szCs w:val="24"/>
        </w:rPr>
      </w:pPr>
      <w:r w:rsidRPr="000F54CF">
        <w:rPr>
          <w:rFonts w:ascii="Arial" w:eastAsia="Times New Roman" w:hAnsi="Arial" w:cs="Arial"/>
          <w:color w:val="000000"/>
          <w:sz w:val="24"/>
          <w:szCs w:val="24"/>
        </w:rPr>
        <w:t>·</w:t>
      </w:r>
      <w:r w:rsidRPr="000F54CF">
        <w:rPr>
          <w:rFonts w:ascii="Arial" w:eastAsia="Times New Roman" w:hAnsi="Arial" w:cs="Arial"/>
          <w:color w:val="000000"/>
          <w:sz w:val="14"/>
          <w:szCs w:val="14"/>
        </w:rPr>
        <w:t xml:space="preserve">         </w:t>
      </w:r>
      <w:r w:rsidRPr="000F54CF">
        <w:rPr>
          <w:rFonts w:ascii="Arial" w:eastAsia="Times New Roman" w:hAnsi="Arial" w:cs="Arial"/>
          <w:color w:val="000000"/>
          <w:sz w:val="24"/>
          <w:szCs w:val="24"/>
        </w:rPr>
        <w:t>Gene</w:t>
      </w:r>
      <w:r w:rsidR="006D4800">
        <w:rPr>
          <w:rFonts w:ascii="Arial" w:eastAsia="Times New Roman" w:hAnsi="Arial" w:cs="Arial"/>
          <w:color w:val="000000"/>
          <w:sz w:val="24"/>
          <w:szCs w:val="24"/>
        </w:rPr>
        <w:t>rate excess return matrix for 17</w:t>
      </w:r>
      <w:r w:rsidRPr="000F54CF">
        <w:rPr>
          <w:rFonts w:ascii="Arial" w:eastAsia="Times New Roman" w:hAnsi="Arial" w:cs="Arial"/>
          <w:color w:val="000000"/>
          <w:sz w:val="24"/>
          <w:szCs w:val="24"/>
        </w:rPr>
        <w:t xml:space="preserve"> stocks;</w:t>
      </w:r>
    </w:p>
    <w:p w14:paraId="0E3BBD42" w14:textId="77777777" w:rsidR="00047B13" w:rsidRPr="000F54CF" w:rsidRDefault="00047B13" w:rsidP="000F54CF">
      <w:pPr>
        <w:spacing w:after="0" w:line="240" w:lineRule="auto"/>
        <w:ind w:left="420" w:hanging="420"/>
        <w:rPr>
          <w:rFonts w:ascii="Arial" w:eastAsia="Times New Roman" w:hAnsi="Arial" w:cs="Arial"/>
          <w:sz w:val="24"/>
          <w:szCs w:val="24"/>
        </w:rPr>
      </w:pPr>
      <w:r w:rsidRPr="000F54CF">
        <w:rPr>
          <w:rFonts w:ascii="Arial" w:eastAsia="Times New Roman" w:hAnsi="Arial" w:cs="Arial"/>
          <w:color w:val="000000"/>
          <w:sz w:val="24"/>
          <w:szCs w:val="24"/>
        </w:rPr>
        <w:t>·</w:t>
      </w:r>
      <w:r w:rsidRPr="000F54CF">
        <w:rPr>
          <w:rFonts w:ascii="Arial" w:eastAsia="Times New Roman" w:hAnsi="Arial" w:cs="Arial"/>
          <w:color w:val="000000"/>
          <w:sz w:val="14"/>
          <w:szCs w:val="14"/>
        </w:rPr>
        <w:t xml:space="preserve">         </w:t>
      </w:r>
      <w:r w:rsidRPr="000F54CF">
        <w:rPr>
          <w:rFonts w:ascii="Arial" w:eastAsia="Times New Roman" w:hAnsi="Arial" w:cs="Arial"/>
          <w:color w:val="000000"/>
          <w:sz w:val="24"/>
          <w:szCs w:val="24"/>
        </w:rPr>
        <w:t>Calculate variance-covariance matrix based on excess return matrix;</w:t>
      </w:r>
    </w:p>
    <w:p w14:paraId="24D8489F" w14:textId="77777777" w:rsidR="00047B13" w:rsidRPr="000F54CF" w:rsidRDefault="00047B13" w:rsidP="000F54CF">
      <w:pPr>
        <w:spacing w:after="0" w:line="240" w:lineRule="auto"/>
        <w:ind w:left="420" w:hanging="420"/>
        <w:rPr>
          <w:rFonts w:ascii="Arial" w:eastAsia="Times New Roman" w:hAnsi="Arial" w:cs="Arial"/>
          <w:sz w:val="24"/>
          <w:szCs w:val="24"/>
        </w:rPr>
      </w:pPr>
      <w:r w:rsidRPr="000F54CF">
        <w:rPr>
          <w:rFonts w:ascii="Arial" w:eastAsia="Times New Roman" w:hAnsi="Arial" w:cs="Arial"/>
          <w:color w:val="000000"/>
          <w:sz w:val="24"/>
          <w:szCs w:val="24"/>
        </w:rPr>
        <w:t>·</w:t>
      </w:r>
      <w:r w:rsidRPr="000F54CF">
        <w:rPr>
          <w:rFonts w:ascii="Arial" w:eastAsia="Times New Roman" w:hAnsi="Arial" w:cs="Arial"/>
          <w:color w:val="000000"/>
          <w:sz w:val="14"/>
          <w:szCs w:val="14"/>
        </w:rPr>
        <w:t xml:space="preserve">         </w:t>
      </w:r>
      <w:r w:rsidRPr="000F54CF">
        <w:rPr>
          <w:rFonts w:ascii="Arial" w:eastAsia="Times New Roman" w:hAnsi="Arial" w:cs="Arial"/>
          <w:color w:val="000000"/>
          <w:sz w:val="24"/>
          <w:szCs w:val="24"/>
        </w:rPr>
        <w:t>Calculate portfolio weights based on the initial market value;</w:t>
      </w:r>
    </w:p>
    <w:p w14:paraId="1866C5B8" w14:textId="77777777" w:rsidR="00047B13" w:rsidRDefault="00047B13" w:rsidP="000F54CF">
      <w:pPr>
        <w:spacing w:after="0" w:line="240" w:lineRule="auto"/>
        <w:ind w:left="420" w:hanging="420"/>
        <w:rPr>
          <w:rFonts w:ascii="Arial" w:eastAsia="Times New Roman" w:hAnsi="Arial" w:cs="Arial"/>
          <w:color w:val="000000"/>
          <w:sz w:val="24"/>
          <w:szCs w:val="24"/>
        </w:rPr>
      </w:pPr>
      <w:r w:rsidRPr="000F54CF">
        <w:rPr>
          <w:rFonts w:ascii="Arial" w:eastAsia="Times New Roman" w:hAnsi="Arial" w:cs="Arial"/>
          <w:color w:val="000000"/>
          <w:sz w:val="24"/>
          <w:szCs w:val="24"/>
        </w:rPr>
        <w:t>·</w:t>
      </w:r>
      <w:r w:rsidRPr="000F54CF">
        <w:rPr>
          <w:rFonts w:ascii="Arial" w:eastAsia="Times New Roman" w:hAnsi="Arial" w:cs="Arial"/>
          <w:color w:val="000000"/>
          <w:sz w:val="14"/>
          <w:szCs w:val="14"/>
        </w:rPr>
        <w:t xml:space="preserve">         </w:t>
      </w:r>
      <w:r w:rsidRPr="000F54CF">
        <w:rPr>
          <w:rFonts w:ascii="Arial" w:eastAsia="Times New Roman" w:hAnsi="Arial" w:cs="Arial"/>
          <w:color w:val="000000"/>
          <w:sz w:val="24"/>
          <w:szCs w:val="24"/>
        </w:rPr>
        <w:t>Get portfolio variance, volatility and expected return</w:t>
      </w:r>
    </w:p>
    <w:p w14:paraId="39BBE209" w14:textId="77777777" w:rsidR="000F54CF" w:rsidRPr="000F54CF" w:rsidRDefault="000F54CF" w:rsidP="000F54CF">
      <w:pPr>
        <w:spacing w:after="0" w:line="240" w:lineRule="auto"/>
        <w:ind w:left="420" w:hanging="420"/>
        <w:rPr>
          <w:rFonts w:ascii="Arial" w:eastAsia="Times New Roman" w:hAnsi="Arial" w:cs="Arial"/>
          <w:sz w:val="24"/>
          <w:szCs w:val="24"/>
        </w:rPr>
      </w:pPr>
    </w:p>
    <w:p w14:paraId="77DB43F7" w14:textId="260F9BFA" w:rsidR="00047B13" w:rsidRPr="00047B13" w:rsidRDefault="006D4800" w:rsidP="00047B13">
      <w:pPr>
        <w:spacing w:after="0" w:line="480" w:lineRule="auto"/>
        <w:rPr>
          <w:rFonts w:ascii="Times New Roman" w:eastAsia="Times New Roman" w:hAnsi="Times New Roman" w:cs="Times New Roman"/>
          <w:sz w:val="24"/>
          <w:szCs w:val="24"/>
        </w:rPr>
      </w:pPr>
      <w:r w:rsidRPr="006D4800">
        <w:rPr>
          <w:noProof/>
        </w:rPr>
        <w:drawing>
          <wp:inline distT="0" distB="0" distL="0" distR="0" wp14:anchorId="642CCCBB" wp14:editId="1D301DF8">
            <wp:extent cx="6105525" cy="1343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5525" cy="1343025"/>
                    </a:xfrm>
                    <a:prstGeom prst="rect">
                      <a:avLst/>
                    </a:prstGeom>
                    <a:noFill/>
                    <a:ln>
                      <a:noFill/>
                    </a:ln>
                  </pic:spPr>
                </pic:pic>
              </a:graphicData>
            </a:graphic>
          </wp:inline>
        </w:drawing>
      </w:r>
    </w:p>
    <w:p w14:paraId="31CB4C9F" w14:textId="77777777" w:rsidR="000F54CF" w:rsidRDefault="000F54CF" w:rsidP="000F54CF">
      <w:pPr>
        <w:spacing w:after="0" w:line="240" w:lineRule="auto"/>
        <w:rPr>
          <w:rFonts w:ascii="Arial" w:eastAsia="Times New Roman" w:hAnsi="Arial" w:cs="Arial"/>
          <w:color w:val="000000"/>
          <w:sz w:val="24"/>
          <w:szCs w:val="24"/>
        </w:rPr>
      </w:pPr>
    </w:p>
    <w:p w14:paraId="5F474D32" w14:textId="77777777" w:rsidR="00047B13" w:rsidRPr="000F54CF" w:rsidRDefault="00047B13" w:rsidP="00CC656B">
      <w:pPr>
        <w:spacing w:after="0" w:line="240" w:lineRule="auto"/>
        <w:jc w:val="both"/>
        <w:rPr>
          <w:rFonts w:ascii="Arial" w:eastAsia="Times New Roman" w:hAnsi="Arial" w:cs="Arial"/>
          <w:sz w:val="24"/>
          <w:szCs w:val="24"/>
        </w:rPr>
      </w:pPr>
      <w:r w:rsidRPr="000F54CF">
        <w:rPr>
          <w:rFonts w:ascii="Arial" w:eastAsia="Times New Roman" w:hAnsi="Arial" w:cs="Arial"/>
          <w:color w:val="000000"/>
          <w:sz w:val="24"/>
          <w:szCs w:val="24"/>
        </w:rPr>
        <w:t xml:space="preserve">Our portfolio has 95% VaR of </w:t>
      </w:r>
      <w:r w:rsidR="00DA0224">
        <w:rPr>
          <w:rFonts w:ascii="Arial" w:eastAsia="Times New Roman" w:hAnsi="Arial" w:cs="Arial"/>
          <w:color w:val="000000"/>
          <w:sz w:val="24"/>
          <w:szCs w:val="24"/>
        </w:rPr>
        <w:t>8.31</w:t>
      </w:r>
      <w:r w:rsidRPr="000F54CF">
        <w:rPr>
          <w:rFonts w:ascii="Arial" w:eastAsia="Times New Roman" w:hAnsi="Arial" w:cs="Arial"/>
          <w:color w:val="000000"/>
          <w:sz w:val="24"/>
          <w:szCs w:val="24"/>
        </w:rPr>
        <w:t xml:space="preserve">%, meaning that there is 95% possibility that the portfolio return will not lose more than </w:t>
      </w:r>
      <w:r w:rsidR="00DA0224">
        <w:rPr>
          <w:rFonts w:ascii="Arial" w:eastAsia="Times New Roman" w:hAnsi="Arial" w:cs="Arial"/>
          <w:color w:val="000000"/>
          <w:sz w:val="24"/>
          <w:szCs w:val="24"/>
        </w:rPr>
        <w:t>8.31</w:t>
      </w:r>
      <w:r w:rsidRPr="000F54CF">
        <w:rPr>
          <w:rFonts w:ascii="Arial" w:eastAsia="Times New Roman" w:hAnsi="Arial" w:cs="Arial"/>
          <w:color w:val="000000"/>
          <w:sz w:val="24"/>
          <w:szCs w:val="24"/>
        </w:rPr>
        <w:t xml:space="preserve">% (we are 95% confident that our portfolio won’t lose more than </w:t>
      </w:r>
      <w:r w:rsidR="00DA0224">
        <w:rPr>
          <w:rFonts w:ascii="Arial" w:eastAsia="Times New Roman" w:hAnsi="Arial" w:cs="Arial"/>
          <w:color w:val="000000"/>
          <w:sz w:val="24"/>
          <w:szCs w:val="24"/>
        </w:rPr>
        <w:t>8.31</w:t>
      </w:r>
      <w:r w:rsidR="00DA0224" w:rsidRPr="00DA0224">
        <w:rPr>
          <w:rFonts w:ascii="Arial" w:eastAsia="Times New Roman" w:hAnsi="Arial" w:cs="Arial" w:hint="eastAsia"/>
          <w:color w:val="000000"/>
          <w:sz w:val="24"/>
          <w:szCs w:val="24"/>
        </w:rPr>
        <w:t>%</w:t>
      </w:r>
      <w:r w:rsidR="00DA0224">
        <w:rPr>
          <w:rFonts w:asciiTheme="minorEastAsia" w:eastAsiaTheme="minorEastAsia" w:hAnsiTheme="minorEastAsia" w:cs="Arial" w:hint="eastAsia"/>
          <w:color w:val="000000"/>
          <w:sz w:val="24"/>
          <w:szCs w:val="24"/>
          <w:lang w:eastAsia="zh-CN"/>
        </w:rPr>
        <w:t xml:space="preserve"> </w:t>
      </w:r>
      <w:r w:rsidRPr="000F54CF">
        <w:rPr>
          <w:rFonts w:ascii="Arial" w:eastAsia="Times New Roman" w:hAnsi="Arial" w:cs="Arial"/>
          <w:color w:val="000000"/>
          <w:sz w:val="24"/>
          <w:szCs w:val="24"/>
        </w:rPr>
        <w:t>of its total value</w:t>
      </w:r>
      <w:r w:rsidR="00634F0B">
        <w:rPr>
          <w:rFonts w:ascii="Arial" w:eastAsia="Times New Roman" w:hAnsi="Arial" w:cs="Arial"/>
          <w:color w:val="000000"/>
          <w:sz w:val="24"/>
          <w:szCs w:val="24"/>
        </w:rPr>
        <w:t>)</w:t>
      </w:r>
      <w:r w:rsidRPr="000F54CF">
        <w:rPr>
          <w:rFonts w:ascii="Arial" w:eastAsia="Times New Roman" w:hAnsi="Arial" w:cs="Arial"/>
          <w:color w:val="000000"/>
          <w:sz w:val="24"/>
          <w:szCs w:val="24"/>
        </w:rPr>
        <w:t>. Therefore</w:t>
      </w:r>
      <w:r w:rsidR="00634F0B">
        <w:rPr>
          <w:rFonts w:ascii="Arial" w:eastAsia="Times New Roman" w:hAnsi="Arial" w:cs="Arial"/>
          <w:color w:val="000000"/>
          <w:sz w:val="24"/>
          <w:szCs w:val="24"/>
        </w:rPr>
        <w:t>, if the</w:t>
      </w:r>
      <w:r w:rsidRPr="000F54CF">
        <w:rPr>
          <w:rFonts w:ascii="Arial" w:eastAsia="Times New Roman" w:hAnsi="Arial" w:cs="Arial"/>
          <w:color w:val="000000"/>
          <w:sz w:val="24"/>
          <w:szCs w:val="24"/>
        </w:rPr>
        <w:t xml:space="preserve"> portfolio hits the 95% VaR, we will immediately take action to sell some positions.</w:t>
      </w:r>
    </w:p>
    <w:p w14:paraId="4D696469" w14:textId="77777777" w:rsidR="000F54CF" w:rsidRPr="000F54CF" w:rsidRDefault="000F54CF" w:rsidP="00CC656B">
      <w:pPr>
        <w:spacing w:after="0" w:line="240" w:lineRule="auto"/>
        <w:jc w:val="both"/>
        <w:rPr>
          <w:rFonts w:ascii="Arial" w:eastAsia="Times New Roman" w:hAnsi="Arial" w:cs="Arial"/>
          <w:color w:val="000000"/>
          <w:sz w:val="2"/>
          <w:szCs w:val="24"/>
        </w:rPr>
      </w:pPr>
    </w:p>
    <w:p w14:paraId="5F3DE38A" w14:textId="77777777" w:rsidR="00634F0B" w:rsidRDefault="00634F0B" w:rsidP="00CC656B">
      <w:pPr>
        <w:spacing w:after="0" w:line="240" w:lineRule="auto"/>
        <w:jc w:val="both"/>
        <w:rPr>
          <w:rFonts w:ascii="Arial" w:eastAsia="Times New Roman" w:hAnsi="Arial" w:cs="Arial"/>
          <w:color w:val="000000"/>
          <w:sz w:val="24"/>
          <w:szCs w:val="24"/>
        </w:rPr>
      </w:pPr>
    </w:p>
    <w:p w14:paraId="644F0557" w14:textId="77777777" w:rsidR="00047B13" w:rsidRPr="000F54CF" w:rsidRDefault="00047B13" w:rsidP="00CC656B">
      <w:pPr>
        <w:spacing w:after="0" w:line="240" w:lineRule="auto"/>
        <w:jc w:val="both"/>
        <w:rPr>
          <w:rFonts w:ascii="Arial" w:eastAsia="Times New Roman" w:hAnsi="Arial" w:cs="Arial"/>
          <w:sz w:val="24"/>
          <w:szCs w:val="24"/>
        </w:rPr>
      </w:pPr>
      <w:r w:rsidRPr="000F54CF">
        <w:rPr>
          <w:rFonts w:ascii="Arial" w:eastAsia="Times New Roman" w:hAnsi="Arial" w:cs="Arial"/>
          <w:color w:val="000000"/>
          <w:sz w:val="24"/>
          <w:szCs w:val="24"/>
        </w:rPr>
        <w:t xml:space="preserve">Though we set 15% stop loss for each stock, </w:t>
      </w:r>
      <w:r w:rsidR="00634F0B">
        <w:rPr>
          <w:rFonts w:ascii="Arial" w:eastAsia="Times New Roman" w:hAnsi="Arial" w:cs="Arial"/>
          <w:color w:val="000000"/>
          <w:sz w:val="24"/>
          <w:szCs w:val="24"/>
        </w:rPr>
        <w:t xml:space="preserve">the </w:t>
      </w:r>
      <w:r w:rsidRPr="000F54CF">
        <w:rPr>
          <w:rFonts w:ascii="Arial" w:eastAsia="Times New Roman" w:hAnsi="Arial" w:cs="Arial"/>
          <w:color w:val="000000"/>
          <w:sz w:val="24"/>
          <w:szCs w:val="24"/>
        </w:rPr>
        <w:t xml:space="preserve">portfolio has </w:t>
      </w:r>
      <w:r w:rsidR="00634F0B">
        <w:rPr>
          <w:rFonts w:ascii="Arial" w:eastAsia="Times New Roman" w:hAnsi="Arial" w:cs="Arial"/>
          <w:color w:val="000000"/>
          <w:sz w:val="24"/>
          <w:szCs w:val="24"/>
        </w:rPr>
        <w:t xml:space="preserve">the benefit of the </w:t>
      </w:r>
      <w:r w:rsidRPr="000F54CF">
        <w:rPr>
          <w:rFonts w:ascii="Arial" w:eastAsia="Times New Roman" w:hAnsi="Arial" w:cs="Arial"/>
          <w:color w:val="000000"/>
          <w:sz w:val="24"/>
          <w:szCs w:val="24"/>
        </w:rPr>
        <w:t xml:space="preserve">diversification effect. The chance </w:t>
      </w:r>
      <w:r w:rsidR="00634F0B">
        <w:rPr>
          <w:rFonts w:ascii="Arial" w:eastAsia="Times New Roman" w:hAnsi="Arial" w:cs="Arial"/>
          <w:color w:val="000000"/>
          <w:sz w:val="24"/>
          <w:szCs w:val="24"/>
        </w:rPr>
        <w:t>of the portfolio losing</w:t>
      </w:r>
      <w:r w:rsidRPr="000F54CF">
        <w:rPr>
          <w:rFonts w:ascii="Arial" w:eastAsia="Times New Roman" w:hAnsi="Arial" w:cs="Arial"/>
          <w:color w:val="000000"/>
          <w:sz w:val="24"/>
          <w:szCs w:val="24"/>
        </w:rPr>
        <w:t xml:space="preserve"> more than 15% </w:t>
      </w:r>
      <w:r w:rsidR="00634F0B">
        <w:rPr>
          <w:rFonts w:ascii="Arial" w:eastAsia="Times New Roman" w:hAnsi="Arial" w:cs="Arial"/>
          <w:color w:val="000000"/>
          <w:sz w:val="24"/>
          <w:szCs w:val="24"/>
        </w:rPr>
        <w:t xml:space="preserve">of its value </w:t>
      </w:r>
      <w:r w:rsidRPr="000F54CF">
        <w:rPr>
          <w:rFonts w:ascii="Arial" w:eastAsia="Times New Roman" w:hAnsi="Arial" w:cs="Arial"/>
          <w:color w:val="000000"/>
          <w:sz w:val="24"/>
          <w:szCs w:val="24"/>
        </w:rPr>
        <w:t xml:space="preserve">is near zero, </w:t>
      </w:r>
      <w:r w:rsidR="00634F0B">
        <w:rPr>
          <w:rFonts w:ascii="Arial" w:eastAsia="Times New Roman" w:hAnsi="Arial" w:cs="Arial"/>
          <w:color w:val="000000"/>
          <w:sz w:val="24"/>
          <w:szCs w:val="24"/>
        </w:rPr>
        <w:t xml:space="preserve">as </w:t>
      </w:r>
      <w:r w:rsidRPr="000F54CF">
        <w:rPr>
          <w:rFonts w:ascii="Arial" w:eastAsia="Times New Roman" w:hAnsi="Arial" w:cs="Arial"/>
          <w:color w:val="000000"/>
          <w:sz w:val="24"/>
          <w:szCs w:val="24"/>
        </w:rPr>
        <w:t>calculated by the VaR formula (where z-score is close to 4).</w:t>
      </w:r>
    </w:p>
    <w:p w14:paraId="468CBD23" w14:textId="77777777" w:rsidR="000F54CF" w:rsidRDefault="000F54CF" w:rsidP="00CC656B">
      <w:pPr>
        <w:spacing w:after="0" w:line="240" w:lineRule="auto"/>
        <w:jc w:val="both"/>
        <w:rPr>
          <w:rFonts w:ascii="Arial" w:eastAsia="Times New Roman" w:hAnsi="Arial" w:cs="Arial"/>
          <w:b/>
          <w:bCs/>
          <w:color w:val="000000"/>
          <w:sz w:val="24"/>
          <w:szCs w:val="24"/>
        </w:rPr>
      </w:pPr>
    </w:p>
    <w:p w14:paraId="2040BC16" w14:textId="77777777" w:rsidR="00047B13" w:rsidRPr="000F54CF" w:rsidRDefault="00047B13" w:rsidP="000F54CF">
      <w:pPr>
        <w:spacing w:after="0" w:line="240" w:lineRule="auto"/>
        <w:rPr>
          <w:rFonts w:ascii="Arial" w:eastAsia="Times New Roman" w:hAnsi="Arial" w:cs="Arial"/>
          <w:sz w:val="24"/>
          <w:szCs w:val="24"/>
        </w:rPr>
      </w:pPr>
      <w:r w:rsidRPr="000F54CF">
        <w:rPr>
          <w:rFonts w:ascii="Arial" w:eastAsia="Times New Roman" w:hAnsi="Arial" w:cs="Arial"/>
          <w:b/>
          <w:bCs/>
          <w:color w:val="000000"/>
          <w:sz w:val="24"/>
          <w:szCs w:val="24"/>
        </w:rPr>
        <w:t>15% Stop loss and VaR for individual stocks:</w:t>
      </w:r>
    </w:p>
    <w:p w14:paraId="6E7C5FB2" w14:textId="77777777" w:rsidR="00634F0B" w:rsidRPr="00634F0B" w:rsidRDefault="00634F0B" w:rsidP="000F54CF">
      <w:pPr>
        <w:spacing w:after="0" w:line="240" w:lineRule="auto"/>
        <w:rPr>
          <w:rFonts w:ascii="Arial" w:eastAsia="Times New Roman" w:hAnsi="Arial" w:cs="Arial"/>
          <w:color w:val="000000"/>
          <w:sz w:val="12"/>
          <w:szCs w:val="12"/>
        </w:rPr>
      </w:pPr>
    </w:p>
    <w:p w14:paraId="34702959" w14:textId="77777777" w:rsidR="00047B13" w:rsidRPr="000F54CF" w:rsidRDefault="00047B13" w:rsidP="000F54CF">
      <w:pPr>
        <w:spacing w:after="0" w:line="240" w:lineRule="auto"/>
        <w:rPr>
          <w:rFonts w:ascii="Arial" w:eastAsia="Times New Roman" w:hAnsi="Arial" w:cs="Arial"/>
          <w:sz w:val="24"/>
          <w:szCs w:val="24"/>
        </w:rPr>
      </w:pPr>
      <w:r w:rsidRPr="000F54CF">
        <w:rPr>
          <w:rFonts w:ascii="Arial" w:eastAsia="Times New Roman" w:hAnsi="Arial" w:cs="Arial"/>
          <w:color w:val="000000"/>
          <w:sz w:val="24"/>
          <w:szCs w:val="24"/>
        </w:rPr>
        <w:t>When we did our stock pitch, we voted on the stop loss and pitch size as well.</w:t>
      </w:r>
    </w:p>
    <w:p w14:paraId="4DEF1492" w14:textId="77777777" w:rsidR="00634F0B" w:rsidRDefault="00634F0B" w:rsidP="000F54CF">
      <w:pPr>
        <w:spacing w:after="0" w:line="240" w:lineRule="auto"/>
        <w:rPr>
          <w:rFonts w:ascii="Arial" w:eastAsia="Times New Roman" w:hAnsi="Arial" w:cs="Arial"/>
          <w:color w:val="000000"/>
          <w:sz w:val="24"/>
          <w:szCs w:val="24"/>
        </w:rPr>
      </w:pPr>
    </w:p>
    <w:p w14:paraId="67F50BB0" w14:textId="77777777" w:rsidR="00047B13" w:rsidRDefault="00047B13" w:rsidP="000F54CF">
      <w:pPr>
        <w:spacing w:after="0" w:line="240" w:lineRule="auto"/>
        <w:rPr>
          <w:rFonts w:ascii="Arial" w:eastAsia="Times New Roman" w:hAnsi="Arial" w:cs="Arial"/>
          <w:color w:val="000000"/>
          <w:sz w:val="24"/>
          <w:szCs w:val="24"/>
        </w:rPr>
      </w:pPr>
      <w:r w:rsidRPr="000F54CF">
        <w:rPr>
          <w:rFonts w:ascii="Arial" w:eastAsia="Times New Roman" w:hAnsi="Arial" w:cs="Arial"/>
          <w:color w:val="000000"/>
          <w:sz w:val="24"/>
          <w:szCs w:val="24"/>
        </w:rPr>
        <w:t>Method and steps</w:t>
      </w:r>
    </w:p>
    <w:p w14:paraId="3ECE594C" w14:textId="77777777" w:rsidR="00634F0B" w:rsidRPr="00634F0B" w:rsidRDefault="00634F0B" w:rsidP="000F54CF">
      <w:pPr>
        <w:spacing w:after="0" w:line="240" w:lineRule="auto"/>
        <w:rPr>
          <w:rFonts w:ascii="Arial" w:eastAsia="Times New Roman" w:hAnsi="Arial" w:cs="Arial"/>
          <w:sz w:val="12"/>
          <w:szCs w:val="12"/>
        </w:rPr>
      </w:pPr>
    </w:p>
    <w:p w14:paraId="0D4483D7" w14:textId="2F0A64CB" w:rsidR="00047B13" w:rsidRPr="000F54CF" w:rsidRDefault="00047B13" w:rsidP="000F54CF">
      <w:pPr>
        <w:spacing w:after="0" w:line="240" w:lineRule="auto"/>
        <w:ind w:left="420" w:hanging="420"/>
        <w:rPr>
          <w:rFonts w:ascii="Arial" w:eastAsia="Times New Roman" w:hAnsi="Arial" w:cs="Arial"/>
          <w:sz w:val="24"/>
          <w:szCs w:val="24"/>
        </w:rPr>
      </w:pPr>
      <w:r w:rsidRPr="000F54CF">
        <w:rPr>
          <w:rFonts w:ascii="Arial" w:eastAsia="Times New Roman" w:hAnsi="Arial" w:cs="Arial"/>
          <w:color w:val="000000"/>
          <w:sz w:val="24"/>
          <w:szCs w:val="24"/>
        </w:rPr>
        <w:t>·</w:t>
      </w:r>
      <w:r w:rsidRPr="000F54CF">
        <w:rPr>
          <w:rFonts w:ascii="Arial" w:eastAsia="Times New Roman" w:hAnsi="Arial" w:cs="Arial"/>
          <w:color w:val="000000"/>
          <w:sz w:val="14"/>
          <w:szCs w:val="14"/>
        </w:rPr>
        <w:t xml:space="preserve">         </w:t>
      </w:r>
      <w:r w:rsidR="006D4800">
        <w:rPr>
          <w:rFonts w:ascii="Arial" w:eastAsia="Times New Roman" w:hAnsi="Arial" w:cs="Arial"/>
          <w:color w:val="000000"/>
          <w:sz w:val="24"/>
          <w:szCs w:val="24"/>
        </w:rPr>
        <w:t>Calculate monthly return for 17</w:t>
      </w:r>
      <w:r w:rsidRPr="000F54CF">
        <w:rPr>
          <w:rFonts w:ascii="Arial" w:eastAsia="Times New Roman" w:hAnsi="Arial" w:cs="Arial"/>
          <w:color w:val="000000"/>
          <w:sz w:val="24"/>
          <w:szCs w:val="24"/>
        </w:rPr>
        <w:t xml:space="preserve"> stocks over last 3 years</w:t>
      </w:r>
    </w:p>
    <w:p w14:paraId="188290AC" w14:textId="77777777" w:rsidR="00047B13" w:rsidRPr="000F54CF" w:rsidRDefault="00047B13" w:rsidP="000F54CF">
      <w:pPr>
        <w:spacing w:after="0" w:line="240" w:lineRule="auto"/>
        <w:ind w:left="420" w:hanging="420"/>
        <w:rPr>
          <w:rFonts w:ascii="Arial" w:eastAsia="Times New Roman" w:hAnsi="Arial" w:cs="Arial"/>
          <w:sz w:val="24"/>
          <w:szCs w:val="24"/>
        </w:rPr>
      </w:pPr>
      <w:r w:rsidRPr="000F54CF">
        <w:rPr>
          <w:rFonts w:ascii="Arial" w:eastAsia="Times New Roman" w:hAnsi="Arial" w:cs="Arial"/>
          <w:color w:val="000000"/>
          <w:sz w:val="24"/>
          <w:szCs w:val="24"/>
        </w:rPr>
        <w:t>·</w:t>
      </w:r>
      <w:r w:rsidRPr="000F54CF">
        <w:rPr>
          <w:rFonts w:ascii="Arial" w:eastAsia="Times New Roman" w:hAnsi="Arial" w:cs="Arial"/>
          <w:color w:val="000000"/>
          <w:sz w:val="14"/>
          <w:szCs w:val="14"/>
        </w:rPr>
        <w:t xml:space="preserve">         </w:t>
      </w:r>
      <w:r w:rsidRPr="000F54CF">
        <w:rPr>
          <w:rFonts w:ascii="Arial" w:eastAsia="Times New Roman" w:hAnsi="Arial" w:cs="Arial"/>
          <w:color w:val="000000"/>
          <w:sz w:val="24"/>
          <w:szCs w:val="24"/>
        </w:rPr>
        <w:t>Calculate mean and st</w:t>
      </w:r>
      <w:r w:rsidR="00634F0B">
        <w:rPr>
          <w:rFonts w:ascii="Arial" w:eastAsia="Times New Roman" w:hAnsi="Arial" w:cs="Arial"/>
          <w:color w:val="000000"/>
          <w:sz w:val="24"/>
          <w:szCs w:val="24"/>
        </w:rPr>
        <w:t xml:space="preserve">andard </w:t>
      </w:r>
      <w:r w:rsidRPr="000F54CF">
        <w:rPr>
          <w:rFonts w:ascii="Arial" w:eastAsia="Times New Roman" w:hAnsi="Arial" w:cs="Arial"/>
          <w:color w:val="000000"/>
          <w:sz w:val="24"/>
          <w:szCs w:val="24"/>
        </w:rPr>
        <w:t>dev</w:t>
      </w:r>
      <w:r w:rsidR="00634F0B">
        <w:rPr>
          <w:rFonts w:ascii="Arial" w:eastAsia="Times New Roman" w:hAnsi="Arial" w:cs="Arial"/>
          <w:color w:val="000000"/>
          <w:sz w:val="24"/>
          <w:szCs w:val="24"/>
        </w:rPr>
        <w:t>iation</w:t>
      </w:r>
      <w:r w:rsidRPr="000F54CF">
        <w:rPr>
          <w:rFonts w:ascii="Arial" w:eastAsia="Times New Roman" w:hAnsi="Arial" w:cs="Arial"/>
          <w:color w:val="000000"/>
          <w:sz w:val="24"/>
          <w:szCs w:val="24"/>
        </w:rPr>
        <w:t xml:space="preserve"> of the returns for the individual stocks</w:t>
      </w:r>
    </w:p>
    <w:p w14:paraId="63F4C77C" w14:textId="77777777" w:rsidR="00047B13" w:rsidRDefault="00047B13" w:rsidP="000F54CF">
      <w:pPr>
        <w:spacing w:after="0" w:line="240" w:lineRule="auto"/>
        <w:ind w:left="420" w:hanging="420"/>
        <w:rPr>
          <w:rFonts w:ascii="Arial" w:eastAsia="Times New Roman" w:hAnsi="Arial" w:cs="Arial"/>
          <w:color w:val="000000"/>
          <w:sz w:val="24"/>
          <w:szCs w:val="24"/>
        </w:rPr>
      </w:pPr>
      <w:r w:rsidRPr="000F54CF">
        <w:rPr>
          <w:rFonts w:ascii="Arial" w:eastAsia="Times New Roman" w:hAnsi="Arial" w:cs="Arial"/>
          <w:color w:val="000000"/>
          <w:sz w:val="24"/>
          <w:szCs w:val="24"/>
        </w:rPr>
        <w:t>·</w:t>
      </w:r>
      <w:r w:rsidRPr="000F54CF">
        <w:rPr>
          <w:rFonts w:ascii="Arial" w:eastAsia="Times New Roman" w:hAnsi="Arial" w:cs="Arial"/>
          <w:color w:val="000000"/>
          <w:sz w:val="14"/>
          <w:szCs w:val="14"/>
        </w:rPr>
        <w:t xml:space="preserve">         </w:t>
      </w:r>
      <w:r w:rsidRPr="000F54CF">
        <w:rPr>
          <w:rFonts w:ascii="Arial" w:eastAsia="Times New Roman" w:hAnsi="Arial" w:cs="Arial"/>
          <w:color w:val="000000"/>
          <w:sz w:val="24"/>
          <w:szCs w:val="24"/>
        </w:rPr>
        <w:t>Calculat</w:t>
      </w:r>
      <w:r w:rsidR="00634F0B">
        <w:rPr>
          <w:rFonts w:ascii="Arial" w:eastAsia="Times New Roman" w:hAnsi="Arial" w:cs="Arial"/>
          <w:color w:val="000000"/>
          <w:sz w:val="24"/>
          <w:szCs w:val="24"/>
        </w:rPr>
        <w:t>e 95% VaR of each stock</w:t>
      </w:r>
    </w:p>
    <w:p w14:paraId="4095D84F" w14:textId="77777777" w:rsidR="000F54CF" w:rsidRPr="000F54CF" w:rsidRDefault="000F54CF" w:rsidP="000F54CF">
      <w:pPr>
        <w:spacing w:after="0" w:line="240" w:lineRule="auto"/>
        <w:ind w:left="420" w:hanging="420"/>
        <w:rPr>
          <w:rFonts w:ascii="Arial" w:eastAsia="Times New Roman" w:hAnsi="Arial" w:cs="Arial"/>
          <w:sz w:val="24"/>
          <w:szCs w:val="24"/>
        </w:rPr>
      </w:pPr>
    </w:p>
    <w:p w14:paraId="4F9816A1" w14:textId="59FA84EA" w:rsidR="00047B13" w:rsidRDefault="00DA0224" w:rsidP="00047B13">
      <w:pPr>
        <w:spacing w:after="0" w:line="480" w:lineRule="auto"/>
        <w:ind w:left="420" w:hanging="420"/>
        <w:rPr>
          <w:rFonts w:ascii="Times New Roman" w:eastAsia="Times New Roman" w:hAnsi="Times New Roman" w:cs="Times New Roman"/>
          <w:sz w:val="24"/>
          <w:szCs w:val="24"/>
        </w:rPr>
      </w:pPr>
      <w:r w:rsidRPr="00932CB5">
        <w:rPr>
          <w:noProof/>
        </w:rPr>
        <w:drawing>
          <wp:inline distT="0" distB="0" distL="0" distR="0" wp14:anchorId="46F76692" wp14:editId="1C26BD57">
            <wp:extent cx="5943600" cy="1438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438275"/>
                    </a:xfrm>
                    <a:prstGeom prst="rect">
                      <a:avLst/>
                    </a:prstGeom>
                    <a:noFill/>
                    <a:ln>
                      <a:noFill/>
                    </a:ln>
                  </pic:spPr>
                </pic:pic>
              </a:graphicData>
            </a:graphic>
          </wp:inline>
        </w:drawing>
      </w:r>
    </w:p>
    <w:p w14:paraId="7AC9EC55" w14:textId="61F4BCA3" w:rsidR="006D4800" w:rsidRPr="00047B13" w:rsidRDefault="006D4800" w:rsidP="006D4800">
      <w:pPr>
        <w:spacing w:after="0" w:line="480" w:lineRule="auto"/>
        <w:ind w:left="420" w:hanging="420"/>
        <w:jc w:val="right"/>
        <w:rPr>
          <w:rFonts w:ascii="Times New Roman" w:eastAsia="Times New Roman" w:hAnsi="Times New Roman" w:cs="Times New Roman"/>
          <w:sz w:val="24"/>
          <w:szCs w:val="24"/>
        </w:rPr>
      </w:pPr>
      <w:r w:rsidRPr="006D4800">
        <w:rPr>
          <w:noProof/>
        </w:rPr>
        <w:drawing>
          <wp:inline distT="0" distB="0" distL="0" distR="0" wp14:anchorId="1F40FA2E" wp14:editId="70074526">
            <wp:extent cx="4276725" cy="1343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6725" cy="1343025"/>
                    </a:xfrm>
                    <a:prstGeom prst="rect">
                      <a:avLst/>
                    </a:prstGeom>
                    <a:noFill/>
                    <a:ln>
                      <a:noFill/>
                    </a:ln>
                  </pic:spPr>
                </pic:pic>
              </a:graphicData>
            </a:graphic>
          </wp:inline>
        </w:drawing>
      </w:r>
    </w:p>
    <w:p w14:paraId="18A906B7" w14:textId="77777777" w:rsidR="00BF20B8" w:rsidRDefault="00BF20B8" w:rsidP="00CC656B">
      <w:pPr>
        <w:spacing w:after="0" w:line="240" w:lineRule="auto"/>
        <w:jc w:val="both"/>
        <w:rPr>
          <w:rFonts w:ascii="Arial" w:eastAsia="Times New Roman" w:hAnsi="Arial" w:cs="Arial"/>
          <w:color w:val="000000"/>
          <w:sz w:val="24"/>
          <w:szCs w:val="24"/>
        </w:rPr>
      </w:pPr>
    </w:p>
    <w:p w14:paraId="2773675C" w14:textId="609E0F74" w:rsidR="00047B13" w:rsidRPr="000F54CF" w:rsidRDefault="00047B13" w:rsidP="00CC656B">
      <w:pPr>
        <w:spacing w:after="0" w:line="240" w:lineRule="auto"/>
        <w:jc w:val="both"/>
        <w:rPr>
          <w:rFonts w:ascii="Arial" w:eastAsia="Times New Roman" w:hAnsi="Arial" w:cs="Arial"/>
          <w:sz w:val="24"/>
          <w:szCs w:val="24"/>
        </w:rPr>
      </w:pPr>
      <w:r w:rsidRPr="000F54CF">
        <w:rPr>
          <w:rFonts w:ascii="Arial" w:eastAsia="Times New Roman" w:hAnsi="Arial" w:cs="Arial"/>
          <w:color w:val="000000"/>
          <w:sz w:val="24"/>
          <w:szCs w:val="24"/>
        </w:rPr>
        <w:t xml:space="preserve">Apparently, the portfolio VaR is way smaller than the individual ones, </w:t>
      </w:r>
      <w:r w:rsidR="00DA0224">
        <w:rPr>
          <w:rFonts w:ascii="Arial" w:eastAsia="Times New Roman" w:hAnsi="Arial" w:cs="Arial"/>
          <w:color w:val="000000"/>
          <w:sz w:val="24"/>
          <w:szCs w:val="24"/>
        </w:rPr>
        <w:t>8.31</w:t>
      </w:r>
      <w:r w:rsidRPr="000F54CF">
        <w:rPr>
          <w:rFonts w:ascii="Arial" w:eastAsia="Times New Roman" w:hAnsi="Arial" w:cs="Arial"/>
          <w:color w:val="000000"/>
          <w:sz w:val="24"/>
          <w:szCs w:val="24"/>
        </w:rPr>
        <w:t>% v</w:t>
      </w:r>
      <w:r w:rsidR="00634F0B">
        <w:rPr>
          <w:rFonts w:ascii="Arial" w:eastAsia="Times New Roman" w:hAnsi="Arial" w:cs="Arial"/>
          <w:color w:val="000000"/>
          <w:sz w:val="24"/>
          <w:szCs w:val="24"/>
        </w:rPr>
        <w:t>er</w:t>
      </w:r>
      <w:r w:rsidRPr="000F54CF">
        <w:rPr>
          <w:rFonts w:ascii="Arial" w:eastAsia="Times New Roman" w:hAnsi="Arial" w:cs="Arial"/>
          <w:color w:val="000000"/>
          <w:sz w:val="24"/>
          <w:szCs w:val="24"/>
        </w:rPr>
        <w:t>s</w:t>
      </w:r>
      <w:r w:rsidR="00634F0B">
        <w:rPr>
          <w:rFonts w:ascii="Arial" w:eastAsia="Times New Roman" w:hAnsi="Arial" w:cs="Arial"/>
          <w:color w:val="000000"/>
          <w:sz w:val="24"/>
          <w:szCs w:val="24"/>
        </w:rPr>
        <w:t>us</w:t>
      </w:r>
      <w:r w:rsidRPr="000F54CF">
        <w:rPr>
          <w:rFonts w:ascii="Arial" w:eastAsia="Times New Roman" w:hAnsi="Arial" w:cs="Arial"/>
          <w:color w:val="000000"/>
          <w:sz w:val="24"/>
          <w:szCs w:val="24"/>
        </w:rPr>
        <w:t xml:space="preserve"> a range of </w:t>
      </w:r>
      <w:r w:rsidR="002A780D">
        <w:rPr>
          <w:rFonts w:ascii="Arial" w:eastAsia="Times New Roman" w:hAnsi="Arial" w:cs="Arial"/>
          <w:color w:val="000000"/>
          <w:sz w:val="24"/>
          <w:szCs w:val="24"/>
        </w:rPr>
        <w:t>-3.86</w:t>
      </w:r>
      <w:r w:rsidRPr="000F54CF">
        <w:rPr>
          <w:rFonts w:ascii="Arial" w:eastAsia="Times New Roman" w:hAnsi="Arial" w:cs="Arial"/>
          <w:color w:val="000000"/>
          <w:sz w:val="24"/>
          <w:szCs w:val="24"/>
        </w:rPr>
        <w:t xml:space="preserve">% to </w:t>
      </w:r>
      <w:r w:rsidR="00DA0224">
        <w:rPr>
          <w:rFonts w:ascii="Arial" w:eastAsia="Times New Roman" w:hAnsi="Arial" w:cs="Arial"/>
          <w:color w:val="000000"/>
          <w:sz w:val="24"/>
          <w:szCs w:val="24"/>
        </w:rPr>
        <w:t>39.24</w:t>
      </w:r>
      <w:r w:rsidRPr="000F54CF">
        <w:rPr>
          <w:rFonts w:ascii="Arial" w:eastAsia="Times New Roman" w:hAnsi="Arial" w:cs="Arial"/>
          <w:color w:val="000000"/>
          <w:sz w:val="24"/>
          <w:szCs w:val="24"/>
        </w:rPr>
        <w:t>%, which means our diversification works well.</w:t>
      </w:r>
    </w:p>
    <w:p w14:paraId="1150F5D6" w14:textId="77777777" w:rsidR="00047B13" w:rsidRDefault="00047B13" w:rsidP="00047B13">
      <w:pPr>
        <w:spacing w:after="0" w:line="240" w:lineRule="auto"/>
        <w:rPr>
          <w:rFonts w:ascii="Times New Roman" w:eastAsia="Times New Roman" w:hAnsi="Times New Roman" w:cs="Times New Roman"/>
          <w:sz w:val="24"/>
          <w:szCs w:val="24"/>
        </w:rPr>
      </w:pPr>
    </w:p>
    <w:p w14:paraId="69F3DC2B" w14:textId="77777777" w:rsidR="00DA0224" w:rsidRDefault="00DA0224" w:rsidP="00047B13">
      <w:pPr>
        <w:spacing w:after="0" w:line="240" w:lineRule="auto"/>
        <w:rPr>
          <w:rFonts w:ascii="Times New Roman" w:eastAsia="Times New Roman" w:hAnsi="Times New Roman" w:cs="Times New Roman"/>
          <w:sz w:val="24"/>
          <w:szCs w:val="24"/>
        </w:rPr>
      </w:pPr>
    </w:p>
    <w:p w14:paraId="4B525E1F" w14:textId="77777777" w:rsidR="00F51EE8" w:rsidRDefault="00F51EE8" w:rsidP="00047B13">
      <w:pPr>
        <w:spacing w:after="0" w:line="240" w:lineRule="auto"/>
        <w:rPr>
          <w:rFonts w:ascii="Arial" w:eastAsia="Times New Roman" w:hAnsi="Arial" w:cs="Arial"/>
          <w:b/>
          <w:bCs/>
          <w:color w:val="000000"/>
          <w:sz w:val="28"/>
          <w:szCs w:val="28"/>
          <w:u w:val="single"/>
        </w:rPr>
      </w:pPr>
    </w:p>
    <w:p w14:paraId="31F1B8CF" w14:textId="77777777" w:rsidR="00F51EE8" w:rsidRDefault="00F51EE8" w:rsidP="00047B13">
      <w:pPr>
        <w:spacing w:after="0" w:line="240" w:lineRule="auto"/>
        <w:rPr>
          <w:rFonts w:ascii="Arial" w:eastAsia="Times New Roman" w:hAnsi="Arial" w:cs="Arial"/>
          <w:b/>
          <w:bCs/>
          <w:color w:val="000000"/>
          <w:sz w:val="28"/>
          <w:szCs w:val="28"/>
          <w:u w:val="single"/>
        </w:rPr>
      </w:pPr>
    </w:p>
    <w:p w14:paraId="214BA61B" w14:textId="77777777" w:rsidR="00F51EE8" w:rsidRDefault="00F51EE8" w:rsidP="00047B13">
      <w:pPr>
        <w:spacing w:after="0" w:line="240" w:lineRule="auto"/>
        <w:rPr>
          <w:rFonts w:ascii="Arial" w:eastAsia="Times New Roman" w:hAnsi="Arial" w:cs="Arial"/>
          <w:b/>
          <w:bCs/>
          <w:color w:val="000000"/>
          <w:sz w:val="28"/>
          <w:szCs w:val="28"/>
          <w:u w:val="single"/>
        </w:rPr>
      </w:pPr>
    </w:p>
    <w:p w14:paraId="6E302988" w14:textId="77777777" w:rsidR="00F51EE8" w:rsidRDefault="00F51EE8" w:rsidP="00047B13">
      <w:pPr>
        <w:spacing w:after="0" w:line="240" w:lineRule="auto"/>
        <w:rPr>
          <w:rFonts w:ascii="Arial" w:eastAsia="Times New Roman" w:hAnsi="Arial" w:cs="Arial"/>
          <w:b/>
          <w:bCs/>
          <w:color w:val="000000"/>
          <w:sz w:val="28"/>
          <w:szCs w:val="28"/>
          <w:u w:val="single"/>
        </w:rPr>
      </w:pPr>
    </w:p>
    <w:p w14:paraId="48B62A6F" w14:textId="77777777" w:rsidR="00F51EE8" w:rsidRDefault="00F51EE8" w:rsidP="00047B13">
      <w:pPr>
        <w:spacing w:after="0" w:line="240" w:lineRule="auto"/>
        <w:rPr>
          <w:rFonts w:ascii="Arial" w:eastAsia="Times New Roman" w:hAnsi="Arial" w:cs="Arial"/>
          <w:b/>
          <w:bCs/>
          <w:color w:val="000000"/>
          <w:sz w:val="28"/>
          <w:szCs w:val="28"/>
          <w:u w:val="single"/>
        </w:rPr>
      </w:pPr>
    </w:p>
    <w:p w14:paraId="0F86D10C" w14:textId="77777777" w:rsidR="00F51EE8" w:rsidRDefault="00F51EE8" w:rsidP="00047B13">
      <w:pPr>
        <w:spacing w:after="0" w:line="240" w:lineRule="auto"/>
        <w:rPr>
          <w:rFonts w:ascii="Arial" w:eastAsia="Times New Roman" w:hAnsi="Arial" w:cs="Arial"/>
          <w:b/>
          <w:bCs/>
          <w:color w:val="000000"/>
          <w:sz w:val="28"/>
          <w:szCs w:val="28"/>
          <w:u w:val="single"/>
        </w:rPr>
      </w:pPr>
    </w:p>
    <w:p w14:paraId="420E8257" w14:textId="77777777" w:rsidR="00F51EE8" w:rsidRDefault="00F51EE8" w:rsidP="00047B13">
      <w:pPr>
        <w:spacing w:after="0" w:line="240" w:lineRule="auto"/>
        <w:rPr>
          <w:rFonts w:ascii="Arial" w:eastAsia="Times New Roman" w:hAnsi="Arial" w:cs="Arial"/>
          <w:b/>
          <w:bCs/>
          <w:color w:val="000000"/>
          <w:sz w:val="28"/>
          <w:szCs w:val="28"/>
          <w:u w:val="single"/>
        </w:rPr>
      </w:pPr>
    </w:p>
    <w:p w14:paraId="41AB1A4C" w14:textId="77777777" w:rsidR="00F51EE8" w:rsidRDefault="00F51EE8" w:rsidP="00047B13">
      <w:pPr>
        <w:spacing w:after="0" w:line="240" w:lineRule="auto"/>
        <w:rPr>
          <w:rFonts w:ascii="Arial" w:eastAsia="Times New Roman" w:hAnsi="Arial" w:cs="Arial"/>
          <w:b/>
          <w:bCs/>
          <w:color w:val="000000"/>
          <w:sz w:val="28"/>
          <w:szCs w:val="28"/>
          <w:u w:val="single"/>
        </w:rPr>
      </w:pPr>
    </w:p>
    <w:p w14:paraId="5C1CB584" w14:textId="77777777" w:rsidR="00F51EE8" w:rsidRDefault="00F51EE8" w:rsidP="00047B13">
      <w:pPr>
        <w:spacing w:after="0" w:line="240" w:lineRule="auto"/>
        <w:rPr>
          <w:rFonts w:ascii="Arial" w:eastAsia="Times New Roman" w:hAnsi="Arial" w:cs="Arial"/>
          <w:b/>
          <w:bCs/>
          <w:color w:val="000000"/>
          <w:sz w:val="28"/>
          <w:szCs w:val="28"/>
          <w:u w:val="single"/>
        </w:rPr>
      </w:pPr>
    </w:p>
    <w:p w14:paraId="546C75F9" w14:textId="77777777" w:rsidR="00F51EE8" w:rsidRDefault="00F51EE8" w:rsidP="00047B13">
      <w:pPr>
        <w:spacing w:after="0" w:line="240" w:lineRule="auto"/>
        <w:rPr>
          <w:rFonts w:ascii="Arial" w:eastAsia="Times New Roman" w:hAnsi="Arial" w:cs="Arial"/>
          <w:b/>
          <w:bCs/>
          <w:color w:val="000000"/>
          <w:sz w:val="28"/>
          <w:szCs w:val="28"/>
          <w:u w:val="single"/>
        </w:rPr>
      </w:pPr>
    </w:p>
    <w:p w14:paraId="5FF6B64F" w14:textId="77777777" w:rsidR="00F51EE8" w:rsidRDefault="00F51EE8" w:rsidP="00047B13">
      <w:pPr>
        <w:spacing w:after="0" w:line="240" w:lineRule="auto"/>
        <w:rPr>
          <w:rFonts w:ascii="Arial" w:eastAsia="Times New Roman" w:hAnsi="Arial" w:cs="Arial"/>
          <w:b/>
          <w:bCs/>
          <w:color w:val="000000"/>
          <w:sz w:val="28"/>
          <w:szCs w:val="28"/>
          <w:u w:val="single"/>
        </w:rPr>
      </w:pPr>
    </w:p>
    <w:p w14:paraId="16BCE146" w14:textId="77777777" w:rsidR="00F51EE8" w:rsidRDefault="00F51EE8" w:rsidP="00047B13">
      <w:pPr>
        <w:spacing w:after="0" w:line="240" w:lineRule="auto"/>
        <w:rPr>
          <w:rFonts w:ascii="Arial" w:eastAsia="Times New Roman" w:hAnsi="Arial" w:cs="Arial"/>
          <w:b/>
          <w:bCs/>
          <w:color w:val="000000"/>
          <w:sz w:val="28"/>
          <w:szCs w:val="28"/>
          <w:u w:val="single"/>
        </w:rPr>
      </w:pPr>
    </w:p>
    <w:p w14:paraId="671AF579" w14:textId="77777777" w:rsidR="00F51EE8" w:rsidRDefault="00F51EE8" w:rsidP="00047B13">
      <w:pPr>
        <w:spacing w:after="0" w:line="240" w:lineRule="auto"/>
        <w:rPr>
          <w:rFonts w:ascii="Arial" w:eastAsia="Times New Roman" w:hAnsi="Arial" w:cs="Arial"/>
          <w:b/>
          <w:bCs/>
          <w:color w:val="000000"/>
          <w:sz w:val="28"/>
          <w:szCs w:val="28"/>
          <w:u w:val="single"/>
        </w:rPr>
      </w:pPr>
    </w:p>
    <w:p w14:paraId="104801E5" w14:textId="77777777" w:rsidR="00F51EE8" w:rsidRDefault="00F51EE8" w:rsidP="00047B13">
      <w:pPr>
        <w:spacing w:after="0" w:line="240" w:lineRule="auto"/>
        <w:rPr>
          <w:rFonts w:ascii="Arial" w:eastAsia="Times New Roman" w:hAnsi="Arial" w:cs="Arial"/>
          <w:b/>
          <w:bCs/>
          <w:color w:val="000000"/>
          <w:sz w:val="28"/>
          <w:szCs w:val="28"/>
          <w:u w:val="single"/>
        </w:rPr>
      </w:pPr>
    </w:p>
    <w:p w14:paraId="357D66FD" w14:textId="77777777" w:rsidR="00F51EE8" w:rsidRDefault="00F51EE8" w:rsidP="00047B13">
      <w:pPr>
        <w:spacing w:after="0" w:line="240" w:lineRule="auto"/>
        <w:rPr>
          <w:rFonts w:ascii="Arial" w:eastAsia="Times New Roman" w:hAnsi="Arial" w:cs="Arial"/>
          <w:b/>
          <w:bCs/>
          <w:color w:val="000000"/>
          <w:sz w:val="28"/>
          <w:szCs w:val="28"/>
          <w:u w:val="single"/>
        </w:rPr>
      </w:pPr>
    </w:p>
    <w:p w14:paraId="26E4C59D" w14:textId="77777777" w:rsidR="00F51EE8" w:rsidRDefault="00F51EE8" w:rsidP="00047B13">
      <w:pPr>
        <w:spacing w:after="0" w:line="240" w:lineRule="auto"/>
        <w:rPr>
          <w:rFonts w:ascii="Arial" w:eastAsia="Times New Roman" w:hAnsi="Arial" w:cs="Arial"/>
          <w:b/>
          <w:bCs/>
          <w:color w:val="000000"/>
          <w:sz w:val="28"/>
          <w:szCs w:val="28"/>
          <w:u w:val="single"/>
        </w:rPr>
      </w:pPr>
    </w:p>
    <w:p w14:paraId="317DD960" w14:textId="77777777" w:rsidR="00F51EE8" w:rsidRDefault="00F51EE8" w:rsidP="00047B13">
      <w:pPr>
        <w:spacing w:after="0" w:line="240" w:lineRule="auto"/>
        <w:rPr>
          <w:rFonts w:ascii="Arial" w:eastAsia="Times New Roman" w:hAnsi="Arial" w:cs="Arial"/>
          <w:b/>
          <w:bCs/>
          <w:color w:val="000000"/>
          <w:sz w:val="28"/>
          <w:szCs w:val="28"/>
          <w:u w:val="single"/>
        </w:rPr>
      </w:pPr>
    </w:p>
    <w:p w14:paraId="4408FA56" w14:textId="77777777" w:rsidR="00F51EE8" w:rsidRDefault="00F51EE8" w:rsidP="00047B13">
      <w:pPr>
        <w:spacing w:after="0" w:line="240" w:lineRule="auto"/>
        <w:rPr>
          <w:rFonts w:ascii="Arial" w:eastAsia="Times New Roman" w:hAnsi="Arial" w:cs="Arial"/>
          <w:b/>
          <w:bCs/>
          <w:color w:val="000000"/>
          <w:sz w:val="28"/>
          <w:szCs w:val="28"/>
          <w:u w:val="single"/>
        </w:rPr>
      </w:pPr>
    </w:p>
    <w:p w14:paraId="27789381" w14:textId="77777777" w:rsidR="00F51EE8" w:rsidRDefault="00F51EE8" w:rsidP="00047B13">
      <w:pPr>
        <w:spacing w:after="0" w:line="240" w:lineRule="auto"/>
        <w:rPr>
          <w:rFonts w:ascii="Arial" w:eastAsia="Times New Roman" w:hAnsi="Arial" w:cs="Arial"/>
          <w:b/>
          <w:bCs/>
          <w:color w:val="000000"/>
          <w:sz w:val="28"/>
          <w:szCs w:val="28"/>
          <w:u w:val="single"/>
        </w:rPr>
      </w:pPr>
    </w:p>
    <w:p w14:paraId="7C8178B7" w14:textId="77777777" w:rsidR="00047B13" w:rsidRDefault="00047B13" w:rsidP="00047B13">
      <w:pPr>
        <w:spacing w:after="0" w:line="240" w:lineRule="auto"/>
        <w:rPr>
          <w:rFonts w:ascii="Arial" w:eastAsia="Times New Roman" w:hAnsi="Arial" w:cs="Arial"/>
          <w:b/>
          <w:bCs/>
          <w:color w:val="000000"/>
          <w:sz w:val="28"/>
          <w:szCs w:val="28"/>
          <w:u w:val="single"/>
        </w:rPr>
      </w:pPr>
      <w:r w:rsidRPr="00047B13">
        <w:rPr>
          <w:rFonts w:ascii="Arial" w:eastAsia="Times New Roman" w:hAnsi="Arial" w:cs="Arial"/>
          <w:b/>
          <w:bCs/>
          <w:color w:val="000000"/>
          <w:sz w:val="28"/>
          <w:szCs w:val="28"/>
          <w:u w:val="single"/>
        </w:rPr>
        <w:lastRenderedPageBreak/>
        <w:t>PERFORMANCE</w:t>
      </w:r>
    </w:p>
    <w:p w14:paraId="0E00F2A1" w14:textId="77777777" w:rsidR="00E35DF2" w:rsidRDefault="00E35DF2" w:rsidP="00047B13">
      <w:pPr>
        <w:spacing w:after="0" w:line="240" w:lineRule="auto"/>
        <w:rPr>
          <w:rFonts w:ascii="Arial" w:eastAsia="Times New Roman" w:hAnsi="Arial" w:cs="Arial"/>
          <w:b/>
          <w:bCs/>
          <w:color w:val="000000"/>
          <w:sz w:val="28"/>
          <w:szCs w:val="28"/>
          <w:u w:val="single"/>
        </w:rPr>
      </w:pPr>
    </w:p>
    <w:p w14:paraId="5568BE90" w14:textId="77777777" w:rsidR="0056034B" w:rsidRDefault="000A7D07" w:rsidP="00047B13">
      <w:pPr>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 xml:space="preserve">Our current portfolio is fully </w:t>
      </w:r>
      <w:r w:rsidR="00E35DF2" w:rsidRPr="00E35DF2">
        <w:rPr>
          <w:rFonts w:ascii="Arial" w:eastAsia="Times New Roman" w:hAnsi="Arial" w:cs="Arial"/>
          <w:bCs/>
          <w:color w:val="000000"/>
          <w:sz w:val="24"/>
          <w:szCs w:val="24"/>
        </w:rPr>
        <w:t xml:space="preserve">invested </w:t>
      </w:r>
      <w:r>
        <w:rPr>
          <w:rFonts w:ascii="Arial" w:eastAsia="Times New Roman" w:hAnsi="Arial" w:cs="Arial"/>
          <w:bCs/>
          <w:color w:val="000000"/>
          <w:sz w:val="24"/>
          <w:szCs w:val="24"/>
        </w:rPr>
        <w:t>in the seventeen stocks.</w:t>
      </w:r>
    </w:p>
    <w:p w14:paraId="2E637D5E" w14:textId="77777777" w:rsidR="000A7D07" w:rsidRPr="00047B13" w:rsidRDefault="000A7D07" w:rsidP="00047B13">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781"/>
        <w:gridCol w:w="1933"/>
        <w:gridCol w:w="1546"/>
        <w:gridCol w:w="1442"/>
        <w:gridCol w:w="1319"/>
        <w:gridCol w:w="1323"/>
      </w:tblGrid>
      <w:tr w:rsidR="000A7D07" w:rsidRPr="00047B13" w14:paraId="3BFBB318" w14:textId="77777777" w:rsidTr="007249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CD5DEF"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b/>
                <w:bCs/>
                <w:color w:val="000000"/>
                <w:sz w:val="24"/>
                <w:szCs w:val="24"/>
              </w:rPr>
              <w:t>Sector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996B0D"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b/>
                <w:bCs/>
                <w:color w:val="000000"/>
                <w:sz w:val="24"/>
                <w:szCs w:val="24"/>
              </w:rPr>
              <w:t>Company</w:t>
            </w:r>
          </w:p>
        </w:tc>
        <w:tc>
          <w:tcPr>
            <w:tcW w:w="15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AC814E"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b/>
                <w:bCs/>
                <w:color w:val="000000"/>
                <w:sz w:val="24"/>
                <w:szCs w:val="24"/>
              </w:rPr>
              <w:t>Value when purchased</w:t>
            </w:r>
          </w:p>
        </w:tc>
        <w:tc>
          <w:tcPr>
            <w:tcW w:w="14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E94DEC"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b/>
                <w:bCs/>
                <w:color w:val="000000"/>
                <w:sz w:val="24"/>
                <w:szCs w:val="24"/>
              </w:rPr>
              <w:t>Value today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5F4699"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b/>
                <w:bCs/>
                <w:color w:val="000000"/>
                <w:sz w:val="24"/>
                <w:szCs w:val="24"/>
              </w:rPr>
              <w:t>% Gain or (Loss)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246321"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b/>
                <w:bCs/>
                <w:color w:val="000000"/>
                <w:sz w:val="24"/>
                <w:szCs w:val="24"/>
              </w:rPr>
              <w:t>Portfolio Weight</w:t>
            </w:r>
          </w:p>
        </w:tc>
      </w:tr>
      <w:tr w:rsidR="000A7D07" w:rsidRPr="00047B13" w14:paraId="454D333E" w14:textId="77777777" w:rsidTr="007249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126BD9" w14:textId="77777777" w:rsidR="00991ACF" w:rsidRPr="00047B13" w:rsidRDefault="00991ACF" w:rsidP="00991ACF">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Consumer Discretionary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C02C49" w14:textId="77777777" w:rsidR="00991ACF" w:rsidRPr="00047B13" w:rsidRDefault="00991ACF" w:rsidP="00991ACF">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Starbucks</w:t>
            </w:r>
          </w:p>
        </w:tc>
        <w:tc>
          <w:tcPr>
            <w:tcW w:w="15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026FDF2A" w14:textId="229FD7F7" w:rsidR="00991ACF" w:rsidRPr="000A7D07" w:rsidRDefault="007249CE"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$124,131</w:t>
            </w:r>
          </w:p>
        </w:tc>
        <w:tc>
          <w:tcPr>
            <w:tcW w:w="14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18D0FE4A" w14:textId="7B4361FC" w:rsidR="00991ACF" w:rsidRPr="000A7D07" w:rsidRDefault="007249CE"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$141,221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24B820EC" w14:textId="77777777" w:rsidR="00991ACF" w:rsidRPr="000A7D07" w:rsidRDefault="00991ACF" w:rsidP="00E13C79">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13.77%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46D3C584" w14:textId="77777777" w:rsidR="00991ACF" w:rsidRPr="000A7D07" w:rsidRDefault="00991ACF" w:rsidP="00E13C79">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6.49%</w:t>
            </w:r>
          </w:p>
        </w:tc>
      </w:tr>
      <w:tr w:rsidR="000A7D07" w:rsidRPr="00047B13" w14:paraId="7516747C" w14:textId="77777777" w:rsidTr="007249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B3A6A4" w14:textId="77777777" w:rsidR="00991ACF" w:rsidRPr="00047B13" w:rsidRDefault="00991ACF" w:rsidP="00991ACF">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Consumer Discretionary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0CC89B" w14:textId="77777777" w:rsidR="00991ACF" w:rsidRPr="00047B13" w:rsidRDefault="00991ACF" w:rsidP="00991ACF">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Gentex</w:t>
            </w:r>
          </w:p>
        </w:tc>
        <w:tc>
          <w:tcPr>
            <w:tcW w:w="15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7578B2C7" w14:textId="276C9C05" w:rsidR="00991ACF" w:rsidRPr="000A7D07" w:rsidRDefault="00E13C79"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48,878</w:t>
            </w:r>
          </w:p>
        </w:tc>
        <w:tc>
          <w:tcPr>
            <w:tcW w:w="14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326F7FA5" w14:textId="7CEDBFBA" w:rsidR="00991ACF" w:rsidRPr="000A7D07" w:rsidRDefault="00E13C79"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55,880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7A80A073" w14:textId="77777777" w:rsidR="00991ACF" w:rsidRPr="000A7D07" w:rsidRDefault="00991ACF" w:rsidP="00E13C79">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14.32%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33984EDE" w14:textId="77777777" w:rsidR="00991ACF" w:rsidRPr="000A7D07" w:rsidRDefault="00991ACF" w:rsidP="00E13C79">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2.57%</w:t>
            </w:r>
          </w:p>
        </w:tc>
      </w:tr>
      <w:tr w:rsidR="000A7D07" w:rsidRPr="00047B13" w14:paraId="3DA7ABD8" w14:textId="77777777" w:rsidTr="007249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97FB114" w14:textId="77777777" w:rsidR="00991ACF" w:rsidRPr="00047B13" w:rsidRDefault="00991ACF" w:rsidP="00991ACF">
            <w:pPr>
              <w:spacing w:after="0" w:line="240" w:lineRule="auto"/>
              <w:rPr>
                <w:rFonts w:ascii="Arial" w:eastAsia="Times New Roman" w:hAnsi="Arial" w:cs="Arial"/>
                <w:color w:val="000000"/>
                <w:sz w:val="24"/>
                <w:szCs w:val="24"/>
              </w:rPr>
            </w:pPr>
            <w:r w:rsidRPr="00047B13">
              <w:rPr>
                <w:rFonts w:ascii="Arial" w:eastAsia="Times New Roman" w:hAnsi="Arial" w:cs="Arial"/>
                <w:color w:val="000000"/>
                <w:sz w:val="24"/>
                <w:szCs w:val="24"/>
              </w:rPr>
              <w:t>Consumer Discretionary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2B94C2B" w14:textId="77777777" w:rsidR="00991ACF" w:rsidRPr="00991ACF" w:rsidRDefault="00991ACF" w:rsidP="00991ACF">
            <w:pPr>
              <w:spacing w:after="0" w:line="240" w:lineRule="auto"/>
              <w:rPr>
                <w:rFonts w:ascii="Arial" w:eastAsiaTheme="minorEastAsia" w:hAnsi="Arial" w:cs="Arial"/>
                <w:color w:val="000000"/>
                <w:sz w:val="24"/>
                <w:szCs w:val="24"/>
                <w:lang w:eastAsia="zh-CN"/>
              </w:rPr>
            </w:pPr>
            <w:r>
              <w:rPr>
                <w:rFonts w:ascii="Arial" w:eastAsiaTheme="minorEastAsia" w:hAnsi="Arial" w:cs="Arial" w:hint="eastAsia"/>
                <w:color w:val="000000"/>
                <w:sz w:val="24"/>
                <w:szCs w:val="24"/>
                <w:lang w:eastAsia="zh-CN"/>
              </w:rPr>
              <w:t>Hasbro</w:t>
            </w:r>
          </w:p>
        </w:tc>
        <w:tc>
          <w:tcPr>
            <w:tcW w:w="15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09ABE9DD" w14:textId="36973D23" w:rsidR="00991ACF" w:rsidRPr="000A7D07" w:rsidRDefault="00E13C79"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75,116</w:t>
            </w:r>
          </w:p>
        </w:tc>
        <w:tc>
          <w:tcPr>
            <w:tcW w:w="14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23376767" w14:textId="417C5C7C" w:rsidR="00991ACF" w:rsidRPr="000A7D07" w:rsidRDefault="00E13C79"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73,463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1F86A307" w14:textId="77777777" w:rsidR="00991ACF" w:rsidRPr="000A7D07" w:rsidRDefault="00991ACF" w:rsidP="00E13C79">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(2.20%)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0B28F766" w14:textId="77777777" w:rsidR="00991ACF" w:rsidRPr="000A7D07" w:rsidRDefault="00991ACF" w:rsidP="00E13C79">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3.38%</w:t>
            </w:r>
          </w:p>
        </w:tc>
      </w:tr>
      <w:tr w:rsidR="000A7D07" w:rsidRPr="00047B13" w14:paraId="78C7D38E" w14:textId="77777777" w:rsidTr="007249CE">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4784240" w14:textId="77777777" w:rsidR="00323345" w:rsidRPr="00047B13" w:rsidRDefault="00323345" w:rsidP="00323345">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49287B5" w14:textId="77777777" w:rsidR="00323345" w:rsidRPr="00047B13" w:rsidRDefault="00323345" w:rsidP="00323345">
            <w:pPr>
              <w:spacing w:after="0" w:line="240" w:lineRule="auto"/>
              <w:rPr>
                <w:rFonts w:ascii="Times New Roman" w:eastAsia="Times New Roman" w:hAnsi="Times New Roman" w:cs="Times New Roman"/>
                <w:sz w:val="20"/>
                <w:szCs w:val="20"/>
              </w:rPr>
            </w:pPr>
          </w:p>
        </w:tc>
        <w:tc>
          <w:tcPr>
            <w:tcW w:w="1546"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46D31A0" w14:textId="77777777" w:rsidR="00323345" w:rsidRPr="00047B13" w:rsidRDefault="00323345" w:rsidP="007249CE">
            <w:pPr>
              <w:spacing w:after="0" w:line="240" w:lineRule="auto"/>
              <w:jc w:val="center"/>
              <w:rPr>
                <w:rFonts w:ascii="Times New Roman" w:eastAsia="Times New Roman" w:hAnsi="Times New Roman" w:cs="Times New Roman"/>
                <w:sz w:val="20"/>
                <w:szCs w:val="20"/>
              </w:rPr>
            </w:pPr>
          </w:p>
        </w:tc>
        <w:tc>
          <w:tcPr>
            <w:tcW w:w="1442"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C159F2A" w14:textId="77777777" w:rsidR="00323345" w:rsidRPr="00047B13" w:rsidRDefault="00323345" w:rsidP="007249C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487F882" w14:textId="77777777" w:rsidR="00323345" w:rsidRPr="00047B13" w:rsidRDefault="00323345" w:rsidP="00E13C79">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F555C6F" w14:textId="77777777" w:rsidR="00323345" w:rsidRPr="00047B13" w:rsidRDefault="00323345" w:rsidP="00E13C79">
            <w:pPr>
              <w:spacing w:after="0" w:line="240" w:lineRule="auto"/>
              <w:jc w:val="center"/>
              <w:rPr>
                <w:rFonts w:ascii="Times New Roman" w:eastAsia="Times New Roman" w:hAnsi="Times New Roman" w:cs="Times New Roman"/>
                <w:sz w:val="20"/>
                <w:szCs w:val="20"/>
              </w:rPr>
            </w:pPr>
          </w:p>
        </w:tc>
      </w:tr>
      <w:tr w:rsidR="000A7D07" w:rsidRPr="00047B13" w14:paraId="688AAFE7" w14:textId="77777777" w:rsidTr="007249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0BE87F" w14:textId="77777777" w:rsidR="00323345" w:rsidRPr="00047B13" w:rsidRDefault="00323345" w:rsidP="00323345">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Consumer Staples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E317FE" w14:textId="77777777" w:rsidR="00323345" w:rsidRPr="00047B13" w:rsidRDefault="00323345" w:rsidP="00323345">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Skechers</w:t>
            </w:r>
          </w:p>
        </w:tc>
        <w:tc>
          <w:tcPr>
            <w:tcW w:w="15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1C4C88" w14:textId="7EE2A39B" w:rsidR="00323345" w:rsidRPr="00047B13" w:rsidRDefault="00323345" w:rsidP="007249CE">
            <w:pPr>
              <w:spacing w:after="0" w:line="240" w:lineRule="auto"/>
              <w:jc w:val="center"/>
              <w:rPr>
                <w:rFonts w:ascii="Times New Roman" w:eastAsia="Times New Roman" w:hAnsi="Times New Roman" w:cs="Times New Roman"/>
                <w:sz w:val="24"/>
                <w:szCs w:val="24"/>
              </w:rPr>
            </w:pPr>
            <w:r>
              <w:rPr>
                <w:rFonts w:ascii="Arial" w:eastAsia="Times New Roman" w:hAnsi="Arial" w:cs="Arial"/>
                <w:color w:val="000000"/>
                <w:sz w:val="24"/>
                <w:szCs w:val="24"/>
              </w:rPr>
              <w:t>$</w:t>
            </w:r>
            <w:r w:rsidR="00E13C79">
              <w:rPr>
                <w:rFonts w:ascii="Arial" w:eastAsia="Times New Roman" w:hAnsi="Arial" w:cs="Arial"/>
                <w:color w:val="000000"/>
                <w:sz w:val="24"/>
                <w:szCs w:val="24"/>
              </w:rPr>
              <w:t>99,965</w:t>
            </w:r>
          </w:p>
        </w:tc>
        <w:tc>
          <w:tcPr>
            <w:tcW w:w="14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B0CE68" w14:textId="096FEE7E" w:rsidR="00323345" w:rsidRPr="00047B13" w:rsidRDefault="00323345" w:rsidP="007249CE">
            <w:pPr>
              <w:spacing w:after="0" w:line="240" w:lineRule="auto"/>
              <w:jc w:val="center"/>
              <w:rPr>
                <w:rFonts w:ascii="Times New Roman" w:eastAsia="Times New Roman" w:hAnsi="Times New Roman" w:cs="Times New Roman"/>
                <w:sz w:val="24"/>
                <w:szCs w:val="24"/>
              </w:rPr>
            </w:pPr>
            <w:r>
              <w:rPr>
                <w:rFonts w:ascii="Arial" w:eastAsia="Times New Roman" w:hAnsi="Arial" w:cs="Arial"/>
                <w:color w:val="000000"/>
                <w:sz w:val="24"/>
                <w:szCs w:val="24"/>
              </w:rPr>
              <w:t>$131,348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EB2CD2" w14:textId="687ED121" w:rsidR="00323345" w:rsidRPr="00047B13" w:rsidRDefault="00E13C79" w:rsidP="00E13C79">
            <w:pPr>
              <w:spacing w:after="0" w:line="240" w:lineRule="auto"/>
              <w:jc w:val="center"/>
              <w:rPr>
                <w:rFonts w:ascii="Times New Roman" w:eastAsia="Times New Roman" w:hAnsi="Times New Roman" w:cs="Times New Roman"/>
                <w:sz w:val="24"/>
                <w:szCs w:val="24"/>
              </w:rPr>
            </w:pPr>
            <w:r>
              <w:rPr>
                <w:rFonts w:ascii="Arial" w:eastAsia="Times New Roman" w:hAnsi="Arial" w:cs="Arial"/>
                <w:color w:val="000000"/>
                <w:sz w:val="24"/>
                <w:szCs w:val="24"/>
              </w:rPr>
              <w:t>22.50</w:t>
            </w:r>
            <w:r w:rsidR="00323345">
              <w:rPr>
                <w:rFonts w:ascii="Arial" w:eastAsia="Times New Roman" w:hAnsi="Arial" w:cs="Arial"/>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23413D" w14:textId="320E72E2" w:rsidR="00323345" w:rsidRPr="00047B13" w:rsidRDefault="00E13C79" w:rsidP="00E13C79">
            <w:pPr>
              <w:spacing w:after="0" w:line="240" w:lineRule="auto"/>
              <w:jc w:val="center"/>
              <w:rPr>
                <w:rFonts w:ascii="Times New Roman" w:eastAsia="Times New Roman" w:hAnsi="Times New Roman" w:cs="Times New Roman"/>
                <w:sz w:val="24"/>
                <w:szCs w:val="24"/>
              </w:rPr>
            </w:pPr>
            <w:r>
              <w:rPr>
                <w:rFonts w:ascii="Arial" w:eastAsia="Times New Roman" w:hAnsi="Arial" w:cs="Arial"/>
                <w:color w:val="000000"/>
                <w:sz w:val="24"/>
                <w:szCs w:val="24"/>
              </w:rPr>
              <w:t>5.63</w:t>
            </w:r>
            <w:r w:rsidR="00323345">
              <w:rPr>
                <w:rFonts w:ascii="Arial" w:eastAsia="Times New Roman" w:hAnsi="Arial" w:cs="Arial"/>
                <w:color w:val="000000"/>
                <w:sz w:val="24"/>
                <w:szCs w:val="24"/>
              </w:rPr>
              <w:t>%</w:t>
            </w:r>
          </w:p>
        </w:tc>
      </w:tr>
      <w:tr w:rsidR="000A7D07" w:rsidRPr="00047B13" w14:paraId="04ABD241" w14:textId="77777777" w:rsidTr="007249CE">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B8B1C97" w14:textId="77777777" w:rsidR="00323345" w:rsidRPr="00047B13" w:rsidRDefault="00323345" w:rsidP="00323345">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2D4A75F" w14:textId="77777777" w:rsidR="00323345" w:rsidRPr="00047B13" w:rsidRDefault="00323345" w:rsidP="00323345">
            <w:pPr>
              <w:spacing w:after="0" w:line="240" w:lineRule="auto"/>
              <w:rPr>
                <w:rFonts w:ascii="Times New Roman" w:eastAsia="Times New Roman" w:hAnsi="Times New Roman" w:cs="Times New Roman"/>
                <w:sz w:val="20"/>
                <w:szCs w:val="20"/>
              </w:rPr>
            </w:pPr>
          </w:p>
        </w:tc>
        <w:tc>
          <w:tcPr>
            <w:tcW w:w="1546"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325AB2D" w14:textId="77777777" w:rsidR="00323345" w:rsidRPr="00047B13" w:rsidRDefault="00323345" w:rsidP="007249CE">
            <w:pPr>
              <w:spacing w:after="0" w:line="240" w:lineRule="auto"/>
              <w:jc w:val="center"/>
              <w:rPr>
                <w:rFonts w:ascii="Times New Roman" w:eastAsia="Times New Roman" w:hAnsi="Times New Roman" w:cs="Times New Roman"/>
                <w:sz w:val="20"/>
                <w:szCs w:val="20"/>
              </w:rPr>
            </w:pPr>
          </w:p>
        </w:tc>
        <w:tc>
          <w:tcPr>
            <w:tcW w:w="1442"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72491A6" w14:textId="77777777" w:rsidR="00323345" w:rsidRPr="00047B13" w:rsidRDefault="00323345" w:rsidP="007249C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0F45EE8" w14:textId="77777777" w:rsidR="00323345" w:rsidRPr="00047B13" w:rsidRDefault="00323345" w:rsidP="00E13C79">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9E9AD58" w14:textId="77777777" w:rsidR="00323345" w:rsidRPr="00047B13" w:rsidRDefault="00323345" w:rsidP="00E13C79">
            <w:pPr>
              <w:spacing w:after="0" w:line="240" w:lineRule="auto"/>
              <w:jc w:val="center"/>
              <w:rPr>
                <w:rFonts w:ascii="Times New Roman" w:eastAsia="Times New Roman" w:hAnsi="Times New Roman" w:cs="Times New Roman"/>
                <w:sz w:val="20"/>
                <w:szCs w:val="20"/>
              </w:rPr>
            </w:pPr>
          </w:p>
        </w:tc>
      </w:tr>
      <w:tr w:rsidR="000A7D07" w:rsidRPr="00047B13" w14:paraId="0FBDCDE9" w14:textId="77777777" w:rsidTr="007249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ADAD74" w14:textId="77777777" w:rsidR="00323345" w:rsidRPr="00047B13" w:rsidRDefault="00323345" w:rsidP="00323345">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Financials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E40A90" w14:textId="77777777" w:rsidR="00323345" w:rsidRPr="00047B13" w:rsidRDefault="00323345" w:rsidP="00323345">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Citigroup</w:t>
            </w:r>
          </w:p>
        </w:tc>
        <w:tc>
          <w:tcPr>
            <w:tcW w:w="15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7624D6" w14:textId="6F36D355" w:rsidR="00323345" w:rsidRPr="000A7D07" w:rsidRDefault="00323345" w:rsidP="007249CE">
            <w:pPr>
              <w:spacing w:after="0" w:line="240" w:lineRule="auto"/>
              <w:jc w:val="center"/>
              <w:rPr>
                <w:rFonts w:ascii="Times New Roman" w:eastAsia="Times New Roman" w:hAnsi="Times New Roman" w:cs="Times New Roman"/>
                <w:sz w:val="24"/>
                <w:szCs w:val="24"/>
              </w:rPr>
            </w:pPr>
            <w:r w:rsidRPr="000A7D07">
              <w:rPr>
                <w:rFonts w:ascii="Arial" w:eastAsia="Times New Roman" w:hAnsi="Arial" w:cs="Arial"/>
                <w:color w:val="000000"/>
                <w:sz w:val="24"/>
                <w:szCs w:val="24"/>
              </w:rPr>
              <w:t>$</w:t>
            </w:r>
            <w:r w:rsidR="00E13C79">
              <w:rPr>
                <w:rFonts w:ascii="Arial" w:eastAsia="Times New Roman" w:hAnsi="Arial" w:cs="Arial"/>
                <w:color w:val="000000"/>
                <w:sz w:val="24"/>
                <w:szCs w:val="24"/>
              </w:rPr>
              <w:t>76,269</w:t>
            </w:r>
          </w:p>
        </w:tc>
        <w:tc>
          <w:tcPr>
            <w:tcW w:w="14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6FD639" w14:textId="69841C76" w:rsidR="00323345" w:rsidRPr="000A7D07" w:rsidRDefault="00323345" w:rsidP="007249CE">
            <w:pPr>
              <w:spacing w:after="0" w:line="240" w:lineRule="auto"/>
              <w:jc w:val="center"/>
              <w:rPr>
                <w:rFonts w:ascii="Times New Roman" w:eastAsia="Times New Roman" w:hAnsi="Times New Roman" w:cs="Times New Roman"/>
                <w:sz w:val="24"/>
                <w:szCs w:val="24"/>
              </w:rPr>
            </w:pPr>
            <w:r w:rsidRPr="000A7D07">
              <w:rPr>
                <w:rFonts w:ascii="Arial" w:eastAsia="Times New Roman" w:hAnsi="Arial" w:cs="Arial"/>
                <w:color w:val="000000"/>
                <w:sz w:val="24"/>
                <w:szCs w:val="24"/>
              </w:rPr>
              <w:t>$</w:t>
            </w:r>
            <w:r w:rsidR="00E13C79">
              <w:rPr>
                <w:rFonts w:ascii="Arial" w:eastAsia="Times New Roman" w:hAnsi="Arial" w:cs="Arial"/>
                <w:color w:val="000000"/>
                <w:sz w:val="24"/>
                <w:szCs w:val="24"/>
              </w:rPr>
              <w:t>88,889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7A1031" w14:textId="57A9297D" w:rsidR="00323345" w:rsidRPr="000A7D07" w:rsidRDefault="00E13C79" w:rsidP="00E13C79">
            <w:pPr>
              <w:spacing w:after="0" w:line="240" w:lineRule="auto"/>
              <w:jc w:val="center"/>
              <w:rPr>
                <w:rFonts w:ascii="Times New Roman" w:eastAsia="Times New Roman" w:hAnsi="Times New Roman" w:cs="Times New Roman"/>
                <w:sz w:val="24"/>
                <w:szCs w:val="24"/>
              </w:rPr>
            </w:pPr>
            <w:r>
              <w:rPr>
                <w:rFonts w:ascii="Arial" w:eastAsia="Times New Roman" w:hAnsi="Arial" w:cs="Arial"/>
                <w:color w:val="000000"/>
                <w:sz w:val="24"/>
                <w:szCs w:val="24"/>
              </w:rPr>
              <w:t>8.20</w:t>
            </w:r>
            <w:r w:rsidR="00323345" w:rsidRPr="000A7D07">
              <w:rPr>
                <w:rFonts w:ascii="Arial" w:eastAsia="Times New Roman" w:hAnsi="Arial" w:cs="Arial"/>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CBFD36" w14:textId="6BA2F622" w:rsidR="00323345" w:rsidRPr="000A7D07" w:rsidRDefault="00E13C79" w:rsidP="00E13C79">
            <w:pPr>
              <w:spacing w:after="0" w:line="240" w:lineRule="auto"/>
              <w:jc w:val="center"/>
              <w:rPr>
                <w:rFonts w:ascii="Times New Roman" w:eastAsia="Times New Roman" w:hAnsi="Times New Roman" w:cs="Times New Roman"/>
                <w:sz w:val="24"/>
                <w:szCs w:val="24"/>
              </w:rPr>
            </w:pPr>
            <w:r>
              <w:rPr>
                <w:rFonts w:ascii="Arial" w:eastAsia="Times New Roman" w:hAnsi="Arial" w:cs="Arial"/>
                <w:color w:val="000000"/>
                <w:sz w:val="24"/>
                <w:szCs w:val="24"/>
              </w:rPr>
              <w:t>4.09</w:t>
            </w:r>
            <w:r w:rsidR="00323345" w:rsidRPr="000A7D07">
              <w:rPr>
                <w:rFonts w:ascii="Arial" w:eastAsia="Times New Roman" w:hAnsi="Arial" w:cs="Arial"/>
                <w:color w:val="000000"/>
                <w:sz w:val="24"/>
                <w:szCs w:val="24"/>
              </w:rPr>
              <w:t>%</w:t>
            </w:r>
          </w:p>
        </w:tc>
      </w:tr>
      <w:tr w:rsidR="000A7D07" w:rsidRPr="00047B13" w14:paraId="220E56E1" w14:textId="77777777" w:rsidTr="007249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F9111CC" w14:textId="77777777" w:rsidR="00991ACF" w:rsidRPr="00047B13" w:rsidRDefault="00991ACF" w:rsidP="00991ACF">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Financials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B64BB1D" w14:textId="77777777" w:rsidR="00991ACF" w:rsidRPr="00047B13" w:rsidRDefault="00991ACF" w:rsidP="00991ACF">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Citigroup</w:t>
            </w:r>
          </w:p>
        </w:tc>
        <w:tc>
          <w:tcPr>
            <w:tcW w:w="15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626B390D" w14:textId="4B22B782" w:rsidR="00991ACF" w:rsidRPr="000A7D07" w:rsidRDefault="00E13C79"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$49,660</w:t>
            </w:r>
          </w:p>
        </w:tc>
        <w:tc>
          <w:tcPr>
            <w:tcW w:w="14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467888C1" w14:textId="04418852" w:rsidR="00991ACF" w:rsidRPr="000A7D07" w:rsidRDefault="00E13C79"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$48,081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19233692" w14:textId="2A4BF3F5" w:rsidR="00991ACF" w:rsidRPr="000A7D07" w:rsidRDefault="00E13C79" w:rsidP="00E13C79">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(1.90%)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76F14C70" w14:textId="77C59195" w:rsidR="00991ACF" w:rsidRPr="000A7D07" w:rsidRDefault="00E13C79" w:rsidP="00E13C79">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2.21</w:t>
            </w:r>
            <w:r w:rsidR="00991ACF" w:rsidRPr="000A7D07">
              <w:rPr>
                <w:rFonts w:ascii="Arial" w:eastAsia="Times New Roman" w:hAnsi="Arial" w:cs="Arial"/>
                <w:color w:val="000000"/>
                <w:sz w:val="24"/>
                <w:szCs w:val="24"/>
              </w:rPr>
              <w:t>%</w:t>
            </w:r>
          </w:p>
        </w:tc>
      </w:tr>
      <w:tr w:rsidR="000A7D07" w:rsidRPr="00047B13" w14:paraId="37CD7F7D" w14:textId="77777777" w:rsidTr="007249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B27C8B0" w14:textId="77777777" w:rsidR="00991ACF" w:rsidRPr="00047B13" w:rsidRDefault="00991ACF" w:rsidP="00991ACF">
            <w:pPr>
              <w:spacing w:after="0" w:line="240" w:lineRule="auto"/>
              <w:rPr>
                <w:rFonts w:ascii="Arial" w:eastAsia="Times New Roman" w:hAnsi="Arial" w:cs="Arial"/>
                <w:color w:val="000000"/>
                <w:sz w:val="24"/>
                <w:szCs w:val="24"/>
              </w:rPr>
            </w:pPr>
            <w:r w:rsidRPr="00047B13">
              <w:rPr>
                <w:rFonts w:ascii="Arial" w:eastAsia="Times New Roman" w:hAnsi="Arial" w:cs="Arial"/>
                <w:color w:val="000000"/>
                <w:sz w:val="24"/>
                <w:szCs w:val="24"/>
              </w:rPr>
              <w:t>Financials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04ABE55" w14:textId="77777777" w:rsidR="00991ACF" w:rsidRPr="00986510" w:rsidRDefault="00991ACF" w:rsidP="00991ACF">
            <w:pPr>
              <w:spacing w:after="0" w:line="240" w:lineRule="auto"/>
              <w:rPr>
                <w:rFonts w:ascii="Arial" w:eastAsiaTheme="minorEastAsia" w:hAnsi="Arial" w:cs="Arial"/>
                <w:color w:val="000000"/>
                <w:sz w:val="24"/>
                <w:szCs w:val="24"/>
                <w:lang w:eastAsia="zh-CN"/>
              </w:rPr>
            </w:pPr>
            <w:r>
              <w:rPr>
                <w:rFonts w:ascii="Arial" w:eastAsiaTheme="minorEastAsia" w:hAnsi="Arial" w:cs="Arial" w:hint="eastAsia"/>
                <w:color w:val="000000"/>
                <w:sz w:val="24"/>
                <w:szCs w:val="24"/>
                <w:lang w:eastAsia="zh-CN"/>
              </w:rPr>
              <w:t>Bank of Internet</w:t>
            </w:r>
          </w:p>
        </w:tc>
        <w:tc>
          <w:tcPr>
            <w:tcW w:w="15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2E74BE23" w14:textId="2E54C283" w:rsidR="00991ACF" w:rsidRPr="000A7D07" w:rsidRDefault="00E13C79"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135,405</w:t>
            </w:r>
          </w:p>
        </w:tc>
        <w:tc>
          <w:tcPr>
            <w:tcW w:w="14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4FAF16D6" w14:textId="0A43AACA" w:rsidR="00991ACF" w:rsidRPr="000A7D07" w:rsidRDefault="00E13C79"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111,284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0B0BEC95" w14:textId="77777777" w:rsidR="00991ACF" w:rsidRPr="000A7D07" w:rsidRDefault="00991ACF" w:rsidP="00E13C79">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(17.81%)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637FC5A0" w14:textId="77777777" w:rsidR="00991ACF" w:rsidRPr="000A7D07" w:rsidRDefault="00991ACF" w:rsidP="00E13C79">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5.12%</w:t>
            </w:r>
          </w:p>
        </w:tc>
      </w:tr>
      <w:tr w:rsidR="000A7D07" w:rsidRPr="00047B13" w14:paraId="2CB76DDA" w14:textId="77777777" w:rsidTr="007249CE">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1A0BB9F" w14:textId="77777777" w:rsidR="00323345" w:rsidRPr="00047B13" w:rsidRDefault="00323345" w:rsidP="00323345">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E4A9B1A" w14:textId="77777777" w:rsidR="00323345" w:rsidRPr="00047B13" w:rsidRDefault="00323345" w:rsidP="00323345">
            <w:pPr>
              <w:spacing w:after="0" w:line="240" w:lineRule="auto"/>
              <w:rPr>
                <w:rFonts w:ascii="Times New Roman" w:eastAsia="Times New Roman" w:hAnsi="Times New Roman" w:cs="Times New Roman"/>
                <w:sz w:val="20"/>
                <w:szCs w:val="20"/>
              </w:rPr>
            </w:pPr>
          </w:p>
        </w:tc>
        <w:tc>
          <w:tcPr>
            <w:tcW w:w="1546"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F2D1434" w14:textId="77777777" w:rsidR="00323345" w:rsidRPr="000A7D07" w:rsidRDefault="00323345" w:rsidP="007249CE">
            <w:pPr>
              <w:spacing w:after="0" w:line="240" w:lineRule="auto"/>
              <w:jc w:val="center"/>
              <w:rPr>
                <w:rFonts w:ascii="Arial" w:eastAsia="Times New Roman" w:hAnsi="Arial" w:cs="Arial"/>
                <w:color w:val="000000"/>
                <w:sz w:val="24"/>
                <w:szCs w:val="24"/>
              </w:rPr>
            </w:pPr>
          </w:p>
        </w:tc>
        <w:tc>
          <w:tcPr>
            <w:tcW w:w="1442"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F6CEE20" w14:textId="77777777" w:rsidR="00323345" w:rsidRPr="000A7D07" w:rsidRDefault="00323345" w:rsidP="007249CE">
            <w:pPr>
              <w:spacing w:after="0" w:line="240" w:lineRule="auto"/>
              <w:jc w:val="center"/>
              <w:rPr>
                <w:rFonts w:ascii="Arial" w:eastAsia="Times New Roman" w:hAnsi="Arial" w:cs="Arial"/>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0F8164B" w14:textId="77777777" w:rsidR="00323345" w:rsidRPr="000A7D07" w:rsidRDefault="00323345" w:rsidP="00E13C79">
            <w:pPr>
              <w:spacing w:after="0" w:line="240" w:lineRule="auto"/>
              <w:jc w:val="center"/>
              <w:rPr>
                <w:rFonts w:ascii="Arial" w:eastAsia="Times New Roman" w:hAnsi="Arial" w:cs="Arial"/>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87C1ED3" w14:textId="77777777" w:rsidR="00323345" w:rsidRPr="000A7D07" w:rsidRDefault="00323345" w:rsidP="00E13C79">
            <w:pPr>
              <w:spacing w:after="0" w:line="240" w:lineRule="auto"/>
              <w:jc w:val="center"/>
              <w:rPr>
                <w:rFonts w:ascii="Arial" w:eastAsia="Times New Roman" w:hAnsi="Arial" w:cs="Arial"/>
                <w:color w:val="000000"/>
                <w:sz w:val="24"/>
                <w:szCs w:val="24"/>
              </w:rPr>
            </w:pPr>
          </w:p>
        </w:tc>
      </w:tr>
      <w:tr w:rsidR="000A7D07" w:rsidRPr="00047B13" w14:paraId="23B148FB" w14:textId="77777777" w:rsidTr="007249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FE1EF0" w14:textId="77777777" w:rsidR="00991ACF" w:rsidRPr="00047B13" w:rsidRDefault="00991ACF" w:rsidP="00991ACF">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Healthcare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F58F64" w14:textId="77777777" w:rsidR="00991ACF" w:rsidRPr="00047B13" w:rsidRDefault="00991ACF" w:rsidP="00991ACF">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Gilead Sciences</w:t>
            </w:r>
          </w:p>
        </w:tc>
        <w:tc>
          <w:tcPr>
            <w:tcW w:w="15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658ABDA0" w14:textId="666960FB" w:rsidR="00991ACF" w:rsidRPr="000A7D07" w:rsidRDefault="00E13C79"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99,846</w:t>
            </w:r>
          </w:p>
        </w:tc>
        <w:tc>
          <w:tcPr>
            <w:tcW w:w="14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16999C36" w14:textId="13DD7FD8" w:rsidR="00991ACF" w:rsidRPr="000A7D07" w:rsidRDefault="00E13C79"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89,665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1E0A8B7A" w14:textId="77777777" w:rsidR="00991ACF" w:rsidRPr="000A7D07" w:rsidRDefault="00991ACF" w:rsidP="00E13C79">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(10.20%)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15958238" w14:textId="77777777" w:rsidR="00991ACF" w:rsidRPr="000A7D07" w:rsidRDefault="00991ACF" w:rsidP="00E13C79">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4.12%</w:t>
            </w:r>
          </w:p>
        </w:tc>
      </w:tr>
      <w:tr w:rsidR="000A7D07" w:rsidRPr="00047B13" w14:paraId="7181FCB4" w14:textId="77777777" w:rsidTr="007249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498638" w14:textId="77777777" w:rsidR="00991ACF" w:rsidRPr="00047B13" w:rsidRDefault="00991ACF" w:rsidP="00991ACF">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Healthcare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AF05A9" w14:textId="77777777" w:rsidR="00991ACF" w:rsidRPr="00047B13" w:rsidRDefault="00991ACF" w:rsidP="00991ACF">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AbbVie</w:t>
            </w:r>
          </w:p>
        </w:tc>
        <w:tc>
          <w:tcPr>
            <w:tcW w:w="15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5378ECC6" w14:textId="73BA5D3D" w:rsidR="00991ACF" w:rsidRPr="000A7D07" w:rsidRDefault="000A7D07"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75,272</w:t>
            </w:r>
          </w:p>
        </w:tc>
        <w:tc>
          <w:tcPr>
            <w:tcW w:w="14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6120539A" w14:textId="58DAB2E8" w:rsidR="00991ACF" w:rsidRPr="000A7D07" w:rsidRDefault="000A7D07"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84,498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30341576" w14:textId="77777777" w:rsidR="00991ACF" w:rsidRPr="000A7D07" w:rsidRDefault="00991ACF" w:rsidP="00E13C79">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12.26%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59281387" w14:textId="77777777" w:rsidR="00991ACF" w:rsidRPr="000A7D07" w:rsidRDefault="00991ACF" w:rsidP="00E13C79">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3.88%</w:t>
            </w:r>
          </w:p>
        </w:tc>
      </w:tr>
      <w:tr w:rsidR="000A7D07" w:rsidRPr="00047B13" w14:paraId="300C42EE" w14:textId="77777777" w:rsidTr="007249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2C87D5A" w14:textId="77777777" w:rsidR="00991ACF" w:rsidRPr="00991ACF" w:rsidRDefault="00991ACF" w:rsidP="00991ACF">
            <w:pPr>
              <w:spacing w:after="0" w:line="240" w:lineRule="auto"/>
              <w:rPr>
                <w:rFonts w:ascii="Arial" w:eastAsiaTheme="minorEastAsia" w:hAnsi="Arial" w:cs="Arial"/>
                <w:color w:val="000000"/>
                <w:sz w:val="24"/>
                <w:szCs w:val="24"/>
                <w:lang w:eastAsia="zh-CN"/>
              </w:rPr>
            </w:pPr>
            <w:r>
              <w:rPr>
                <w:rFonts w:ascii="Arial" w:eastAsiaTheme="minorEastAsia" w:hAnsi="Arial" w:cs="Arial" w:hint="eastAsia"/>
                <w:color w:val="000000"/>
                <w:sz w:val="24"/>
                <w:szCs w:val="24"/>
                <w:lang w:eastAsia="zh-CN"/>
              </w:rPr>
              <w:t>Healthcare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7DB832" w14:textId="77777777" w:rsidR="00991ACF" w:rsidRPr="00991ACF" w:rsidRDefault="00991ACF" w:rsidP="00991ACF">
            <w:pPr>
              <w:spacing w:after="0" w:line="240" w:lineRule="auto"/>
              <w:rPr>
                <w:rFonts w:ascii="Arial" w:eastAsiaTheme="minorEastAsia" w:hAnsi="Arial" w:cs="Arial"/>
                <w:color w:val="000000"/>
                <w:sz w:val="24"/>
                <w:szCs w:val="24"/>
                <w:lang w:eastAsia="zh-CN"/>
              </w:rPr>
            </w:pPr>
            <w:r>
              <w:rPr>
                <w:rFonts w:ascii="Arial" w:eastAsiaTheme="minorEastAsia" w:hAnsi="Arial" w:cs="Arial" w:hint="eastAsia"/>
                <w:color w:val="000000"/>
                <w:sz w:val="24"/>
                <w:szCs w:val="24"/>
                <w:lang w:eastAsia="zh-CN"/>
              </w:rPr>
              <w:t>Regeneron Pharm.</w:t>
            </w:r>
          </w:p>
        </w:tc>
        <w:tc>
          <w:tcPr>
            <w:tcW w:w="15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7210091D" w14:textId="11B0A396" w:rsidR="00991ACF" w:rsidRPr="000A7D07" w:rsidRDefault="00E13C79"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991ACF" w:rsidRPr="000A7D07">
              <w:rPr>
                <w:rFonts w:ascii="Arial" w:eastAsia="Times New Roman" w:hAnsi="Arial" w:cs="Arial"/>
                <w:color w:val="000000"/>
                <w:sz w:val="24"/>
                <w:szCs w:val="24"/>
              </w:rPr>
              <w:t>99,397</w:t>
            </w:r>
          </w:p>
        </w:tc>
        <w:tc>
          <w:tcPr>
            <w:tcW w:w="14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6C3A8B27" w14:textId="280B697D" w:rsidR="00991ACF" w:rsidRPr="000A7D07" w:rsidRDefault="00E13C79"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105,399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1CF95905" w14:textId="77777777" w:rsidR="00991ACF" w:rsidRPr="000A7D07" w:rsidRDefault="00991ACF" w:rsidP="00E13C79">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6.04%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24D8E66A" w14:textId="77777777" w:rsidR="00991ACF" w:rsidRPr="000A7D07" w:rsidRDefault="00991ACF" w:rsidP="00E13C79">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4.85%</w:t>
            </w:r>
          </w:p>
        </w:tc>
      </w:tr>
      <w:tr w:rsidR="000A7D07" w:rsidRPr="00047B13" w14:paraId="7C53DE51" w14:textId="77777777" w:rsidTr="007249CE">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17076CE" w14:textId="77777777" w:rsidR="00323345" w:rsidRPr="00047B13" w:rsidRDefault="00323345" w:rsidP="00323345">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28AAE94" w14:textId="77777777" w:rsidR="00323345" w:rsidRPr="00047B13" w:rsidRDefault="00323345" w:rsidP="00323345">
            <w:pPr>
              <w:spacing w:after="0" w:line="240" w:lineRule="auto"/>
              <w:rPr>
                <w:rFonts w:ascii="Times New Roman" w:eastAsia="Times New Roman" w:hAnsi="Times New Roman" w:cs="Times New Roman"/>
                <w:sz w:val="20"/>
                <w:szCs w:val="20"/>
              </w:rPr>
            </w:pPr>
          </w:p>
        </w:tc>
        <w:tc>
          <w:tcPr>
            <w:tcW w:w="1546"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D583345" w14:textId="77777777" w:rsidR="00323345" w:rsidRPr="00047B13" w:rsidRDefault="00323345" w:rsidP="007249CE">
            <w:pPr>
              <w:spacing w:after="0" w:line="240" w:lineRule="auto"/>
              <w:jc w:val="center"/>
              <w:rPr>
                <w:rFonts w:ascii="Times New Roman" w:eastAsia="Times New Roman" w:hAnsi="Times New Roman" w:cs="Times New Roman"/>
                <w:sz w:val="20"/>
                <w:szCs w:val="20"/>
              </w:rPr>
            </w:pPr>
          </w:p>
        </w:tc>
        <w:tc>
          <w:tcPr>
            <w:tcW w:w="1442"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BB386D5" w14:textId="77777777" w:rsidR="00323345" w:rsidRPr="00047B13" w:rsidRDefault="00323345" w:rsidP="007249C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14845AA" w14:textId="77777777" w:rsidR="00323345" w:rsidRPr="00047B13" w:rsidRDefault="00323345" w:rsidP="00E13C79">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CA54BA5" w14:textId="77777777" w:rsidR="00323345" w:rsidRPr="00047B13" w:rsidRDefault="00323345" w:rsidP="00E13C79">
            <w:pPr>
              <w:spacing w:after="0" w:line="240" w:lineRule="auto"/>
              <w:jc w:val="center"/>
              <w:rPr>
                <w:rFonts w:ascii="Times New Roman" w:eastAsia="Times New Roman" w:hAnsi="Times New Roman" w:cs="Times New Roman"/>
                <w:sz w:val="20"/>
                <w:szCs w:val="20"/>
              </w:rPr>
            </w:pPr>
          </w:p>
        </w:tc>
      </w:tr>
      <w:tr w:rsidR="000A7D07" w:rsidRPr="00047B13" w14:paraId="56175082" w14:textId="77777777" w:rsidTr="007249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84CBE0" w14:textId="77777777" w:rsidR="00991ACF" w:rsidRPr="00047B13" w:rsidRDefault="00991ACF" w:rsidP="009603D5">
            <w:pPr>
              <w:spacing w:after="0" w:line="240" w:lineRule="auto"/>
              <w:jc w:val="center"/>
              <w:rPr>
                <w:rFonts w:ascii="Times New Roman" w:eastAsia="Times New Roman" w:hAnsi="Times New Roman" w:cs="Times New Roman"/>
                <w:sz w:val="24"/>
                <w:szCs w:val="24"/>
              </w:rPr>
            </w:pPr>
            <w:r w:rsidRPr="00047B13">
              <w:rPr>
                <w:rFonts w:ascii="Arial" w:eastAsia="Times New Roman" w:hAnsi="Arial" w:cs="Arial"/>
                <w:color w:val="000000"/>
                <w:sz w:val="24"/>
                <w:szCs w:val="24"/>
              </w:rPr>
              <w:t>Information Technology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8E335B" w14:textId="77777777" w:rsidR="00991ACF" w:rsidRPr="00047B13" w:rsidRDefault="00991ACF" w:rsidP="00454319">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Alphabet (Google)</w:t>
            </w:r>
          </w:p>
        </w:tc>
        <w:tc>
          <w:tcPr>
            <w:tcW w:w="15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3F5501E0" w14:textId="1CA5021E" w:rsidR="00991ACF" w:rsidRPr="000A7D07" w:rsidRDefault="00E13C79" w:rsidP="009603D5">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198,564</w:t>
            </w:r>
          </w:p>
        </w:tc>
        <w:tc>
          <w:tcPr>
            <w:tcW w:w="14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3B35C3B8" w14:textId="506B8188" w:rsidR="00991ACF" w:rsidRPr="000A7D07" w:rsidRDefault="00E13C79" w:rsidP="009603D5">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210,798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18A23F6A" w14:textId="77777777" w:rsidR="00991ACF" w:rsidRPr="000A7D07" w:rsidRDefault="00991ACF" w:rsidP="009603D5">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6.16%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2367899F" w14:textId="77777777" w:rsidR="00991ACF" w:rsidRPr="000A7D07" w:rsidRDefault="00991ACF" w:rsidP="009603D5">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9.69%</w:t>
            </w:r>
          </w:p>
        </w:tc>
      </w:tr>
      <w:tr w:rsidR="000A7D07" w:rsidRPr="00047B13" w14:paraId="345DC207" w14:textId="77777777" w:rsidTr="007249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7786A76" w14:textId="77777777" w:rsidR="005D6DBF" w:rsidRPr="00047B13" w:rsidRDefault="005D6DBF" w:rsidP="009603D5">
            <w:pPr>
              <w:spacing w:after="0" w:line="240" w:lineRule="auto"/>
              <w:jc w:val="center"/>
              <w:rPr>
                <w:rFonts w:ascii="Arial" w:eastAsia="Times New Roman" w:hAnsi="Arial" w:cs="Arial"/>
                <w:color w:val="000000"/>
                <w:sz w:val="24"/>
                <w:szCs w:val="24"/>
              </w:rPr>
            </w:pPr>
            <w:r w:rsidRPr="00047B13">
              <w:rPr>
                <w:rFonts w:ascii="Arial" w:eastAsia="Times New Roman" w:hAnsi="Arial" w:cs="Arial"/>
                <w:color w:val="000000"/>
                <w:sz w:val="24"/>
                <w:szCs w:val="24"/>
              </w:rPr>
              <w:t>Information Technology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1990589" w14:textId="77777777" w:rsidR="005D6DBF" w:rsidRPr="005D6DBF" w:rsidRDefault="005D6DBF" w:rsidP="00454319">
            <w:pPr>
              <w:spacing w:after="0" w:line="240" w:lineRule="auto"/>
              <w:rPr>
                <w:rFonts w:ascii="Arial" w:eastAsiaTheme="minorEastAsia" w:hAnsi="Arial" w:cs="Arial"/>
                <w:color w:val="000000"/>
                <w:sz w:val="24"/>
                <w:szCs w:val="24"/>
                <w:lang w:eastAsia="zh-CN"/>
              </w:rPr>
            </w:pPr>
            <w:r>
              <w:rPr>
                <w:rFonts w:ascii="Arial" w:eastAsiaTheme="minorEastAsia" w:hAnsi="Arial" w:cs="Arial" w:hint="eastAsia"/>
                <w:color w:val="000000"/>
                <w:sz w:val="24"/>
                <w:szCs w:val="24"/>
                <w:lang w:eastAsia="zh-CN"/>
              </w:rPr>
              <w:t>Visa</w:t>
            </w:r>
          </w:p>
        </w:tc>
        <w:tc>
          <w:tcPr>
            <w:tcW w:w="15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26763C5A" w14:textId="708F7E6C" w:rsidR="005D6DBF" w:rsidRPr="000A7D07" w:rsidRDefault="00E13C79" w:rsidP="009603D5">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99,876</w:t>
            </w:r>
          </w:p>
        </w:tc>
        <w:tc>
          <w:tcPr>
            <w:tcW w:w="14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20F60B89" w14:textId="63901AF5" w:rsidR="005D6DBF" w:rsidRPr="000A7D07" w:rsidRDefault="00E13C79" w:rsidP="009603D5">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104,549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1A253B26" w14:textId="77777777" w:rsidR="005D6DBF" w:rsidRPr="000A7D07" w:rsidRDefault="005D6DBF" w:rsidP="009603D5">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4.68%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215AD302" w14:textId="77777777" w:rsidR="005D6DBF" w:rsidRPr="000A7D07" w:rsidRDefault="005D6DBF" w:rsidP="009603D5">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4.81%</w:t>
            </w:r>
          </w:p>
        </w:tc>
      </w:tr>
      <w:tr w:rsidR="000A7D07" w:rsidRPr="00047B13" w14:paraId="7223C324" w14:textId="77777777" w:rsidTr="007249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BE95944" w14:textId="77777777" w:rsidR="005D6DBF" w:rsidRPr="00047B13" w:rsidRDefault="005D6DBF" w:rsidP="009603D5">
            <w:pPr>
              <w:spacing w:after="0" w:line="240" w:lineRule="auto"/>
              <w:jc w:val="center"/>
              <w:rPr>
                <w:rFonts w:ascii="Arial" w:eastAsia="Times New Roman" w:hAnsi="Arial" w:cs="Arial"/>
                <w:color w:val="000000"/>
                <w:sz w:val="24"/>
                <w:szCs w:val="24"/>
              </w:rPr>
            </w:pPr>
            <w:r w:rsidRPr="00047B13">
              <w:rPr>
                <w:rFonts w:ascii="Arial" w:eastAsia="Times New Roman" w:hAnsi="Arial" w:cs="Arial"/>
                <w:color w:val="000000"/>
                <w:sz w:val="24"/>
                <w:szCs w:val="24"/>
              </w:rPr>
              <w:t>Information Technology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2124D90" w14:textId="77777777" w:rsidR="005D6DBF" w:rsidRPr="00991ACF" w:rsidRDefault="005D6DBF" w:rsidP="00454319">
            <w:pPr>
              <w:spacing w:after="0" w:line="240" w:lineRule="auto"/>
              <w:rPr>
                <w:rFonts w:ascii="Arial" w:eastAsiaTheme="minorEastAsia" w:hAnsi="Arial" w:cs="Arial"/>
                <w:color w:val="000000"/>
                <w:sz w:val="24"/>
                <w:szCs w:val="24"/>
                <w:lang w:eastAsia="zh-CN"/>
              </w:rPr>
            </w:pPr>
            <w:r>
              <w:rPr>
                <w:rFonts w:ascii="Arial" w:eastAsiaTheme="minorEastAsia" w:hAnsi="Arial" w:cs="Arial" w:hint="eastAsia"/>
                <w:color w:val="000000"/>
                <w:sz w:val="24"/>
                <w:szCs w:val="24"/>
                <w:lang w:eastAsia="zh-CN"/>
              </w:rPr>
              <w:t>Facebook</w:t>
            </w:r>
          </w:p>
        </w:tc>
        <w:tc>
          <w:tcPr>
            <w:tcW w:w="15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63364834" w14:textId="79385278" w:rsidR="005D6DBF" w:rsidRPr="000A7D07" w:rsidRDefault="00E13C79" w:rsidP="009603D5">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151,220</w:t>
            </w:r>
          </w:p>
        </w:tc>
        <w:tc>
          <w:tcPr>
            <w:tcW w:w="14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347CEA41" w14:textId="5425AD89" w:rsidR="005D6DBF" w:rsidRPr="000A7D07" w:rsidRDefault="00E13C79" w:rsidP="009603D5">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159,197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373380A7" w14:textId="77777777" w:rsidR="005D6DBF" w:rsidRPr="000A7D07" w:rsidRDefault="005D6DBF" w:rsidP="009603D5">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5.28%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4DDB539E" w14:textId="77777777" w:rsidR="005D6DBF" w:rsidRPr="000A7D07" w:rsidRDefault="005D6DBF" w:rsidP="009603D5">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7.32%</w:t>
            </w:r>
          </w:p>
        </w:tc>
      </w:tr>
      <w:tr w:rsidR="000A7D07" w:rsidRPr="00047B13" w14:paraId="3558AFF2" w14:textId="77777777" w:rsidTr="007249CE">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10227C0" w14:textId="77777777" w:rsidR="00323345" w:rsidRPr="00047B13" w:rsidRDefault="00323345" w:rsidP="00323345">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ABBCB57" w14:textId="77777777" w:rsidR="00323345" w:rsidRPr="00047B13" w:rsidRDefault="00323345" w:rsidP="00323345">
            <w:pPr>
              <w:spacing w:after="0" w:line="240" w:lineRule="auto"/>
              <w:rPr>
                <w:rFonts w:ascii="Times New Roman" w:eastAsia="Times New Roman" w:hAnsi="Times New Roman" w:cs="Times New Roman"/>
                <w:sz w:val="20"/>
                <w:szCs w:val="20"/>
              </w:rPr>
            </w:pPr>
          </w:p>
        </w:tc>
        <w:tc>
          <w:tcPr>
            <w:tcW w:w="1546"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174933D" w14:textId="77777777" w:rsidR="00323345" w:rsidRPr="00047B13" w:rsidRDefault="00323345" w:rsidP="007249CE">
            <w:pPr>
              <w:spacing w:after="0" w:line="240" w:lineRule="auto"/>
              <w:jc w:val="center"/>
              <w:rPr>
                <w:rFonts w:ascii="Times New Roman" w:eastAsia="Times New Roman" w:hAnsi="Times New Roman" w:cs="Times New Roman"/>
                <w:sz w:val="20"/>
                <w:szCs w:val="20"/>
              </w:rPr>
            </w:pPr>
          </w:p>
        </w:tc>
        <w:tc>
          <w:tcPr>
            <w:tcW w:w="1442"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0413B56" w14:textId="77777777" w:rsidR="00323345" w:rsidRPr="00047B13" w:rsidRDefault="00323345" w:rsidP="007249CE">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18E4A95" w14:textId="77777777" w:rsidR="00323345" w:rsidRPr="00047B13" w:rsidRDefault="00323345" w:rsidP="00E13C79">
            <w:pPr>
              <w:spacing w:after="0" w:line="240" w:lineRule="auto"/>
              <w:jc w:val="center"/>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ACFEA35" w14:textId="77777777" w:rsidR="00323345" w:rsidRPr="00047B13" w:rsidRDefault="00323345" w:rsidP="00E13C79">
            <w:pPr>
              <w:spacing w:after="0" w:line="240" w:lineRule="auto"/>
              <w:jc w:val="center"/>
              <w:rPr>
                <w:rFonts w:ascii="Times New Roman" w:eastAsia="Times New Roman" w:hAnsi="Times New Roman" w:cs="Times New Roman"/>
                <w:sz w:val="20"/>
                <w:szCs w:val="20"/>
              </w:rPr>
            </w:pPr>
          </w:p>
        </w:tc>
      </w:tr>
      <w:tr w:rsidR="000A7D07" w:rsidRPr="00047B13" w14:paraId="76B1A549" w14:textId="77777777" w:rsidTr="007249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62B5B3" w14:textId="77777777" w:rsidR="005D6DBF" w:rsidRPr="00047B13" w:rsidRDefault="005D6DBF" w:rsidP="005D6DBF">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Telecom Services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E16540" w14:textId="77777777" w:rsidR="005D6DBF" w:rsidRPr="00047B13" w:rsidRDefault="005D6DBF" w:rsidP="005D6DBF">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AT&amp;T</w:t>
            </w:r>
          </w:p>
        </w:tc>
        <w:tc>
          <w:tcPr>
            <w:tcW w:w="15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68F61E31" w14:textId="7EA1E9A8" w:rsidR="005D6DBF" w:rsidRPr="000A7D07" w:rsidRDefault="00E13C79"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125,381</w:t>
            </w:r>
          </w:p>
        </w:tc>
        <w:tc>
          <w:tcPr>
            <w:tcW w:w="14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44F124C1" w14:textId="3E8E9B57" w:rsidR="005D6DBF" w:rsidRPr="000A7D07" w:rsidRDefault="00E13C79"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126,778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721BC99D" w14:textId="77777777" w:rsidR="005D6DBF" w:rsidRPr="000A7D07" w:rsidRDefault="005D6DBF" w:rsidP="00E13C79">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1.11%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2F129382" w14:textId="77777777" w:rsidR="005D6DBF" w:rsidRPr="000A7D07" w:rsidRDefault="005D6DBF" w:rsidP="00E13C79">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5.83%</w:t>
            </w:r>
          </w:p>
        </w:tc>
      </w:tr>
      <w:tr w:rsidR="000A7D07" w:rsidRPr="00047B13" w14:paraId="25D5A779" w14:textId="77777777" w:rsidTr="007249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1ED12A" w14:textId="77777777" w:rsidR="005D6DBF" w:rsidRPr="00047B13" w:rsidRDefault="005D6DBF" w:rsidP="005D6DBF">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lastRenderedPageBreak/>
              <w:t>Telecom Services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4B049B" w14:textId="77777777" w:rsidR="005D6DBF" w:rsidRPr="00047B13" w:rsidRDefault="005D6DBF" w:rsidP="005D6DBF">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AT&amp;T</w:t>
            </w:r>
          </w:p>
        </w:tc>
        <w:tc>
          <w:tcPr>
            <w:tcW w:w="15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65FCB208" w14:textId="70653DE4" w:rsidR="005D6DBF" w:rsidRPr="000A7D07" w:rsidRDefault="00E13C79"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49,942</w:t>
            </w:r>
          </w:p>
        </w:tc>
        <w:tc>
          <w:tcPr>
            <w:tcW w:w="14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2A46C356" w14:textId="4D159F39" w:rsidR="005D6DBF" w:rsidRPr="000A7D07" w:rsidRDefault="00E13C79"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53,307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77C07954" w14:textId="77777777" w:rsidR="005D6DBF" w:rsidRPr="000A7D07" w:rsidRDefault="005D6DBF" w:rsidP="00E13C79">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6.74%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2DFB8979" w14:textId="77777777" w:rsidR="005D6DBF" w:rsidRPr="000A7D07" w:rsidRDefault="005D6DBF" w:rsidP="00E13C79">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2.45%</w:t>
            </w:r>
          </w:p>
        </w:tc>
      </w:tr>
      <w:tr w:rsidR="000A7D07" w:rsidRPr="00047B13" w14:paraId="6245A221" w14:textId="77777777" w:rsidTr="007249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868F7F" w14:textId="77777777" w:rsidR="005D6DBF" w:rsidRPr="00047B13" w:rsidRDefault="005D6DBF" w:rsidP="005D6DBF">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Telecom Services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3BBA01" w14:textId="77777777" w:rsidR="005D6DBF" w:rsidRPr="00047B13" w:rsidRDefault="005D6DBF" w:rsidP="005D6DBF">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American Tower Corporation</w:t>
            </w:r>
          </w:p>
        </w:tc>
        <w:tc>
          <w:tcPr>
            <w:tcW w:w="15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2F5B7B0D" w14:textId="7C66253C" w:rsidR="005D6DBF" w:rsidRPr="000A7D07" w:rsidRDefault="00E13C79"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100,620</w:t>
            </w:r>
          </w:p>
        </w:tc>
        <w:tc>
          <w:tcPr>
            <w:tcW w:w="14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638C6E86" w14:textId="575F47E0" w:rsidR="005D6DBF" w:rsidRPr="000A7D07" w:rsidRDefault="00E13C79"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120,199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1D78EB7D" w14:textId="77777777" w:rsidR="005D6DBF" w:rsidRPr="000A7D07" w:rsidRDefault="005D6DBF" w:rsidP="00E13C79">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19.46%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42EEE7F6" w14:textId="77777777" w:rsidR="005D6DBF" w:rsidRPr="000A7D07" w:rsidRDefault="005D6DBF" w:rsidP="00E13C79">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5.53%</w:t>
            </w:r>
          </w:p>
        </w:tc>
      </w:tr>
      <w:tr w:rsidR="000A7D07" w:rsidRPr="00047B13" w14:paraId="332529D5" w14:textId="77777777" w:rsidTr="007249CE">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469BD0F" w14:textId="77777777" w:rsidR="00323345" w:rsidRPr="00047B13" w:rsidRDefault="00323345" w:rsidP="00323345">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7869F9A" w14:textId="77777777" w:rsidR="00323345" w:rsidRPr="00047B13" w:rsidRDefault="00323345" w:rsidP="00323345">
            <w:pPr>
              <w:spacing w:after="0" w:line="240" w:lineRule="auto"/>
              <w:rPr>
                <w:rFonts w:ascii="Times New Roman" w:eastAsia="Times New Roman" w:hAnsi="Times New Roman" w:cs="Times New Roman"/>
                <w:sz w:val="20"/>
                <w:szCs w:val="20"/>
              </w:rPr>
            </w:pPr>
          </w:p>
        </w:tc>
        <w:tc>
          <w:tcPr>
            <w:tcW w:w="1546"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2A57E6F" w14:textId="77777777" w:rsidR="00323345" w:rsidRPr="000A7D07" w:rsidRDefault="00323345" w:rsidP="007249CE">
            <w:pPr>
              <w:spacing w:after="0" w:line="240" w:lineRule="auto"/>
              <w:jc w:val="center"/>
              <w:rPr>
                <w:rFonts w:ascii="Arial" w:eastAsia="Times New Roman" w:hAnsi="Arial" w:cs="Arial"/>
                <w:color w:val="000000"/>
                <w:sz w:val="24"/>
                <w:szCs w:val="24"/>
              </w:rPr>
            </w:pPr>
          </w:p>
        </w:tc>
        <w:tc>
          <w:tcPr>
            <w:tcW w:w="1442"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1F03799" w14:textId="77777777" w:rsidR="00323345" w:rsidRPr="000A7D07" w:rsidRDefault="00323345" w:rsidP="007249CE">
            <w:pPr>
              <w:spacing w:after="0" w:line="240" w:lineRule="auto"/>
              <w:jc w:val="center"/>
              <w:rPr>
                <w:rFonts w:ascii="Arial" w:eastAsia="Times New Roman" w:hAnsi="Arial" w:cs="Arial"/>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791C92A" w14:textId="77777777" w:rsidR="00323345" w:rsidRPr="000A7D07" w:rsidRDefault="00323345" w:rsidP="00E13C79">
            <w:pPr>
              <w:spacing w:after="0" w:line="240" w:lineRule="auto"/>
              <w:jc w:val="center"/>
              <w:rPr>
                <w:rFonts w:ascii="Arial" w:eastAsia="Times New Roman" w:hAnsi="Arial" w:cs="Arial"/>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EDF2F44" w14:textId="77777777" w:rsidR="00323345" w:rsidRPr="000A7D07" w:rsidRDefault="00323345" w:rsidP="00E13C79">
            <w:pPr>
              <w:spacing w:after="0" w:line="240" w:lineRule="auto"/>
              <w:jc w:val="center"/>
              <w:rPr>
                <w:rFonts w:ascii="Arial" w:eastAsia="Times New Roman" w:hAnsi="Arial" w:cs="Arial"/>
                <w:color w:val="000000"/>
                <w:sz w:val="24"/>
                <w:szCs w:val="24"/>
              </w:rPr>
            </w:pPr>
          </w:p>
        </w:tc>
      </w:tr>
      <w:tr w:rsidR="000A7D07" w:rsidRPr="00047B13" w14:paraId="1EA44633" w14:textId="77777777" w:rsidTr="007249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C299F6" w14:textId="77777777" w:rsidR="005D6DBF" w:rsidRPr="00047B13" w:rsidRDefault="005D6DBF" w:rsidP="005D6DBF">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Utilities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993414" w14:textId="77777777" w:rsidR="005D6DBF" w:rsidRPr="00047B13" w:rsidRDefault="005D6DBF" w:rsidP="005D6DBF">
            <w:pPr>
              <w:spacing w:after="0" w:line="240" w:lineRule="auto"/>
              <w:rPr>
                <w:rFonts w:ascii="Times New Roman" w:eastAsia="Times New Roman" w:hAnsi="Times New Roman" w:cs="Times New Roman"/>
                <w:sz w:val="24"/>
                <w:szCs w:val="24"/>
              </w:rPr>
            </w:pPr>
            <w:r w:rsidRPr="00047B13">
              <w:rPr>
                <w:rFonts w:ascii="Arial" w:eastAsia="Times New Roman" w:hAnsi="Arial" w:cs="Arial"/>
                <w:color w:val="000000"/>
                <w:sz w:val="24"/>
                <w:szCs w:val="24"/>
              </w:rPr>
              <w:t>Entergy</w:t>
            </w:r>
          </w:p>
        </w:tc>
        <w:tc>
          <w:tcPr>
            <w:tcW w:w="15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4F6FC891" w14:textId="7584C26E" w:rsidR="005D6DBF" w:rsidRPr="000A7D07" w:rsidRDefault="00E13C79"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74,522</w:t>
            </w:r>
          </w:p>
        </w:tc>
        <w:tc>
          <w:tcPr>
            <w:tcW w:w="14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0E6E52B2" w14:textId="0158DEBC" w:rsidR="005D6DBF" w:rsidRPr="000A7D07" w:rsidRDefault="00E13C79"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77,403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39673F58" w14:textId="77777777" w:rsidR="005D6DBF" w:rsidRPr="000A7D07" w:rsidRDefault="005D6DBF" w:rsidP="00E13C79">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3.87%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48F5F427" w14:textId="77777777" w:rsidR="005D6DBF" w:rsidRPr="000A7D07" w:rsidRDefault="005D6DBF" w:rsidP="00E13C79">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3.56%</w:t>
            </w:r>
          </w:p>
        </w:tc>
      </w:tr>
      <w:tr w:rsidR="000A7D07" w:rsidRPr="00047B13" w14:paraId="090A52CC" w14:textId="77777777" w:rsidTr="007249CE">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tcPr>
          <w:p w14:paraId="1F25D7B0" w14:textId="77777777" w:rsidR="005D6DBF" w:rsidRPr="00047B13" w:rsidRDefault="005D6DBF" w:rsidP="005D6DBF">
            <w:pPr>
              <w:spacing w:after="0" w:line="240" w:lineRule="auto"/>
              <w:rPr>
                <w:rFonts w:ascii="Arial" w:eastAsia="Times New Roman" w:hAnsi="Arial" w:cs="Arial"/>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tcPr>
          <w:p w14:paraId="09D04785" w14:textId="77777777" w:rsidR="005D6DBF" w:rsidRPr="00047B13" w:rsidRDefault="005D6DBF" w:rsidP="005D6DBF">
            <w:pPr>
              <w:spacing w:after="0" w:line="240" w:lineRule="auto"/>
              <w:rPr>
                <w:rFonts w:ascii="Arial" w:eastAsia="Times New Roman" w:hAnsi="Arial" w:cs="Arial"/>
                <w:color w:val="000000"/>
                <w:sz w:val="24"/>
                <w:szCs w:val="24"/>
              </w:rPr>
            </w:pPr>
          </w:p>
        </w:tc>
        <w:tc>
          <w:tcPr>
            <w:tcW w:w="154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vAlign w:val="bottom"/>
          </w:tcPr>
          <w:p w14:paraId="16545EDC" w14:textId="77777777" w:rsidR="005D6DBF" w:rsidRPr="000A7D07" w:rsidRDefault="005D6DBF" w:rsidP="007249CE">
            <w:pPr>
              <w:spacing w:after="0" w:line="240" w:lineRule="auto"/>
              <w:jc w:val="center"/>
              <w:rPr>
                <w:rFonts w:ascii="Arial" w:eastAsia="Times New Roman" w:hAnsi="Arial" w:cs="Arial"/>
                <w:color w:val="000000"/>
                <w:sz w:val="24"/>
                <w:szCs w:val="24"/>
              </w:rPr>
            </w:pPr>
          </w:p>
        </w:tc>
        <w:tc>
          <w:tcPr>
            <w:tcW w:w="144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vAlign w:val="bottom"/>
          </w:tcPr>
          <w:p w14:paraId="3DC7D179" w14:textId="77777777" w:rsidR="005D6DBF" w:rsidRPr="000A7D07" w:rsidRDefault="005D6DBF" w:rsidP="007249CE">
            <w:pPr>
              <w:spacing w:after="0" w:line="240" w:lineRule="auto"/>
              <w:jc w:val="center"/>
              <w:rPr>
                <w:rFonts w:ascii="Arial" w:eastAsia="Times New Roman" w:hAnsi="Arial" w:cs="Arial"/>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vAlign w:val="bottom"/>
          </w:tcPr>
          <w:p w14:paraId="35BBE799" w14:textId="77777777" w:rsidR="005D6DBF" w:rsidRPr="000A7D07" w:rsidRDefault="005D6DBF" w:rsidP="00E13C79">
            <w:pPr>
              <w:spacing w:after="0" w:line="240" w:lineRule="auto"/>
              <w:jc w:val="center"/>
              <w:rPr>
                <w:rFonts w:ascii="Arial" w:eastAsia="Times New Roman" w:hAnsi="Arial" w:cs="Arial"/>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vAlign w:val="bottom"/>
          </w:tcPr>
          <w:p w14:paraId="04B0ADDB" w14:textId="77777777" w:rsidR="005D6DBF" w:rsidRPr="000A7D07" w:rsidRDefault="005D6DBF" w:rsidP="00E13C79">
            <w:pPr>
              <w:spacing w:after="0" w:line="240" w:lineRule="auto"/>
              <w:jc w:val="center"/>
              <w:rPr>
                <w:rFonts w:ascii="Arial" w:eastAsia="Times New Roman" w:hAnsi="Arial" w:cs="Arial"/>
                <w:color w:val="000000"/>
                <w:sz w:val="24"/>
                <w:szCs w:val="24"/>
              </w:rPr>
            </w:pPr>
          </w:p>
        </w:tc>
      </w:tr>
      <w:tr w:rsidR="000A7D07" w:rsidRPr="00047B13" w14:paraId="4BC0300C" w14:textId="77777777" w:rsidTr="007249CE">
        <w:trPr>
          <w:trHeight w:val="614"/>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172456" w14:textId="49D83B27" w:rsidR="005D6DBF" w:rsidRPr="005D6DBF" w:rsidRDefault="00592A94" w:rsidP="005D6DBF">
            <w:pPr>
              <w:spacing w:after="0" w:line="240" w:lineRule="auto"/>
              <w:rPr>
                <w:rFonts w:ascii="Times New Roman" w:eastAsiaTheme="minorEastAsia" w:hAnsi="Times New Roman" w:cs="Times New Roman"/>
                <w:sz w:val="24"/>
                <w:szCs w:val="24"/>
                <w:lang w:eastAsia="zh-CN"/>
              </w:rPr>
            </w:pPr>
            <w:r w:rsidRPr="00592A94">
              <w:rPr>
                <w:rFonts w:ascii="Arial" w:eastAsia="Times New Roman" w:hAnsi="Arial" w:cs="Arial"/>
                <w:color w:val="000000"/>
                <w:sz w:val="24"/>
                <w:szCs w:val="24"/>
              </w:rPr>
              <w:t>Energy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D9FB57" w14:textId="01558B93" w:rsidR="005D6DBF" w:rsidRPr="00047B13" w:rsidRDefault="00592A94" w:rsidP="005D6DBF">
            <w:pPr>
              <w:spacing w:after="0" w:line="240" w:lineRule="auto"/>
              <w:rPr>
                <w:rFonts w:ascii="Times New Roman" w:eastAsia="Times New Roman" w:hAnsi="Times New Roman" w:cs="Times New Roman"/>
                <w:sz w:val="20"/>
                <w:szCs w:val="20"/>
              </w:rPr>
            </w:pPr>
            <w:r w:rsidRPr="00986510">
              <w:rPr>
                <w:rFonts w:ascii="Arial" w:eastAsia="Times New Roman" w:hAnsi="Arial" w:cs="Arial" w:hint="eastAsia"/>
                <w:color w:val="000000"/>
                <w:sz w:val="24"/>
                <w:szCs w:val="24"/>
              </w:rPr>
              <w:t>Schlumberger Lmt</w:t>
            </w:r>
          </w:p>
        </w:tc>
        <w:tc>
          <w:tcPr>
            <w:tcW w:w="15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1B8C1B70" w14:textId="5BDE189F" w:rsidR="005D6DBF" w:rsidRPr="000A7D07" w:rsidRDefault="00E13C79"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150,880</w:t>
            </w:r>
          </w:p>
        </w:tc>
        <w:tc>
          <w:tcPr>
            <w:tcW w:w="14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69056191" w14:textId="52BDF71E" w:rsidR="005D6DBF" w:rsidRPr="000A7D07" w:rsidRDefault="00E13C79"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140,026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0E7CD544" w14:textId="77777777" w:rsidR="005D6DBF" w:rsidRPr="000A7D07" w:rsidRDefault="005D6DBF" w:rsidP="00E13C79">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(7.19%)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660E4028" w14:textId="77777777" w:rsidR="005D6DBF" w:rsidRPr="000A7D07" w:rsidRDefault="005D6DBF" w:rsidP="00E13C79">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6.44%</w:t>
            </w:r>
          </w:p>
        </w:tc>
      </w:tr>
      <w:tr w:rsidR="000A7D07" w:rsidRPr="00047B13" w14:paraId="67CA2E0C" w14:textId="77777777" w:rsidTr="007249CE">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14:paraId="27001D52" w14:textId="77777777" w:rsidR="00047B13" w:rsidRPr="00047B13" w:rsidRDefault="00047B13" w:rsidP="00047B13">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14:paraId="4A7187EA" w14:textId="77777777" w:rsidR="00047B13" w:rsidRPr="00047B13" w:rsidRDefault="00047B13" w:rsidP="00047B13">
            <w:pPr>
              <w:spacing w:after="0" w:line="240" w:lineRule="auto"/>
              <w:rPr>
                <w:rFonts w:ascii="Times New Roman" w:eastAsia="Times New Roman" w:hAnsi="Times New Roman" w:cs="Times New Roman"/>
                <w:sz w:val="20"/>
                <w:szCs w:val="20"/>
              </w:rPr>
            </w:pPr>
          </w:p>
        </w:tc>
        <w:tc>
          <w:tcPr>
            <w:tcW w:w="154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14:paraId="0077ED89" w14:textId="77777777" w:rsidR="00047B13" w:rsidRPr="000A7D07" w:rsidRDefault="00047B13" w:rsidP="007249CE">
            <w:pPr>
              <w:spacing w:after="0" w:line="240" w:lineRule="auto"/>
              <w:jc w:val="center"/>
              <w:rPr>
                <w:rFonts w:ascii="Arial" w:eastAsia="Times New Roman" w:hAnsi="Arial" w:cs="Arial"/>
                <w:color w:val="000000"/>
                <w:sz w:val="24"/>
                <w:szCs w:val="24"/>
              </w:rPr>
            </w:pPr>
          </w:p>
        </w:tc>
        <w:tc>
          <w:tcPr>
            <w:tcW w:w="144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14:paraId="13E045DD" w14:textId="77777777" w:rsidR="00047B13" w:rsidRPr="000A7D07" w:rsidRDefault="00047B13" w:rsidP="007249CE">
            <w:pPr>
              <w:spacing w:after="0" w:line="240" w:lineRule="auto"/>
              <w:jc w:val="center"/>
              <w:rPr>
                <w:rFonts w:ascii="Arial" w:eastAsia="Times New Roman" w:hAnsi="Arial" w:cs="Arial"/>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14:paraId="1DE4DF65" w14:textId="77777777" w:rsidR="00047B13" w:rsidRPr="000A7D07" w:rsidRDefault="00047B13" w:rsidP="00E13C79">
            <w:pPr>
              <w:spacing w:after="0" w:line="240" w:lineRule="auto"/>
              <w:jc w:val="center"/>
              <w:rPr>
                <w:rFonts w:ascii="Arial" w:eastAsia="Times New Roman" w:hAnsi="Arial" w:cs="Arial"/>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14:paraId="705AD5D5" w14:textId="77777777" w:rsidR="00047B13" w:rsidRPr="000A7D07" w:rsidRDefault="00047B13" w:rsidP="00E13C79">
            <w:pPr>
              <w:spacing w:after="0" w:line="240" w:lineRule="auto"/>
              <w:jc w:val="center"/>
              <w:rPr>
                <w:rFonts w:ascii="Arial" w:eastAsia="Times New Roman" w:hAnsi="Arial" w:cs="Arial"/>
                <w:color w:val="000000"/>
                <w:sz w:val="24"/>
                <w:szCs w:val="24"/>
              </w:rPr>
            </w:pPr>
          </w:p>
        </w:tc>
      </w:tr>
      <w:tr w:rsidR="000A7D07" w:rsidRPr="00047B13" w14:paraId="74C10E8A" w14:textId="77777777" w:rsidTr="007249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255668A" w14:textId="77777777" w:rsidR="005D6DBF" w:rsidRPr="005D6DBF" w:rsidRDefault="005D6DBF" w:rsidP="005D6DBF">
            <w:pPr>
              <w:spacing w:after="0" w:line="240" w:lineRule="auto"/>
              <w:rPr>
                <w:rFonts w:ascii="Arial" w:eastAsia="Times New Roman" w:hAnsi="Arial" w:cs="Arial"/>
                <w:color w:val="000000"/>
                <w:sz w:val="24"/>
                <w:szCs w:val="24"/>
              </w:rPr>
            </w:pPr>
            <w:r w:rsidRPr="005D6DBF">
              <w:rPr>
                <w:rFonts w:ascii="Arial" w:eastAsia="Times New Roman" w:hAnsi="Arial" w:cs="Arial" w:hint="eastAsia"/>
                <w:color w:val="000000"/>
                <w:sz w:val="24"/>
                <w:szCs w:val="24"/>
              </w:rPr>
              <w:t>Industrials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14B905A" w14:textId="77777777" w:rsidR="005D6DBF" w:rsidRPr="005D6DBF" w:rsidRDefault="005D6DBF" w:rsidP="005D6DBF">
            <w:pPr>
              <w:spacing w:after="0" w:line="240" w:lineRule="auto"/>
              <w:rPr>
                <w:rFonts w:ascii="Arial" w:eastAsia="Times New Roman" w:hAnsi="Arial" w:cs="Arial"/>
                <w:color w:val="000000"/>
                <w:sz w:val="24"/>
                <w:szCs w:val="24"/>
              </w:rPr>
            </w:pPr>
            <w:r w:rsidRPr="005D6DBF">
              <w:rPr>
                <w:rFonts w:ascii="Arial" w:eastAsia="Times New Roman" w:hAnsi="Arial" w:cs="Arial"/>
                <w:color w:val="000000"/>
                <w:sz w:val="24"/>
                <w:szCs w:val="24"/>
              </w:rPr>
              <w:t>Lockheed Martin</w:t>
            </w:r>
          </w:p>
        </w:tc>
        <w:tc>
          <w:tcPr>
            <w:tcW w:w="15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3AEDACD4" w14:textId="6C06AD84" w:rsidR="005D6DBF" w:rsidRPr="000A7D07" w:rsidRDefault="00E13C79"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152,180</w:t>
            </w:r>
          </w:p>
        </w:tc>
        <w:tc>
          <w:tcPr>
            <w:tcW w:w="14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4B0C1C94" w14:textId="2E82229D" w:rsidR="005D6DBF" w:rsidRPr="000A7D07" w:rsidRDefault="00E13C79"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160,850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2AB13242" w14:textId="77777777" w:rsidR="005D6DBF" w:rsidRPr="000A7D07" w:rsidRDefault="005D6DBF" w:rsidP="00E13C79">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5.70%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6AE1D54E" w14:textId="77777777" w:rsidR="005D6DBF" w:rsidRPr="000A7D07" w:rsidRDefault="005D6DBF" w:rsidP="00E13C79">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7.39%</w:t>
            </w:r>
          </w:p>
        </w:tc>
      </w:tr>
      <w:tr w:rsidR="000A7D07" w:rsidRPr="00047B13" w14:paraId="6A3831F0" w14:textId="77777777" w:rsidTr="007249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D57B20E" w14:textId="77777777" w:rsidR="005D6DBF" w:rsidRPr="005D6DBF" w:rsidRDefault="005D6DBF" w:rsidP="005D6DBF">
            <w:pPr>
              <w:spacing w:after="0" w:line="240" w:lineRule="auto"/>
              <w:rPr>
                <w:rFonts w:ascii="Arial" w:eastAsia="Times New Roman" w:hAnsi="Arial" w:cs="Arial"/>
                <w:color w:val="000000"/>
                <w:sz w:val="24"/>
                <w:szCs w:val="24"/>
              </w:rPr>
            </w:pPr>
            <w:r w:rsidRPr="005D6DBF">
              <w:rPr>
                <w:rFonts w:ascii="Arial" w:eastAsia="Times New Roman" w:hAnsi="Arial" w:cs="Arial" w:hint="eastAsia"/>
                <w:color w:val="000000"/>
                <w:sz w:val="24"/>
                <w:szCs w:val="24"/>
              </w:rPr>
              <w:t>Industrials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856888C" w14:textId="77777777" w:rsidR="005D6DBF" w:rsidRPr="005D6DBF" w:rsidRDefault="005D6DBF" w:rsidP="005D6DBF">
            <w:pPr>
              <w:spacing w:after="0" w:line="240" w:lineRule="auto"/>
              <w:rPr>
                <w:rFonts w:ascii="Arial" w:eastAsia="Times New Roman" w:hAnsi="Arial" w:cs="Arial"/>
                <w:color w:val="000000"/>
                <w:sz w:val="24"/>
                <w:szCs w:val="24"/>
              </w:rPr>
            </w:pPr>
            <w:r w:rsidRPr="005D6DBF">
              <w:rPr>
                <w:rFonts w:ascii="Arial" w:eastAsia="Times New Roman" w:hAnsi="Arial" w:cs="Arial"/>
                <w:color w:val="000000"/>
                <w:sz w:val="24"/>
                <w:szCs w:val="24"/>
              </w:rPr>
              <w:t>Lockheed Martin</w:t>
            </w:r>
          </w:p>
        </w:tc>
        <w:tc>
          <w:tcPr>
            <w:tcW w:w="15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4AC124F2" w14:textId="23ED60F0" w:rsidR="005D6DBF" w:rsidRPr="000A7D07" w:rsidRDefault="00E13C79"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99,554</w:t>
            </w:r>
          </w:p>
        </w:tc>
        <w:tc>
          <w:tcPr>
            <w:tcW w:w="14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6EB339B1" w14:textId="4E55D187" w:rsidR="005D6DBF" w:rsidRPr="000A7D07" w:rsidRDefault="00E13C79"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101,316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6CB93D13" w14:textId="77777777" w:rsidR="005D6DBF" w:rsidRPr="000A7D07" w:rsidRDefault="005D6DBF" w:rsidP="00E13C79">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1.77%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1968F2D2" w14:textId="77777777" w:rsidR="005D6DBF" w:rsidRPr="000A7D07" w:rsidRDefault="005D6DBF" w:rsidP="00E13C79">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4.66%</w:t>
            </w:r>
          </w:p>
        </w:tc>
      </w:tr>
      <w:tr w:rsidR="000A7D07" w:rsidRPr="00047B13" w14:paraId="64476D92" w14:textId="77777777" w:rsidTr="007249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E0A141" w14:textId="77777777" w:rsidR="00047B13" w:rsidRPr="00047B13" w:rsidRDefault="00047B13" w:rsidP="00047B13">
            <w:pPr>
              <w:spacing w:after="0" w:line="240" w:lineRule="auto"/>
              <w:rPr>
                <w:rFonts w:ascii="Times New Roman" w:eastAsia="Times New Roman" w:hAnsi="Times New Roman" w:cs="Times New Roman"/>
                <w:sz w:val="24"/>
                <w:szCs w:val="24"/>
              </w:rPr>
            </w:pPr>
            <w:r w:rsidRPr="00047B13">
              <w:rPr>
                <w:rFonts w:ascii="Arial" w:eastAsia="Times New Roman" w:hAnsi="Arial" w:cs="Arial"/>
                <w:b/>
                <w:bCs/>
                <w:color w:val="000000"/>
                <w:sz w:val="24"/>
                <w:szCs w:val="24"/>
              </w:rPr>
              <w:t>TOTAL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96DEA8" w14:textId="77777777" w:rsidR="00047B13" w:rsidRPr="00047B13" w:rsidRDefault="00047B13" w:rsidP="00047B13">
            <w:pPr>
              <w:spacing w:after="0" w:line="240" w:lineRule="auto"/>
              <w:rPr>
                <w:rFonts w:ascii="Times New Roman" w:eastAsia="Times New Roman" w:hAnsi="Times New Roman" w:cs="Times New Roman"/>
                <w:sz w:val="24"/>
                <w:szCs w:val="24"/>
              </w:rPr>
            </w:pPr>
          </w:p>
        </w:tc>
        <w:tc>
          <w:tcPr>
            <w:tcW w:w="15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E894AB" w14:textId="4D2D6C73" w:rsidR="00047B13" w:rsidRPr="000A7D07" w:rsidRDefault="00E13C79"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2,086,677</w:t>
            </w:r>
          </w:p>
        </w:tc>
        <w:tc>
          <w:tcPr>
            <w:tcW w:w="14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9C4275" w14:textId="2502A4A1" w:rsidR="00047B13" w:rsidRPr="000A7D07" w:rsidRDefault="00E13C79" w:rsidP="007249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r w:rsidR="007249CE">
              <w:rPr>
                <w:rFonts w:ascii="Arial" w:eastAsia="Times New Roman" w:hAnsi="Arial" w:cs="Arial"/>
                <w:color w:val="000000"/>
                <w:sz w:val="24"/>
                <w:szCs w:val="24"/>
              </w:rPr>
              <w:t>2,175,259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AE5047" w14:textId="77777777" w:rsidR="00047B13" w:rsidRPr="000A7D07" w:rsidRDefault="005D6DBF" w:rsidP="00E13C79">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4.25</w:t>
            </w:r>
            <w:r w:rsidR="00047B13" w:rsidRPr="000A7D07">
              <w:rPr>
                <w:rFonts w:ascii="Arial" w:eastAsia="Times New Roman" w:hAnsi="Arial" w:cs="Arial"/>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4AA276" w14:textId="77777777" w:rsidR="00047B13" w:rsidRPr="000A7D07" w:rsidRDefault="00047B13" w:rsidP="00E13C79">
            <w:pPr>
              <w:spacing w:after="0" w:line="240" w:lineRule="auto"/>
              <w:jc w:val="center"/>
              <w:rPr>
                <w:rFonts w:ascii="Arial" w:eastAsia="Times New Roman" w:hAnsi="Arial" w:cs="Arial"/>
                <w:color w:val="000000"/>
                <w:sz w:val="24"/>
                <w:szCs w:val="24"/>
              </w:rPr>
            </w:pPr>
            <w:r w:rsidRPr="000A7D07">
              <w:rPr>
                <w:rFonts w:ascii="Arial" w:eastAsia="Times New Roman" w:hAnsi="Arial" w:cs="Arial"/>
                <w:color w:val="000000"/>
                <w:sz w:val="24"/>
                <w:szCs w:val="24"/>
              </w:rPr>
              <w:t>100.00%</w:t>
            </w:r>
          </w:p>
        </w:tc>
      </w:tr>
      <w:tr w:rsidR="00047B13" w:rsidRPr="00592A94" w14:paraId="69ADA822" w14:textId="77777777" w:rsidTr="007249CE">
        <w:trPr>
          <w:gridAfter w:val="3"/>
          <w:wAfter w:w="4132" w:type="dxa"/>
        </w:trPr>
        <w:tc>
          <w:tcPr>
            <w:tcW w:w="5212" w:type="dxa"/>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4358AD" w14:textId="77777777" w:rsidR="00047B13" w:rsidRPr="009603D5" w:rsidRDefault="00047B13" w:rsidP="00047B13">
            <w:pPr>
              <w:spacing w:after="0" w:line="240" w:lineRule="auto"/>
              <w:rPr>
                <w:rFonts w:ascii="Times New Roman" w:eastAsia="Times New Roman" w:hAnsi="Times New Roman" w:cs="Times New Roman"/>
                <w:sz w:val="24"/>
                <w:szCs w:val="24"/>
              </w:rPr>
            </w:pPr>
            <w:r w:rsidRPr="009603D5">
              <w:rPr>
                <w:rFonts w:ascii="Arial" w:eastAsia="Times New Roman" w:hAnsi="Arial" w:cs="Arial"/>
                <w:b/>
                <w:bCs/>
                <w:i/>
                <w:iCs/>
                <w:color w:val="000000"/>
              </w:rPr>
              <w:t>Return versus benchmark</w:t>
            </w:r>
          </w:p>
        </w:tc>
      </w:tr>
      <w:tr w:rsidR="000A7D07" w:rsidRPr="00592A94" w14:paraId="2DE12802" w14:textId="77777777" w:rsidTr="007249CE">
        <w:trPr>
          <w:gridAfter w:val="3"/>
          <w:wAfter w:w="4132" w:type="dxa"/>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17FE89" w14:textId="36F55423" w:rsidR="00047B13" w:rsidRPr="009603D5" w:rsidRDefault="00047B13" w:rsidP="00047B13">
            <w:pPr>
              <w:spacing w:after="0" w:line="240" w:lineRule="auto"/>
              <w:rPr>
                <w:rFonts w:ascii="Times New Roman" w:eastAsia="Times New Roman" w:hAnsi="Times New Roman" w:cs="Times New Roman"/>
                <w:sz w:val="24"/>
                <w:szCs w:val="24"/>
              </w:rPr>
            </w:pPr>
            <w:r w:rsidRPr="009603D5">
              <w:rPr>
                <w:rFonts w:ascii="Arial" w:eastAsia="Times New Roman" w:hAnsi="Arial" w:cs="Arial"/>
                <w:b/>
                <w:bCs/>
                <w:color w:val="000000"/>
              </w:rPr>
              <w:t>SM</w:t>
            </w:r>
            <w:r w:rsidR="00A22F10" w:rsidRPr="009603D5">
              <w:rPr>
                <w:rFonts w:ascii="Arial" w:eastAsia="Times New Roman" w:hAnsi="Arial" w:cs="Arial"/>
                <w:b/>
                <w:bCs/>
                <w:color w:val="000000"/>
              </w:rPr>
              <w:t xml:space="preserve">F Portfolio </w:t>
            </w:r>
            <w:r w:rsidR="009603D5" w:rsidRPr="009603D5">
              <w:rPr>
                <w:rFonts w:ascii="Arial" w:eastAsia="Times New Roman" w:hAnsi="Arial" w:cs="Arial"/>
                <w:b/>
                <w:bCs/>
                <w:color w:val="000000"/>
              </w:rPr>
              <w:t>(from 09/27</w:t>
            </w:r>
            <w:r w:rsidR="005D6DBF" w:rsidRPr="009603D5">
              <w:rPr>
                <w:rFonts w:ascii="Arial" w:eastAsia="Times New Roman" w:hAnsi="Arial" w:cs="Arial"/>
                <w:b/>
                <w:bCs/>
                <w:color w:val="000000"/>
              </w:rPr>
              <w:t>/16-4/21/17</w:t>
            </w:r>
            <w:r w:rsidRPr="009603D5">
              <w:rPr>
                <w:rFonts w:ascii="Arial" w:eastAsia="Times New Roman" w:hAnsi="Arial" w:cs="Arial"/>
                <w:b/>
                <w:bCs/>
                <w:color w:val="000000"/>
              </w:rPr>
              <w:t>)</w:t>
            </w:r>
          </w:p>
        </w:tc>
        <w:tc>
          <w:tcPr>
            <w:tcW w:w="15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8CB3F9" w14:textId="5063E0FA" w:rsidR="00047B13" w:rsidRPr="009603D5" w:rsidRDefault="009603D5" w:rsidP="004152C7">
            <w:pPr>
              <w:spacing w:after="0" w:line="240" w:lineRule="auto"/>
              <w:jc w:val="center"/>
              <w:rPr>
                <w:rFonts w:ascii="Times New Roman" w:eastAsia="Times New Roman" w:hAnsi="Times New Roman" w:cs="Times New Roman"/>
                <w:sz w:val="24"/>
                <w:szCs w:val="24"/>
              </w:rPr>
            </w:pPr>
            <w:r w:rsidRPr="009603D5">
              <w:rPr>
                <w:rFonts w:ascii="Arial" w:eastAsia="Times New Roman" w:hAnsi="Arial" w:cs="Arial"/>
                <w:b/>
                <w:bCs/>
                <w:color w:val="000000"/>
              </w:rPr>
              <w:t>8.16</w:t>
            </w:r>
            <w:r w:rsidR="00047B13" w:rsidRPr="009603D5">
              <w:rPr>
                <w:rFonts w:ascii="Arial" w:eastAsia="Times New Roman" w:hAnsi="Arial" w:cs="Arial"/>
                <w:b/>
                <w:bCs/>
                <w:color w:val="000000"/>
              </w:rPr>
              <w:t>%</w:t>
            </w:r>
          </w:p>
        </w:tc>
      </w:tr>
      <w:tr w:rsidR="000A7D07" w:rsidRPr="00047B13" w14:paraId="42C3B8F1" w14:textId="77777777" w:rsidTr="007249CE">
        <w:trPr>
          <w:gridAfter w:val="3"/>
          <w:wAfter w:w="4132" w:type="dxa"/>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C89252" w14:textId="5F7B3126" w:rsidR="00047B13" w:rsidRPr="009603D5" w:rsidRDefault="006C693B" w:rsidP="00047B13">
            <w:pPr>
              <w:spacing w:after="0" w:line="240" w:lineRule="auto"/>
              <w:rPr>
                <w:rFonts w:ascii="Times New Roman" w:eastAsia="Times New Roman" w:hAnsi="Times New Roman" w:cs="Times New Roman"/>
                <w:sz w:val="24"/>
                <w:szCs w:val="24"/>
              </w:rPr>
            </w:pPr>
            <w:r w:rsidRPr="009603D5">
              <w:rPr>
                <w:rFonts w:ascii="Arial" w:eastAsia="Times New Roman" w:hAnsi="Arial" w:cs="Arial"/>
                <w:b/>
                <w:bCs/>
                <w:color w:val="000000"/>
              </w:rPr>
              <w:t xml:space="preserve">S&amp;P 500 </w:t>
            </w:r>
            <w:r w:rsidR="009603D5" w:rsidRPr="009603D5">
              <w:rPr>
                <w:rFonts w:ascii="Arial" w:eastAsia="Times New Roman" w:hAnsi="Arial" w:cs="Arial"/>
                <w:b/>
                <w:bCs/>
                <w:color w:val="000000"/>
              </w:rPr>
              <w:t>(from 09/27</w:t>
            </w:r>
            <w:r w:rsidR="005D6DBF" w:rsidRPr="009603D5">
              <w:rPr>
                <w:rFonts w:ascii="Arial" w:eastAsia="Times New Roman" w:hAnsi="Arial" w:cs="Arial"/>
                <w:b/>
                <w:bCs/>
                <w:color w:val="000000"/>
              </w:rPr>
              <w:t>/16-4/21/17</w:t>
            </w:r>
            <w:r w:rsidR="00047B13" w:rsidRPr="009603D5">
              <w:rPr>
                <w:rFonts w:ascii="Arial" w:eastAsia="Times New Roman" w:hAnsi="Arial" w:cs="Arial"/>
                <w:b/>
                <w:bCs/>
                <w:color w:val="000000"/>
              </w:rPr>
              <w:t>)</w:t>
            </w:r>
          </w:p>
        </w:tc>
        <w:tc>
          <w:tcPr>
            <w:tcW w:w="15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A2131A" w14:textId="2B2586B8" w:rsidR="00047B13" w:rsidRPr="009603D5" w:rsidRDefault="009603D5" w:rsidP="004152C7">
            <w:pPr>
              <w:spacing w:after="0" w:line="240" w:lineRule="auto"/>
              <w:jc w:val="center"/>
              <w:rPr>
                <w:rFonts w:ascii="Times New Roman" w:eastAsia="Times New Roman" w:hAnsi="Times New Roman" w:cs="Times New Roman"/>
                <w:sz w:val="24"/>
                <w:szCs w:val="24"/>
              </w:rPr>
            </w:pPr>
            <w:r w:rsidRPr="009603D5">
              <w:rPr>
                <w:rFonts w:ascii="Arial" w:eastAsia="Times New Roman" w:hAnsi="Arial" w:cs="Arial"/>
                <w:b/>
                <w:bCs/>
                <w:color w:val="000000"/>
              </w:rPr>
              <w:t>9.50</w:t>
            </w:r>
            <w:r w:rsidR="00047B13" w:rsidRPr="009603D5">
              <w:rPr>
                <w:rFonts w:ascii="Arial" w:eastAsia="Times New Roman" w:hAnsi="Arial" w:cs="Arial"/>
                <w:b/>
                <w:bCs/>
                <w:color w:val="000000"/>
              </w:rPr>
              <w:t>%</w:t>
            </w:r>
          </w:p>
        </w:tc>
      </w:tr>
    </w:tbl>
    <w:p w14:paraId="699ACFFD" w14:textId="77777777" w:rsidR="000F54CF" w:rsidRDefault="000F54CF" w:rsidP="00047B13">
      <w:pPr>
        <w:spacing w:after="0" w:line="240" w:lineRule="auto"/>
        <w:rPr>
          <w:rFonts w:ascii="Arial" w:eastAsia="Times New Roman" w:hAnsi="Arial" w:cs="Arial"/>
          <w:b/>
          <w:bCs/>
          <w:color w:val="000000"/>
          <w:sz w:val="28"/>
          <w:szCs w:val="28"/>
          <w:u w:val="single"/>
        </w:rPr>
      </w:pPr>
    </w:p>
    <w:p w14:paraId="7329FFF6" w14:textId="77777777" w:rsidR="00877004" w:rsidRDefault="00877004" w:rsidP="00047B13">
      <w:pPr>
        <w:spacing w:after="0" w:line="240" w:lineRule="auto"/>
        <w:rPr>
          <w:rFonts w:ascii="Arial" w:eastAsia="Times New Roman" w:hAnsi="Arial" w:cs="Arial"/>
          <w:b/>
          <w:bCs/>
          <w:color w:val="000000"/>
          <w:sz w:val="28"/>
          <w:szCs w:val="28"/>
          <w:u w:val="single"/>
        </w:rPr>
      </w:pPr>
    </w:p>
    <w:p w14:paraId="2D4D8584" w14:textId="58F71952" w:rsidR="00877004" w:rsidRDefault="009603D5" w:rsidP="00047B13">
      <w:pPr>
        <w:spacing w:after="0" w:line="240" w:lineRule="auto"/>
        <w:rPr>
          <w:rFonts w:ascii="Arial" w:eastAsia="Times New Roman" w:hAnsi="Arial" w:cs="Arial"/>
          <w:b/>
          <w:bCs/>
          <w:color w:val="000000"/>
          <w:sz w:val="28"/>
          <w:szCs w:val="28"/>
          <w:u w:val="single"/>
        </w:rPr>
      </w:pPr>
      <w:r w:rsidRPr="009603D5">
        <w:rPr>
          <w:noProof/>
        </w:rPr>
        <w:drawing>
          <wp:inline distT="0" distB="0" distL="0" distR="0" wp14:anchorId="39723773" wp14:editId="561AA02F">
            <wp:extent cx="5848350" cy="198120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8350" cy="1981200"/>
                    </a:xfrm>
                    <a:prstGeom prst="rect">
                      <a:avLst/>
                    </a:prstGeom>
                    <a:noFill/>
                    <a:ln w="15875">
                      <a:solidFill>
                        <a:schemeClr val="accent5">
                          <a:lumMod val="50000"/>
                        </a:schemeClr>
                      </a:solidFill>
                    </a:ln>
                  </pic:spPr>
                </pic:pic>
              </a:graphicData>
            </a:graphic>
          </wp:inline>
        </w:drawing>
      </w:r>
    </w:p>
    <w:p w14:paraId="446EADF9" w14:textId="77777777" w:rsidR="0065392A" w:rsidRDefault="0065392A" w:rsidP="00877004">
      <w:pPr>
        <w:spacing w:after="0" w:line="240" w:lineRule="auto"/>
        <w:rPr>
          <w:rFonts w:ascii="Arial" w:eastAsia="Times New Roman" w:hAnsi="Arial" w:cs="Arial"/>
          <w:b/>
          <w:bCs/>
          <w:color w:val="000000"/>
          <w:sz w:val="28"/>
          <w:szCs w:val="28"/>
          <w:u w:val="single"/>
        </w:rPr>
      </w:pPr>
    </w:p>
    <w:p w14:paraId="2EDA44A8" w14:textId="77777777" w:rsidR="00592A94" w:rsidRDefault="00592A94" w:rsidP="00877004">
      <w:pPr>
        <w:spacing w:after="0" w:line="240" w:lineRule="auto"/>
        <w:rPr>
          <w:rFonts w:ascii="Arial" w:eastAsia="Times New Roman" w:hAnsi="Arial" w:cs="Arial"/>
          <w:b/>
          <w:bCs/>
          <w:color w:val="000000"/>
          <w:sz w:val="28"/>
          <w:szCs w:val="28"/>
          <w:u w:val="single"/>
        </w:rPr>
      </w:pPr>
    </w:p>
    <w:p w14:paraId="0688ACF0" w14:textId="77777777" w:rsidR="00592A94" w:rsidRDefault="00592A94" w:rsidP="00877004">
      <w:pPr>
        <w:spacing w:after="0" w:line="240" w:lineRule="auto"/>
        <w:rPr>
          <w:rFonts w:ascii="Arial" w:eastAsia="Times New Roman" w:hAnsi="Arial" w:cs="Arial"/>
          <w:b/>
          <w:bCs/>
          <w:color w:val="000000"/>
          <w:sz w:val="28"/>
          <w:szCs w:val="28"/>
          <w:u w:val="single"/>
        </w:rPr>
      </w:pPr>
    </w:p>
    <w:p w14:paraId="1207EA41" w14:textId="77777777" w:rsidR="00877004" w:rsidRPr="00047B13" w:rsidRDefault="00877004" w:rsidP="00877004">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8"/>
          <w:szCs w:val="28"/>
          <w:u w:val="single"/>
        </w:rPr>
        <w:lastRenderedPageBreak/>
        <w:t>Economic Outlook</w:t>
      </w:r>
    </w:p>
    <w:p w14:paraId="54B27629" w14:textId="77777777" w:rsidR="00877004" w:rsidRPr="00047B13" w:rsidRDefault="00877004" w:rsidP="00877004">
      <w:pPr>
        <w:spacing w:after="0" w:line="240" w:lineRule="auto"/>
        <w:rPr>
          <w:rFonts w:ascii="Times New Roman" w:eastAsia="Times New Roman" w:hAnsi="Times New Roman" w:cs="Times New Roman"/>
          <w:sz w:val="24"/>
          <w:szCs w:val="24"/>
        </w:rPr>
      </w:pPr>
    </w:p>
    <w:p w14:paraId="5D6BE5B9" w14:textId="77777777" w:rsidR="00877004" w:rsidRPr="00FD3C26" w:rsidRDefault="00877004" w:rsidP="00877004">
      <w:pPr>
        <w:spacing w:after="0" w:line="240" w:lineRule="auto"/>
        <w:rPr>
          <w:rFonts w:ascii="Arial" w:eastAsia="Times New Roman" w:hAnsi="Arial" w:cs="Arial"/>
          <w:b/>
          <w:color w:val="000000"/>
          <w:sz w:val="24"/>
          <w:szCs w:val="24"/>
        </w:rPr>
      </w:pPr>
      <w:r w:rsidRPr="00FD3C26">
        <w:rPr>
          <w:rFonts w:ascii="Arial" w:eastAsia="Times New Roman" w:hAnsi="Arial" w:cs="Arial"/>
          <w:b/>
          <w:color w:val="000000"/>
          <w:sz w:val="24"/>
          <w:szCs w:val="24"/>
        </w:rPr>
        <w:t>Global Economy</w:t>
      </w:r>
    </w:p>
    <w:p w14:paraId="0F58DA74" w14:textId="77777777" w:rsidR="00877004" w:rsidRPr="00FD3C26" w:rsidRDefault="00877004" w:rsidP="00877004">
      <w:pPr>
        <w:spacing w:after="0" w:line="240" w:lineRule="auto"/>
        <w:rPr>
          <w:rFonts w:ascii="Times New Roman" w:eastAsia="Times New Roman" w:hAnsi="Times New Roman" w:cs="Times New Roman"/>
          <w:sz w:val="12"/>
          <w:szCs w:val="12"/>
        </w:rPr>
      </w:pPr>
    </w:p>
    <w:p w14:paraId="5EC14B5C" w14:textId="77777777" w:rsidR="00877004" w:rsidRPr="00047B13" w:rsidRDefault="00877004" w:rsidP="00877004">
      <w:pPr>
        <w:spacing w:after="0" w:line="240" w:lineRule="auto"/>
        <w:jc w:val="both"/>
        <w:rPr>
          <w:rFonts w:ascii="Times New Roman" w:eastAsia="Times New Roman" w:hAnsi="Times New Roman" w:cs="Times New Roman"/>
          <w:sz w:val="24"/>
          <w:szCs w:val="24"/>
        </w:rPr>
      </w:pPr>
      <w:r w:rsidRPr="00047B13">
        <w:rPr>
          <w:rFonts w:ascii="Arial" w:eastAsia="Times New Roman" w:hAnsi="Arial" w:cs="Arial"/>
          <w:color w:val="000000"/>
          <w:sz w:val="24"/>
          <w:szCs w:val="24"/>
        </w:rPr>
        <w:t>The global economy is in a holding pattern according to noted analysts.  Productivity remains weak, as does demand growth.  China is slowing down, and this is further compounded by the fact that demand for its manufactured goods is decreasing.  Going forward, China wants to look inward and become a consumption oriented economy with a robust service industry. It remains to be seen whether the Yuan is strong enough and if people build sufficient spending power for China to become a strong consumption economy.  The European economy is still struggling and the slowdown in China would further hurt any chances of growth because China is an export market for capital goods and luxury cars manufactured in Europe, especially Germany.  The oil price crash and quantitative easing in the EU zone helped in the short run by increasing household incomes, but purchasing power still remains muted.</w:t>
      </w:r>
    </w:p>
    <w:p w14:paraId="3875039B" w14:textId="77777777" w:rsidR="00877004" w:rsidRPr="00047B13" w:rsidRDefault="00877004" w:rsidP="00877004">
      <w:pPr>
        <w:spacing w:after="0" w:line="240" w:lineRule="auto"/>
        <w:rPr>
          <w:rFonts w:ascii="Times New Roman" w:eastAsia="Times New Roman" w:hAnsi="Times New Roman" w:cs="Times New Roman"/>
          <w:sz w:val="24"/>
          <w:szCs w:val="24"/>
        </w:rPr>
      </w:pPr>
    </w:p>
    <w:p w14:paraId="7C181C75" w14:textId="77777777" w:rsidR="00877004" w:rsidRPr="00047B13" w:rsidRDefault="00877004" w:rsidP="00877004">
      <w:pPr>
        <w:spacing w:after="0" w:line="240" w:lineRule="auto"/>
        <w:rPr>
          <w:rFonts w:ascii="Times New Roman" w:eastAsia="Times New Roman" w:hAnsi="Times New Roman" w:cs="Times New Roman"/>
          <w:sz w:val="24"/>
          <w:szCs w:val="24"/>
        </w:rPr>
      </w:pPr>
      <w:r w:rsidRPr="00047B13">
        <w:rPr>
          <w:rFonts w:ascii="Arial" w:eastAsia="Times New Roman" w:hAnsi="Arial" w:cs="Arial"/>
          <w:noProof/>
          <w:color w:val="000000"/>
          <w:sz w:val="28"/>
          <w:szCs w:val="28"/>
        </w:rPr>
        <w:drawing>
          <wp:inline distT="0" distB="0" distL="0" distR="0" wp14:anchorId="5169B0C5" wp14:editId="5EAF4690">
            <wp:extent cx="5943600" cy="3291840"/>
            <wp:effectExtent l="0" t="0" r="0" b="3810"/>
            <wp:docPr id="6" name="Picture 6" descr="https://lh4.googleusercontent.com/M3BTVxGq3CuPcYQNipnpuMPsVLhP5XUqEZAGNurY5r92Q_g2xJRNX_-RvppLdht4iGVR6zuhoeh8PgNr8FSmkEjVYsj-AFMd77sbME2ufJz-xK6sbN4MMulgeW3AlC2-01syGY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M3BTVxGq3CuPcYQNipnpuMPsVLhP5XUqEZAGNurY5r92Q_g2xJRNX_-RvppLdht4iGVR6zuhoeh8PgNr8FSmkEjVYsj-AFMd77sbME2ufJz-xK6sbN4MMulgeW3AlC2-01syGYy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291840"/>
                    </a:xfrm>
                    <a:prstGeom prst="rect">
                      <a:avLst/>
                    </a:prstGeom>
                    <a:noFill/>
                    <a:ln>
                      <a:noFill/>
                    </a:ln>
                  </pic:spPr>
                </pic:pic>
              </a:graphicData>
            </a:graphic>
          </wp:inline>
        </w:drawing>
      </w:r>
    </w:p>
    <w:p w14:paraId="4408BBD3" w14:textId="77777777" w:rsidR="00877004" w:rsidRDefault="00877004" w:rsidP="00877004">
      <w:pPr>
        <w:spacing w:after="0" w:line="240" w:lineRule="auto"/>
        <w:rPr>
          <w:rFonts w:ascii="Arial" w:eastAsia="Times New Roman" w:hAnsi="Arial" w:cs="Arial"/>
          <w:color w:val="000000"/>
          <w:sz w:val="24"/>
          <w:szCs w:val="24"/>
        </w:rPr>
      </w:pPr>
    </w:p>
    <w:p w14:paraId="1E1A694B" w14:textId="77777777" w:rsidR="00877004" w:rsidRDefault="00877004" w:rsidP="00877004">
      <w:pPr>
        <w:spacing w:after="0" w:line="240" w:lineRule="auto"/>
        <w:rPr>
          <w:rFonts w:ascii="Arial" w:eastAsia="Times New Roman" w:hAnsi="Arial" w:cs="Arial"/>
          <w:color w:val="000000"/>
          <w:sz w:val="24"/>
          <w:szCs w:val="24"/>
        </w:rPr>
      </w:pPr>
    </w:p>
    <w:p w14:paraId="76461B57" w14:textId="77777777" w:rsidR="00877004" w:rsidRDefault="00877004" w:rsidP="00877004">
      <w:pPr>
        <w:spacing w:after="0" w:line="240" w:lineRule="auto"/>
        <w:rPr>
          <w:rFonts w:ascii="Arial" w:eastAsia="Times New Roman" w:hAnsi="Arial" w:cs="Arial"/>
          <w:color w:val="000000"/>
          <w:sz w:val="24"/>
          <w:szCs w:val="24"/>
        </w:rPr>
      </w:pPr>
    </w:p>
    <w:p w14:paraId="7A93C22D" w14:textId="77777777" w:rsidR="00877004" w:rsidRDefault="00877004" w:rsidP="00877004">
      <w:pPr>
        <w:spacing w:after="0" w:line="240" w:lineRule="auto"/>
        <w:rPr>
          <w:rFonts w:ascii="Arial" w:eastAsia="Times New Roman" w:hAnsi="Arial" w:cs="Arial"/>
          <w:color w:val="000000"/>
          <w:sz w:val="24"/>
          <w:szCs w:val="24"/>
        </w:rPr>
      </w:pPr>
      <w:r w:rsidRPr="00047B13">
        <w:rPr>
          <w:rFonts w:ascii="Arial" w:eastAsia="Times New Roman" w:hAnsi="Arial" w:cs="Arial"/>
          <w:color w:val="000000"/>
          <w:sz w:val="24"/>
          <w:szCs w:val="24"/>
        </w:rPr>
        <w:t>The US Economy:</w:t>
      </w:r>
    </w:p>
    <w:p w14:paraId="118D3601" w14:textId="77777777" w:rsidR="00877004" w:rsidRPr="009F5134" w:rsidRDefault="00877004" w:rsidP="00877004">
      <w:pPr>
        <w:spacing w:after="0" w:line="240" w:lineRule="auto"/>
        <w:rPr>
          <w:rFonts w:ascii="Times New Roman" w:eastAsia="Times New Roman" w:hAnsi="Times New Roman" w:cs="Times New Roman"/>
          <w:sz w:val="12"/>
          <w:szCs w:val="24"/>
        </w:rPr>
      </w:pPr>
    </w:p>
    <w:p w14:paraId="715D8F5D" w14:textId="77777777" w:rsidR="00877004" w:rsidRPr="00047B13" w:rsidRDefault="00877004" w:rsidP="00877004">
      <w:pPr>
        <w:spacing w:after="0" w:line="240" w:lineRule="auto"/>
        <w:jc w:val="both"/>
        <w:rPr>
          <w:rFonts w:ascii="Times New Roman" w:eastAsia="Times New Roman" w:hAnsi="Times New Roman" w:cs="Times New Roman"/>
          <w:sz w:val="24"/>
          <w:szCs w:val="24"/>
        </w:rPr>
      </w:pPr>
      <w:r w:rsidRPr="00047B13">
        <w:rPr>
          <w:rFonts w:ascii="Arial" w:eastAsia="Times New Roman" w:hAnsi="Arial" w:cs="Arial"/>
          <w:color w:val="000000"/>
          <w:sz w:val="24"/>
          <w:szCs w:val="24"/>
        </w:rPr>
        <w:t xml:space="preserve">The US economic outlook remains stable with </w:t>
      </w:r>
      <w:r>
        <w:rPr>
          <w:rFonts w:ascii="Arial" w:eastAsia="Times New Roman" w:hAnsi="Arial" w:cs="Arial"/>
          <w:color w:val="000000"/>
          <w:sz w:val="24"/>
          <w:szCs w:val="24"/>
        </w:rPr>
        <w:t xml:space="preserve">annual </w:t>
      </w:r>
      <w:r w:rsidRPr="00047B13">
        <w:rPr>
          <w:rFonts w:ascii="Arial" w:eastAsia="Times New Roman" w:hAnsi="Arial" w:cs="Arial"/>
          <w:color w:val="000000"/>
          <w:sz w:val="24"/>
          <w:szCs w:val="24"/>
        </w:rPr>
        <w:t>GDP growth projection at 2.0%.  </w:t>
      </w:r>
      <w:r>
        <w:rPr>
          <w:rFonts w:ascii="Arial" w:eastAsia="Times New Roman" w:hAnsi="Arial" w:cs="Arial"/>
          <w:color w:val="000000"/>
          <w:sz w:val="24"/>
          <w:szCs w:val="24"/>
        </w:rPr>
        <w:t>Further, t</w:t>
      </w:r>
      <w:r w:rsidRPr="00047B13">
        <w:rPr>
          <w:rFonts w:ascii="Arial" w:eastAsia="Times New Roman" w:hAnsi="Arial" w:cs="Arial"/>
          <w:color w:val="000000"/>
          <w:sz w:val="24"/>
          <w:szCs w:val="24"/>
        </w:rPr>
        <w:t>he US economy is in the midst of its fourth longest expansion since 1850.  This expansion could turn out to be the longest according to an analyst from Mar</w:t>
      </w:r>
      <w:r w:rsidR="00962245">
        <w:rPr>
          <w:rFonts w:ascii="Arial" w:eastAsia="Times New Roman" w:hAnsi="Arial" w:cs="Arial"/>
          <w:color w:val="000000"/>
          <w:sz w:val="24"/>
          <w:szCs w:val="24"/>
        </w:rPr>
        <w:t>ket Watch.  The following are several</w:t>
      </w:r>
      <w:r w:rsidRPr="00047B13">
        <w:rPr>
          <w:rFonts w:ascii="Arial" w:eastAsia="Times New Roman" w:hAnsi="Arial" w:cs="Arial"/>
          <w:color w:val="000000"/>
          <w:sz w:val="24"/>
          <w:szCs w:val="24"/>
        </w:rPr>
        <w:t xml:space="preserve"> key parameters:</w:t>
      </w:r>
    </w:p>
    <w:p w14:paraId="2D51DC2C" w14:textId="77777777" w:rsidR="00877004" w:rsidRPr="00047B13" w:rsidRDefault="00877004" w:rsidP="00877004">
      <w:pPr>
        <w:spacing w:after="0" w:line="240" w:lineRule="auto"/>
        <w:rPr>
          <w:rFonts w:ascii="Times New Roman" w:eastAsia="Times New Roman" w:hAnsi="Times New Roman" w:cs="Times New Roman"/>
          <w:sz w:val="24"/>
          <w:szCs w:val="24"/>
        </w:rPr>
      </w:pPr>
    </w:p>
    <w:p w14:paraId="3878415A" w14:textId="77777777" w:rsidR="00877004" w:rsidRPr="00FA7F5B" w:rsidRDefault="00877004" w:rsidP="00FA7F5B">
      <w:pPr>
        <w:pStyle w:val="ListParagraph"/>
        <w:numPr>
          <w:ilvl w:val="0"/>
          <w:numId w:val="3"/>
        </w:numPr>
        <w:spacing w:after="0" w:line="240" w:lineRule="auto"/>
        <w:rPr>
          <w:rFonts w:ascii="Arial" w:eastAsia="Times New Roman" w:hAnsi="Arial" w:cs="Arial"/>
          <w:color w:val="000000"/>
          <w:sz w:val="24"/>
          <w:szCs w:val="24"/>
        </w:rPr>
      </w:pPr>
      <w:r w:rsidRPr="00FD3C26">
        <w:rPr>
          <w:rFonts w:ascii="Arial" w:eastAsia="Times New Roman" w:hAnsi="Arial" w:cs="Arial"/>
          <w:color w:val="000000"/>
          <w:sz w:val="24"/>
          <w:szCs w:val="24"/>
        </w:rPr>
        <w:t>Unemployment:</w:t>
      </w:r>
    </w:p>
    <w:p w14:paraId="786FEA77" w14:textId="77777777" w:rsidR="00877004" w:rsidRPr="00047B13" w:rsidRDefault="00877004" w:rsidP="00877004">
      <w:pPr>
        <w:spacing w:after="0" w:line="240" w:lineRule="auto"/>
        <w:jc w:val="both"/>
        <w:rPr>
          <w:rFonts w:ascii="Times New Roman" w:eastAsia="Times New Roman" w:hAnsi="Times New Roman" w:cs="Times New Roman"/>
          <w:sz w:val="24"/>
          <w:szCs w:val="24"/>
        </w:rPr>
      </w:pPr>
      <w:r w:rsidRPr="00047B13">
        <w:rPr>
          <w:rFonts w:ascii="Arial" w:eastAsia="Times New Roman" w:hAnsi="Arial" w:cs="Arial"/>
          <w:color w:val="000000"/>
          <w:sz w:val="24"/>
          <w:szCs w:val="24"/>
        </w:rPr>
        <w:lastRenderedPageBreak/>
        <w:t>The US economy added 200,000 jobs per month in 2015, which are the strongest figures since 1999.  The unemployment rate has seen a downward trend and no immediate shocks are expected.</w:t>
      </w:r>
    </w:p>
    <w:p w14:paraId="7882D016" w14:textId="77777777" w:rsidR="00877004" w:rsidRPr="00047B13" w:rsidRDefault="00877004" w:rsidP="00877004">
      <w:pPr>
        <w:spacing w:after="0" w:line="240" w:lineRule="auto"/>
        <w:rPr>
          <w:rFonts w:ascii="Times New Roman" w:eastAsia="Times New Roman" w:hAnsi="Times New Roman" w:cs="Times New Roman"/>
          <w:sz w:val="24"/>
          <w:szCs w:val="24"/>
        </w:rPr>
      </w:pPr>
    </w:p>
    <w:p w14:paraId="4D75DBBF" w14:textId="77777777" w:rsidR="00877004" w:rsidRPr="00FD3C26" w:rsidRDefault="00877004" w:rsidP="00877004">
      <w:pPr>
        <w:pStyle w:val="ListParagraph"/>
        <w:numPr>
          <w:ilvl w:val="0"/>
          <w:numId w:val="3"/>
        </w:numPr>
        <w:spacing w:after="0" w:line="240" w:lineRule="auto"/>
        <w:rPr>
          <w:rFonts w:ascii="Arial" w:eastAsia="Times New Roman" w:hAnsi="Arial" w:cs="Arial"/>
          <w:color w:val="000000"/>
          <w:sz w:val="24"/>
          <w:szCs w:val="24"/>
        </w:rPr>
      </w:pPr>
      <w:r w:rsidRPr="00FD3C26">
        <w:rPr>
          <w:rFonts w:ascii="Arial" w:eastAsia="Times New Roman" w:hAnsi="Arial" w:cs="Arial"/>
          <w:color w:val="000000"/>
          <w:sz w:val="24"/>
          <w:szCs w:val="24"/>
        </w:rPr>
        <w:t>Interest rates:</w:t>
      </w:r>
    </w:p>
    <w:p w14:paraId="3D7BFCB0" w14:textId="77777777" w:rsidR="00877004" w:rsidRPr="00FD3C26" w:rsidRDefault="00877004" w:rsidP="00877004">
      <w:pPr>
        <w:pStyle w:val="ListParagraph"/>
        <w:spacing w:after="0" w:line="240" w:lineRule="auto"/>
        <w:ind w:left="1080"/>
        <w:rPr>
          <w:rFonts w:ascii="Times New Roman" w:eastAsia="Times New Roman" w:hAnsi="Times New Roman" w:cs="Times New Roman"/>
          <w:sz w:val="12"/>
          <w:szCs w:val="12"/>
        </w:rPr>
      </w:pPr>
    </w:p>
    <w:p w14:paraId="5899BEA8" w14:textId="77777777" w:rsidR="00877004" w:rsidRPr="00047B13" w:rsidRDefault="00877004" w:rsidP="00877004">
      <w:pPr>
        <w:spacing w:after="0" w:line="240" w:lineRule="auto"/>
        <w:jc w:val="both"/>
        <w:rPr>
          <w:rFonts w:ascii="Times New Roman" w:eastAsia="Times New Roman" w:hAnsi="Times New Roman" w:cs="Times New Roman"/>
          <w:sz w:val="24"/>
          <w:szCs w:val="24"/>
        </w:rPr>
      </w:pPr>
      <w:r w:rsidRPr="00047B13">
        <w:rPr>
          <w:rFonts w:ascii="Arial" w:eastAsia="Times New Roman" w:hAnsi="Arial" w:cs="Arial"/>
          <w:color w:val="000000"/>
          <w:sz w:val="24"/>
          <w:szCs w:val="24"/>
        </w:rPr>
        <w:t xml:space="preserve">The era of super low interest rates may be over. </w:t>
      </w:r>
      <w:r>
        <w:rPr>
          <w:rFonts w:ascii="Arial" w:eastAsia="Times New Roman" w:hAnsi="Arial" w:cs="Arial"/>
          <w:color w:val="000000"/>
          <w:sz w:val="24"/>
          <w:szCs w:val="24"/>
        </w:rPr>
        <w:t xml:space="preserve"> </w:t>
      </w:r>
      <w:r w:rsidRPr="00047B13">
        <w:rPr>
          <w:rFonts w:ascii="Arial" w:eastAsia="Times New Roman" w:hAnsi="Arial" w:cs="Arial"/>
          <w:color w:val="000000"/>
          <w:sz w:val="24"/>
          <w:szCs w:val="24"/>
        </w:rPr>
        <w:t>Donald Trump’s economic plan is expected to spur growth by huge incr</w:t>
      </w:r>
      <w:r>
        <w:rPr>
          <w:rFonts w:ascii="Arial" w:eastAsia="Times New Roman" w:hAnsi="Arial" w:cs="Arial"/>
          <w:color w:val="000000"/>
          <w:sz w:val="24"/>
          <w:szCs w:val="24"/>
        </w:rPr>
        <w:t xml:space="preserve">eases in investments, mainly in </w:t>
      </w:r>
      <w:r w:rsidRPr="00047B13">
        <w:rPr>
          <w:rFonts w:ascii="Arial" w:eastAsia="Times New Roman" w:hAnsi="Arial" w:cs="Arial"/>
          <w:color w:val="000000"/>
          <w:sz w:val="24"/>
          <w:szCs w:val="24"/>
        </w:rPr>
        <w:t>infrastructure.  This investment, along with tax cuts, could lead to inflation and an increase in interest rates.</w:t>
      </w:r>
    </w:p>
    <w:p w14:paraId="1D342141" w14:textId="77777777" w:rsidR="00877004" w:rsidRPr="00047B13" w:rsidRDefault="00877004" w:rsidP="00877004">
      <w:pPr>
        <w:spacing w:after="0" w:line="240" w:lineRule="auto"/>
        <w:rPr>
          <w:rFonts w:ascii="Times New Roman" w:eastAsia="Times New Roman" w:hAnsi="Times New Roman" w:cs="Times New Roman"/>
          <w:sz w:val="24"/>
          <w:szCs w:val="24"/>
        </w:rPr>
      </w:pPr>
    </w:p>
    <w:p w14:paraId="73EC7581" w14:textId="77777777" w:rsidR="00877004" w:rsidRDefault="00877004" w:rsidP="00877004">
      <w:pPr>
        <w:pStyle w:val="ListParagraph"/>
        <w:numPr>
          <w:ilvl w:val="0"/>
          <w:numId w:val="3"/>
        </w:numPr>
        <w:spacing w:after="0" w:line="240" w:lineRule="auto"/>
        <w:rPr>
          <w:rFonts w:ascii="Arial" w:eastAsia="Times New Roman" w:hAnsi="Arial" w:cs="Arial"/>
          <w:color w:val="000000"/>
          <w:sz w:val="24"/>
          <w:szCs w:val="24"/>
        </w:rPr>
      </w:pPr>
      <w:r w:rsidRPr="00FD3C26">
        <w:rPr>
          <w:rFonts w:ascii="Arial" w:eastAsia="Times New Roman" w:hAnsi="Arial" w:cs="Arial"/>
          <w:color w:val="000000"/>
          <w:sz w:val="24"/>
          <w:szCs w:val="24"/>
        </w:rPr>
        <w:t xml:space="preserve">Wage growth: </w:t>
      </w:r>
    </w:p>
    <w:p w14:paraId="5164CD39" w14:textId="77777777" w:rsidR="00877004" w:rsidRPr="00FD3C26" w:rsidRDefault="00877004" w:rsidP="00877004">
      <w:pPr>
        <w:pStyle w:val="ListParagraph"/>
        <w:spacing w:after="0" w:line="240" w:lineRule="auto"/>
        <w:ind w:left="1080"/>
        <w:rPr>
          <w:rFonts w:ascii="Arial" w:eastAsia="Times New Roman" w:hAnsi="Arial" w:cs="Arial"/>
          <w:color w:val="000000"/>
          <w:sz w:val="12"/>
          <w:szCs w:val="12"/>
        </w:rPr>
      </w:pPr>
    </w:p>
    <w:p w14:paraId="2321EB2F" w14:textId="77777777" w:rsidR="00877004" w:rsidRPr="00FD3C26" w:rsidRDefault="00877004" w:rsidP="00962245">
      <w:pPr>
        <w:spacing w:after="0" w:line="240" w:lineRule="auto"/>
        <w:jc w:val="both"/>
        <w:rPr>
          <w:rFonts w:ascii="Times New Roman" w:eastAsia="Times New Roman" w:hAnsi="Times New Roman" w:cs="Times New Roman"/>
          <w:sz w:val="24"/>
          <w:szCs w:val="24"/>
        </w:rPr>
      </w:pPr>
      <w:r w:rsidRPr="00FD3C26">
        <w:rPr>
          <w:rFonts w:ascii="Arial" w:eastAsia="Times New Roman" w:hAnsi="Arial" w:cs="Arial"/>
          <w:color w:val="000000"/>
          <w:sz w:val="24"/>
          <w:szCs w:val="24"/>
        </w:rPr>
        <w:t>Wage growth has been muted and this has led to subdued consumer spending. The average hourly wage marginally increased by about 4.32% in October 2016.  Strong wage growth is imperative for robust overall demand growth.</w:t>
      </w:r>
    </w:p>
    <w:p w14:paraId="67483DFE" w14:textId="77777777" w:rsidR="00877004" w:rsidRPr="00047B13" w:rsidRDefault="00877004" w:rsidP="00877004">
      <w:pPr>
        <w:spacing w:after="0" w:line="240" w:lineRule="auto"/>
        <w:rPr>
          <w:rFonts w:ascii="Times New Roman" w:eastAsia="Times New Roman" w:hAnsi="Times New Roman" w:cs="Times New Roman"/>
          <w:sz w:val="24"/>
          <w:szCs w:val="24"/>
        </w:rPr>
      </w:pPr>
    </w:p>
    <w:p w14:paraId="597F23E5" w14:textId="77777777" w:rsidR="00877004" w:rsidRPr="00047B13" w:rsidRDefault="00877004" w:rsidP="00877004">
      <w:pPr>
        <w:spacing w:after="0" w:line="240" w:lineRule="auto"/>
        <w:rPr>
          <w:rFonts w:ascii="Times New Roman" w:eastAsia="Times New Roman" w:hAnsi="Times New Roman" w:cs="Times New Roman"/>
          <w:sz w:val="24"/>
          <w:szCs w:val="24"/>
        </w:rPr>
      </w:pPr>
      <w:r w:rsidRPr="00047B13">
        <w:rPr>
          <w:rFonts w:ascii="Arial" w:eastAsia="Times New Roman" w:hAnsi="Arial" w:cs="Arial"/>
          <w:noProof/>
          <w:color w:val="000000"/>
          <w:sz w:val="28"/>
          <w:szCs w:val="28"/>
        </w:rPr>
        <w:drawing>
          <wp:inline distT="0" distB="0" distL="0" distR="0" wp14:anchorId="0532F52E" wp14:editId="0EF4AAA6">
            <wp:extent cx="5943600" cy="2773680"/>
            <wp:effectExtent l="0" t="0" r="0" b="7620"/>
            <wp:docPr id="5" name="Picture 5" descr="https://lh4.googleusercontent.com/LugSLPWnZui5ocqlWZg1_lBKXY-SribKQPhV-Bhef-OE7rc3tAXOgxRl8Wm8ZfHlKlqiiQEQcbWIQUV3hu_j1xtBbcyg2Bfug-ChrmtaCuKym8luylsb8rLcSoPcWvDmH_pTwZ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LugSLPWnZui5ocqlWZg1_lBKXY-SribKQPhV-Bhef-OE7rc3tAXOgxRl8Wm8ZfHlKlqiiQEQcbWIQUV3hu_j1xtBbcyg2Bfug-ChrmtaCuKym8luylsb8rLcSoPcWvDmH_pTwZ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773680"/>
                    </a:xfrm>
                    <a:prstGeom prst="rect">
                      <a:avLst/>
                    </a:prstGeom>
                    <a:noFill/>
                    <a:ln>
                      <a:noFill/>
                    </a:ln>
                  </pic:spPr>
                </pic:pic>
              </a:graphicData>
            </a:graphic>
          </wp:inline>
        </w:drawing>
      </w:r>
    </w:p>
    <w:p w14:paraId="7D90F43C" w14:textId="77777777" w:rsidR="00877004" w:rsidRPr="00047B13" w:rsidRDefault="00877004" w:rsidP="00877004">
      <w:pPr>
        <w:spacing w:after="0" w:line="240" w:lineRule="auto"/>
        <w:rPr>
          <w:rFonts w:ascii="Times New Roman" w:eastAsia="Times New Roman" w:hAnsi="Times New Roman" w:cs="Times New Roman"/>
          <w:sz w:val="24"/>
          <w:szCs w:val="24"/>
        </w:rPr>
      </w:pPr>
    </w:p>
    <w:p w14:paraId="3CF69F27" w14:textId="77777777" w:rsidR="00877004" w:rsidRPr="00FD3C26" w:rsidRDefault="00877004" w:rsidP="00877004">
      <w:pPr>
        <w:spacing w:after="0" w:line="240" w:lineRule="auto"/>
        <w:rPr>
          <w:rFonts w:ascii="Times New Roman" w:eastAsia="Times New Roman" w:hAnsi="Times New Roman" w:cs="Times New Roman"/>
          <w:sz w:val="24"/>
          <w:szCs w:val="24"/>
        </w:rPr>
      </w:pPr>
      <w:r w:rsidRPr="00FD3C26">
        <w:rPr>
          <w:rFonts w:ascii="Arial" w:eastAsia="Times New Roman" w:hAnsi="Arial" w:cs="Arial"/>
          <w:b/>
          <w:bCs/>
          <w:color w:val="000000"/>
          <w:sz w:val="24"/>
          <w:szCs w:val="24"/>
        </w:rPr>
        <w:t>Global Political Challenges</w:t>
      </w:r>
    </w:p>
    <w:p w14:paraId="5C4470A9" w14:textId="77777777" w:rsidR="00877004" w:rsidRPr="00FD3C26" w:rsidRDefault="00877004" w:rsidP="00877004">
      <w:pPr>
        <w:spacing w:after="0" w:line="240" w:lineRule="auto"/>
        <w:rPr>
          <w:rFonts w:ascii="Times New Roman" w:eastAsia="Times New Roman" w:hAnsi="Times New Roman" w:cs="Times New Roman"/>
          <w:sz w:val="12"/>
          <w:szCs w:val="12"/>
        </w:rPr>
      </w:pPr>
    </w:p>
    <w:p w14:paraId="48A2E6E6" w14:textId="77777777" w:rsidR="00877004" w:rsidRPr="00047B13" w:rsidRDefault="00877004" w:rsidP="00877004">
      <w:pPr>
        <w:spacing w:after="0" w:line="240" w:lineRule="auto"/>
        <w:jc w:val="both"/>
        <w:rPr>
          <w:rFonts w:ascii="Times New Roman" w:eastAsia="Times New Roman" w:hAnsi="Times New Roman" w:cs="Times New Roman"/>
          <w:sz w:val="24"/>
          <w:szCs w:val="24"/>
        </w:rPr>
      </w:pPr>
      <w:r w:rsidRPr="00047B13">
        <w:rPr>
          <w:rFonts w:ascii="Arial" w:eastAsia="Times New Roman" w:hAnsi="Arial" w:cs="Arial"/>
          <w:color w:val="000000"/>
          <w:sz w:val="24"/>
          <w:szCs w:val="24"/>
        </w:rPr>
        <w:t xml:space="preserve">The US Presidential election was the most important political event that influenced our portfolio. </w:t>
      </w:r>
      <w:r>
        <w:rPr>
          <w:rFonts w:ascii="Arial" w:eastAsia="Times New Roman" w:hAnsi="Arial" w:cs="Arial"/>
          <w:color w:val="000000"/>
          <w:sz w:val="24"/>
          <w:szCs w:val="24"/>
        </w:rPr>
        <w:t xml:space="preserve"> </w:t>
      </w:r>
      <w:r w:rsidRPr="00047B13">
        <w:rPr>
          <w:rFonts w:ascii="Arial" w:eastAsia="Times New Roman" w:hAnsi="Arial" w:cs="Arial"/>
          <w:color w:val="000000"/>
          <w:sz w:val="24"/>
          <w:szCs w:val="24"/>
        </w:rPr>
        <w:t xml:space="preserve">The election of Donald Trump as the US President has thrown in an element of uncertainty in the economy.  However, this uncertainty has not impacted the market in a negative way. </w:t>
      </w:r>
      <w:r>
        <w:rPr>
          <w:rFonts w:ascii="Arial" w:eastAsia="Times New Roman" w:hAnsi="Arial" w:cs="Arial"/>
          <w:color w:val="000000"/>
          <w:sz w:val="24"/>
          <w:szCs w:val="24"/>
        </w:rPr>
        <w:t xml:space="preserve"> </w:t>
      </w:r>
      <w:r w:rsidRPr="00047B13">
        <w:rPr>
          <w:rFonts w:ascii="Arial" w:eastAsia="Times New Roman" w:hAnsi="Arial" w:cs="Arial"/>
          <w:color w:val="000000"/>
          <w:sz w:val="24"/>
          <w:szCs w:val="24"/>
        </w:rPr>
        <w:t xml:space="preserve">On the contrary, markets have been on an upswing since the election.  Banking and Pharma stocks have surged as these sectors are expected to benefit from loosening up of regulations under a Trump administration.  Much of Trump’s election rhetoric has been focused on an anti-globalization agenda.  This sway towards protectionism and isolationism can lead to the scrapping of trade agreements such as the TPAA and NAFTA.  Brexit was another important political event, and according to political analysts, this could be the tip of the iceberg as more countries may follow Britain in exiting the EU. </w:t>
      </w:r>
    </w:p>
    <w:p w14:paraId="2C80E7CA" w14:textId="77777777" w:rsidR="00877004" w:rsidRPr="00047B13" w:rsidRDefault="00877004" w:rsidP="00877004">
      <w:pPr>
        <w:spacing w:after="0" w:line="240" w:lineRule="auto"/>
        <w:jc w:val="both"/>
        <w:rPr>
          <w:rFonts w:ascii="Times New Roman" w:eastAsia="Times New Roman" w:hAnsi="Times New Roman" w:cs="Times New Roman"/>
          <w:sz w:val="24"/>
          <w:szCs w:val="24"/>
        </w:rPr>
      </w:pPr>
    </w:p>
    <w:p w14:paraId="6848E8E0" w14:textId="77777777" w:rsidR="00877004" w:rsidRDefault="00877004" w:rsidP="00877004">
      <w:pPr>
        <w:spacing w:after="0" w:line="240" w:lineRule="auto"/>
        <w:jc w:val="both"/>
        <w:rPr>
          <w:rFonts w:ascii="Arial" w:eastAsia="Times New Roman" w:hAnsi="Arial" w:cs="Arial"/>
          <w:color w:val="000000"/>
          <w:sz w:val="24"/>
          <w:szCs w:val="24"/>
        </w:rPr>
      </w:pPr>
      <w:r w:rsidRPr="00047B13">
        <w:rPr>
          <w:rFonts w:ascii="Arial" w:eastAsia="Times New Roman" w:hAnsi="Arial" w:cs="Arial"/>
          <w:color w:val="000000"/>
          <w:sz w:val="24"/>
          <w:szCs w:val="24"/>
        </w:rPr>
        <w:lastRenderedPageBreak/>
        <w:t>The Middle East is still unstable, and it is yet to be seen how the Trump administration will deal with the humanitarian crisis in Syria.  Crude oil prices could be impacted by further complications in the Middle East, especially with Iran and Syria.</w:t>
      </w:r>
    </w:p>
    <w:p w14:paraId="501AD7EE" w14:textId="77777777" w:rsidR="006F706E" w:rsidRDefault="006F706E" w:rsidP="00877004">
      <w:pPr>
        <w:spacing w:after="0" w:line="240" w:lineRule="auto"/>
        <w:jc w:val="both"/>
        <w:rPr>
          <w:rFonts w:ascii="Arial" w:eastAsia="Times New Roman" w:hAnsi="Arial" w:cs="Arial"/>
          <w:color w:val="000000"/>
          <w:sz w:val="24"/>
          <w:szCs w:val="24"/>
        </w:rPr>
      </w:pPr>
    </w:p>
    <w:p w14:paraId="30DA9749" w14:textId="77777777" w:rsidR="006F706E" w:rsidRDefault="006F706E" w:rsidP="00877004">
      <w:pPr>
        <w:spacing w:after="0" w:line="240" w:lineRule="auto"/>
        <w:jc w:val="both"/>
        <w:rPr>
          <w:rFonts w:ascii="Arial" w:eastAsia="Times New Roman" w:hAnsi="Arial" w:cs="Arial"/>
          <w:b/>
          <w:bCs/>
          <w:color w:val="000000"/>
          <w:sz w:val="28"/>
          <w:szCs w:val="28"/>
          <w:u w:val="single"/>
        </w:rPr>
      </w:pPr>
      <w:r>
        <w:rPr>
          <w:rFonts w:ascii="Arial" w:eastAsia="Times New Roman" w:hAnsi="Arial" w:cs="Arial"/>
          <w:b/>
          <w:bCs/>
          <w:color w:val="000000"/>
          <w:sz w:val="28"/>
          <w:szCs w:val="28"/>
          <w:u w:val="single"/>
        </w:rPr>
        <w:t>Sector Analysis</w:t>
      </w:r>
    </w:p>
    <w:p w14:paraId="4CEA8C7B" w14:textId="77777777" w:rsidR="006F706E" w:rsidRDefault="006F706E" w:rsidP="00877004">
      <w:pPr>
        <w:spacing w:after="0" w:line="240" w:lineRule="auto"/>
        <w:jc w:val="both"/>
        <w:rPr>
          <w:rFonts w:ascii="Arial" w:eastAsia="Times New Roman" w:hAnsi="Arial" w:cs="Arial"/>
          <w:b/>
          <w:bCs/>
          <w:color w:val="000000"/>
          <w:sz w:val="28"/>
          <w:szCs w:val="28"/>
          <w:u w:val="single"/>
        </w:rPr>
      </w:pPr>
    </w:p>
    <w:p w14:paraId="5D1C3707" w14:textId="77777777" w:rsidR="00BF6158" w:rsidRPr="00BF6158" w:rsidRDefault="00BF6158" w:rsidP="00BF6158">
      <w:pPr>
        <w:rPr>
          <w:rFonts w:ascii="Arial" w:hAnsi="Arial" w:cs="Arial"/>
          <w:b/>
          <w:sz w:val="24"/>
          <w:szCs w:val="24"/>
        </w:rPr>
      </w:pPr>
      <w:r>
        <w:rPr>
          <w:rFonts w:ascii="Arial" w:hAnsi="Arial" w:cs="Arial"/>
          <w:b/>
          <w:sz w:val="24"/>
          <w:szCs w:val="24"/>
        </w:rPr>
        <w:t>Consumer D</w:t>
      </w:r>
      <w:r w:rsidRPr="00BF6158">
        <w:rPr>
          <w:rFonts w:ascii="Arial" w:hAnsi="Arial" w:cs="Arial"/>
          <w:b/>
          <w:sz w:val="24"/>
          <w:szCs w:val="24"/>
        </w:rPr>
        <w:t>iscretionary</w:t>
      </w:r>
    </w:p>
    <w:p w14:paraId="1E77FA69" w14:textId="77777777" w:rsidR="00BF6158" w:rsidRPr="00BF6158" w:rsidRDefault="00BF6158" w:rsidP="00BF6158">
      <w:pPr>
        <w:jc w:val="both"/>
        <w:rPr>
          <w:rFonts w:ascii="Arial" w:hAnsi="Arial" w:cs="Arial"/>
          <w:sz w:val="24"/>
          <w:szCs w:val="24"/>
        </w:rPr>
      </w:pPr>
      <w:r w:rsidRPr="00BF6158">
        <w:rPr>
          <w:rFonts w:ascii="Arial" w:hAnsi="Arial" w:cs="Arial"/>
          <w:sz w:val="24"/>
          <w:szCs w:val="24"/>
        </w:rPr>
        <w:t>The consumer discretionary sector includes automobiles &amp; components, consumer durables and apparel, consumer services, media and retailing. The sector is considered a coincident to leading indicator of economic activity due to the consumptive nature of the economy.</w:t>
      </w:r>
    </w:p>
    <w:p w14:paraId="7BCE5313" w14:textId="77777777" w:rsidR="00BF6158" w:rsidRPr="00BF6158" w:rsidRDefault="00BF6158" w:rsidP="00BF6158">
      <w:pPr>
        <w:jc w:val="both"/>
        <w:rPr>
          <w:rFonts w:ascii="Arial" w:hAnsi="Arial" w:cs="Arial"/>
          <w:sz w:val="24"/>
          <w:szCs w:val="24"/>
        </w:rPr>
      </w:pPr>
      <w:r w:rsidRPr="00BF6158">
        <w:rPr>
          <w:rFonts w:ascii="Arial" w:hAnsi="Arial" w:cs="Arial"/>
          <w:sz w:val="24"/>
          <w:szCs w:val="24"/>
        </w:rPr>
        <w:t>The American consumer continues to present a mixed picture to us. Wages are starting to rise, but caution still seems to permeate the landscape. However, this may begin to change. Revolving debt, which includes credit cards, has started to rise and bank loans have increased. It can also be seen that online sales are rising while traditional department store sales have been relatively tepid with resulting price competition creating a tough environment. There are several positives for the sector which include:</w:t>
      </w:r>
    </w:p>
    <w:p w14:paraId="3556044D" w14:textId="77777777" w:rsidR="00BF6158" w:rsidRPr="00BF6158" w:rsidRDefault="00BF6158" w:rsidP="00BF6158">
      <w:pPr>
        <w:pStyle w:val="ListParagraph"/>
        <w:numPr>
          <w:ilvl w:val="0"/>
          <w:numId w:val="10"/>
        </w:numPr>
        <w:jc w:val="both"/>
        <w:rPr>
          <w:rFonts w:ascii="Arial" w:hAnsi="Arial" w:cs="Arial"/>
          <w:sz w:val="24"/>
          <w:szCs w:val="24"/>
        </w:rPr>
      </w:pPr>
      <w:r w:rsidRPr="00BF6158">
        <w:rPr>
          <w:rFonts w:ascii="Arial" w:hAnsi="Arial" w:cs="Arial"/>
          <w:sz w:val="24"/>
          <w:szCs w:val="24"/>
        </w:rPr>
        <w:t>Accommodative monetary policy: The Fed continues to be accommodative which c</w:t>
      </w:r>
      <w:r>
        <w:rPr>
          <w:rFonts w:ascii="Arial" w:hAnsi="Arial" w:cs="Arial"/>
          <w:sz w:val="24"/>
          <w:szCs w:val="24"/>
        </w:rPr>
        <w:t>ould help support the consumer</w:t>
      </w:r>
    </w:p>
    <w:p w14:paraId="3FEFD650" w14:textId="77777777" w:rsidR="00BF6158" w:rsidRPr="00BF6158" w:rsidRDefault="00BF6158" w:rsidP="00BF6158">
      <w:pPr>
        <w:pStyle w:val="ListParagraph"/>
        <w:numPr>
          <w:ilvl w:val="0"/>
          <w:numId w:val="10"/>
        </w:numPr>
        <w:jc w:val="both"/>
        <w:rPr>
          <w:rFonts w:ascii="Arial" w:hAnsi="Arial" w:cs="Arial"/>
          <w:sz w:val="24"/>
          <w:szCs w:val="24"/>
        </w:rPr>
      </w:pPr>
      <w:r w:rsidRPr="00BF6158">
        <w:rPr>
          <w:rFonts w:ascii="Arial" w:hAnsi="Arial" w:cs="Arial"/>
          <w:sz w:val="24"/>
          <w:szCs w:val="24"/>
        </w:rPr>
        <w:t>Improving job market: The US employment rate is low and initial jobless claims continue to indicate</w:t>
      </w:r>
      <w:r>
        <w:rPr>
          <w:rFonts w:ascii="Arial" w:hAnsi="Arial" w:cs="Arial"/>
          <w:sz w:val="24"/>
          <w:szCs w:val="24"/>
        </w:rPr>
        <w:t xml:space="preserve"> further growth in employment</w:t>
      </w:r>
    </w:p>
    <w:p w14:paraId="6EFD9AD1" w14:textId="77777777" w:rsidR="00BF6158" w:rsidRPr="00BF6158" w:rsidRDefault="00BF6158" w:rsidP="00BF6158">
      <w:pPr>
        <w:pStyle w:val="ListParagraph"/>
        <w:numPr>
          <w:ilvl w:val="0"/>
          <w:numId w:val="10"/>
        </w:numPr>
        <w:jc w:val="both"/>
        <w:rPr>
          <w:rFonts w:ascii="Arial" w:hAnsi="Arial" w:cs="Arial"/>
          <w:sz w:val="24"/>
          <w:szCs w:val="24"/>
        </w:rPr>
      </w:pPr>
      <w:r w:rsidRPr="00BF6158">
        <w:rPr>
          <w:rFonts w:ascii="Arial" w:hAnsi="Arial" w:cs="Arial"/>
          <w:sz w:val="24"/>
          <w:szCs w:val="24"/>
        </w:rPr>
        <w:t xml:space="preserve">Wage growth: Wage growth has </w:t>
      </w:r>
      <w:r>
        <w:rPr>
          <w:rFonts w:ascii="Arial" w:hAnsi="Arial" w:cs="Arial"/>
          <w:sz w:val="24"/>
          <w:szCs w:val="24"/>
        </w:rPr>
        <w:t>improved which should continue</w:t>
      </w:r>
    </w:p>
    <w:p w14:paraId="12294960" w14:textId="77777777" w:rsidR="00BF6158" w:rsidRPr="00BF6158" w:rsidRDefault="00BF6158" w:rsidP="00BF6158">
      <w:pPr>
        <w:jc w:val="both"/>
        <w:rPr>
          <w:rFonts w:ascii="Arial" w:hAnsi="Arial" w:cs="Arial"/>
          <w:sz w:val="24"/>
          <w:szCs w:val="24"/>
        </w:rPr>
      </w:pPr>
      <w:r w:rsidRPr="00BF6158">
        <w:rPr>
          <w:rFonts w:ascii="Arial" w:hAnsi="Arial" w:cs="Arial"/>
          <w:sz w:val="24"/>
          <w:szCs w:val="24"/>
        </w:rPr>
        <w:t>However, there are certain negative factors which counteract the factors mentioned above. There still appears to be a mismatch between candidate’s skill set and those required by companies. Some of the other factors include:</w:t>
      </w:r>
    </w:p>
    <w:p w14:paraId="54F0AEAE" w14:textId="77777777" w:rsidR="00BF6158" w:rsidRPr="00BF6158" w:rsidRDefault="00BF6158" w:rsidP="00BF6158">
      <w:pPr>
        <w:pStyle w:val="ListParagraph"/>
        <w:numPr>
          <w:ilvl w:val="0"/>
          <w:numId w:val="9"/>
        </w:numPr>
        <w:jc w:val="both"/>
        <w:rPr>
          <w:rFonts w:ascii="Arial" w:hAnsi="Arial" w:cs="Arial"/>
          <w:sz w:val="24"/>
          <w:szCs w:val="24"/>
        </w:rPr>
      </w:pPr>
      <w:r w:rsidRPr="00BF6158">
        <w:rPr>
          <w:rFonts w:ascii="Arial" w:hAnsi="Arial" w:cs="Arial"/>
          <w:sz w:val="24"/>
          <w:szCs w:val="24"/>
        </w:rPr>
        <w:t xml:space="preserve">Fierce retail competition: Aggravated more by the growing move to online shopping, this appears to be a growing problem for companies in this </w:t>
      </w:r>
      <w:r>
        <w:rPr>
          <w:rFonts w:ascii="Arial" w:hAnsi="Arial" w:cs="Arial"/>
          <w:sz w:val="24"/>
          <w:szCs w:val="24"/>
        </w:rPr>
        <w:t>sector</w:t>
      </w:r>
      <w:r w:rsidRPr="00BF6158">
        <w:rPr>
          <w:rFonts w:ascii="Arial" w:hAnsi="Arial" w:cs="Arial"/>
          <w:sz w:val="24"/>
          <w:szCs w:val="24"/>
        </w:rPr>
        <w:t xml:space="preserve"> </w:t>
      </w:r>
    </w:p>
    <w:p w14:paraId="306A3C01" w14:textId="77777777" w:rsidR="00BF6158" w:rsidRPr="00BF6158" w:rsidRDefault="00BF6158" w:rsidP="00BF6158">
      <w:pPr>
        <w:pStyle w:val="ListParagraph"/>
        <w:numPr>
          <w:ilvl w:val="0"/>
          <w:numId w:val="9"/>
        </w:numPr>
        <w:jc w:val="both"/>
        <w:rPr>
          <w:rFonts w:ascii="Arial" w:hAnsi="Arial" w:cs="Arial"/>
          <w:sz w:val="24"/>
          <w:szCs w:val="24"/>
        </w:rPr>
      </w:pPr>
      <w:r w:rsidRPr="00BF6158">
        <w:rPr>
          <w:rFonts w:ascii="Arial" w:hAnsi="Arial" w:cs="Arial"/>
          <w:sz w:val="24"/>
          <w:szCs w:val="24"/>
        </w:rPr>
        <w:t>Increase in Fed rates: Higher interest rates could be a hindrance to th</w:t>
      </w:r>
      <w:r>
        <w:rPr>
          <w:rFonts w:ascii="Arial" w:hAnsi="Arial" w:cs="Arial"/>
          <w:sz w:val="24"/>
          <w:szCs w:val="24"/>
        </w:rPr>
        <w:t>e consumer discretionary sector</w:t>
      </w:r>
    </w:p>
    <w:p w14:paraId="768CB053" w14:textId="77777777" w:rsidR="00BF6158" w:rsidRPr="00BF6158" w:rsidRDefault="00BF6158" w:rsidP="00BF6158">
      <w:pPr>
        <w:pStyle w:val="ListParagraph"/>
        <w:numPr>
          <w:ilvl w:val="0"/>
          <w:numId w:val="9"/>
        </w:numPr>
        <w:jc w:val="both"/>
        <w:rPr>
          <w:rFonts w:ascii="Arial" w:hAnsi="Arial" w:cs="Arial"/>
          <w:sz w:val="24"/>
          <w:szCs w:val="24"/>
        </w:rPr>
      </w:pPr>
      <w:r w:rsidRPr="00BF6158">
        <w:rPr>
          <w:rFonts w:ascii="Arial" w:hAnsi="Arial" w:cs="Arial"/>
          <w:sz w:val="24"/>
          <w:szCs w:val="24"/>
        </w:rPr>
        <w:t xml:space="preserve">Changing consumer: There are recent sales reports that state that consumers, especially millennials, have different spending habits now than they </w:t>
      </w:r>
      <w:r>
        <w:rPr>
          <w:rFonts w:ascii="Arial" w:hAnsi="Arial" w:cs="Arial"/>
          <w:sz w:val="24"/>
          <w:szCs w:val="24"/>
        </w:rPr>
        <w:t>did before the Great Recession</w:t>
      </w:r>
    </w:p>
    <w:p w14:paraId="0E5568AD" w14:textId="77777777" w:rsidR="00BF6158" w:rsidRPr="00BF6158" w:rsidRDefault="00BF6158" w:rsidP="00BF6158">
      <w:pPr>
        <w:rPr>
          <w:rFonts w:ascii="Arial" w:hAnsi="Arial" w:cs="Arial"/>
          <w:sz w:val="24"/>
          <w:szCs w:val="24"/>
        </w:rPr>
      </w:pPr>
    </w:p>
    <w:p w14:paraId="7D9D6686" w14:textId="77777777" w:rsidR="00BF6158" w:rsidRPr="00BF6158" w:rsidRDefault="00BF6158" w:rsidP="00BF6158">
      <w:pPr>
        <w:rPr>
          <w:rFonts w:ascii="Arial" w:hAnsi="Arial" w:cs="Arial"/>
          <w:b/>
          <w:sz w:val="24"/>
          <w:szCs w:val="24"/>
        </w:rPr>
      </w:pPr>
      <w:r w:rsidRPr="00BF6158">
        <w:rPr>
          <w:rFonts w:ascii="Arial" w:hAnsi="Arial" w:cs="Arial"/>
          <w:b/>
          <w:sz w:val="24"/>
          <w:szCs w:val="24"/>
        </w:rPr>
        <w:t>Consumer Staples</w:t>
      </w:r>
    </w:p>
    <w:p w14:paraId="1A730CEE" w14:textId="77777777" w:rsidR="00BF6158" w:rsidRPr="00BF6158" w:rsidRDefault="00BF6158" w:rsidP="00BF6158">
      <w:pPr>
        <w:jc w:val="both"/>
        <w:rPr>
          <w:rFonts w:ascii="Arial" w:hAnsi="Arial" w:cs="Arial"/>
          <w:sz w:val="24"/>
          <w:szCs w:val="24"/>
        </w:rPr>
      </w:pPr>
      <w:r w:rsidRPr="00BF6158">
        <w:rPr>
          <w:rFonts w:ascii="Arial" w:hAnsi="Arial" w:cs="Arial"/>
          <w:sz w:val="24"/>
          <w:szCs w:val="24"/>
        </w:rPr>
        <w:t xml:space="preserve">Although some of the political uncertainty caused by the US election has been resolved, there will still likely to be bumps along the way. The industry has aggressively cut costs and are trying to create more perceived value for customers. The outlook for the US economy continues to be forecasted for decent growth and this could continue to dampen the enthusiasm for the consumer staples sector. Additionally, global growth concerns </w:t>
      </w:r>
      <w:r w:rsidRPr="00BF6158">
        <w:rPr>
          <w:rFonts w:ascii="Arial" w:hAnsi="Arial" w:cs="Arial"/>
          <w:sz w:val="24"/>
          <w:szCs w:val="24"/>
        </w:rPr>
        <w:lastRenderedPageBreak/>
        <w:t>could begin to fade as foreign central banks aggressively attack sluggish economies, although there seems to be growing skepticism about the effectiveness of those policies. Some of the negative factors for the industry include:</w:t>
      </w:r>
    </w:p>
    <w:p w14:paraId="4AC3CFD1" w14:textId="77777777" w:rsidR="00BF6158" w:rsidRPr="00BF6158" w:rsidRDefault="00BF6158" w:rsidP="00BF6158">
      <w:pPr>
        <w:pStyle w:val="ListParagraph"/>
        <w:numPr>
          <w:ilvl w:val="0"/>
          <w:numId w:val="8"/>
        </w:numPr>
        <w:rPr>
          <w:rFonts w:ascii="Arial" w:hAnsi="Arial" w:cs="Arial"/>
          <w:sz w:val="24"/>
          <w:szCs w:val="24"/>
        </w:rPr>
      </w:pPr>
      <w:r w:rsidRPr="00BF6158">
        <w:rPr>
          <w:rFonts w:ascii="Arial" w:hAnsi="Arial" w:cs="Arial"/>
          <w:sz w:val="24"/>
          <w:szCs w:val="24"/>
        </w:rPr>
        <w:t>Increased competition: Competition continues to accelerate due to the growth of low-cost, emerging market production. This could shrink pricing power in the sector by compressing</w:t>
      </w:r>
      <w:r>
        <w:rPr>
          <w:rFonts w:ascii="Arial" w:hAnsi="Arial" w:cs="Arial"/>
          <w:sz w:val="24"/>
          <w:szCs w:val="24"/>
        </w:rPr>
        <w:t xml:space="preserve"> margins and squeezing earnings</w:t>
      </w:r>
      <w:r w:rsidRPr="00BF6158">
        <w:rPr>
          <w:rFonts w:ascii="Arial" w:hAnsi="Arial" w:cs="Arial"/>
          <w:sz w:val="24"/>
          <w:szCs w:val="24"/>
        </w:rPr>
        <w:t xml:space="preserve"> </w:t>
      </w:r>
    </w:p>
    <w:p w14:paraId="55085818" w14:textId="77777777" w:rsidR="00BF6158" w:rsidRPr="00BF6158" w:rsidRDefault="00BF6158" w:rsidP="00BF6158">
      <w:pPr>
        <w:pStyle w:val="ListParagraph"/>
        <w:numPr>
          <w:ilvl w:val="0"/>
          <w:numId w:val="8"/>
        </w:numPr>
        <w:rPr>
          <w:rFonts w:ascii="Arial" w:hAnsi="Arial" w:cs="Arial"/>
          <w:sz w:val="24"/>
          <w:szCs w:val="24"/>
        </w:rPr>
      </w:pPr>
      <w:r w:rsidRPr="00BF6158">
        <w:rPr>
          <w:rFonts w:ascii="Arial" w:hAnsi="Arial" w:cs="Arial"/>
          <w:sz w:val="24"/>
          <w:szCs w:val="24"/>
        </w:rPr>
        <w:t>Accommodative monetary policy: Numerous central banks are now firmly in easing mode in an effort to simulate the economy which co</w:t>
      </w:r>
      <w:r>
        <w:rPr>
          <w:rFonts w:ascii="Arial" w:hAnsi="Arial" w:cs="Arial"/>
          <w:sz w:val="24"/>
          <w:szCs w:val="24"/>
        </w:rPr>
        <w:t>uld hurt more defensive stocks</w:t>
      </w:r>
    </w:p>
    <w:p w14:paraId="3C288263" w14:textId="77777777" w:rsidR="00BF6158" w:rsidRDefault="00BF6158" w:rsidP="006F706E">
      <w:pPr>
        <w:spacing w:after="0" w:line="240" w:lineRule="auto"/>
        <w:jc w:val="both"/>
        <w:rPr>
          <w:rFonts w:ascii="Arial" w:eastAsia="Times New Roman" w:hAnsi="Arial" w:cs="Arial"/>
          <w:b/>
          <w:sz w:val="24"/>
          <w:szCs w:val="24"/>
        </w:rPr>
      </w:pPr>
    </w:p>
    <w:p w14:paraId="791ED87E" w14:textId="77777777" w:rsidR="002B4909" w:rsidRDefault="002B4909" w:rsidP="002B4909">
      <w:pPr>
        <w:spacing w:after="0" w:line="240" w:lineRule="auto"/>
        <w:jc w:val="both"/>
        <w:rPr>
          <w:rFonts w:ascii="Arial" w:eastAsia="Times New Roman" w:hAnsi="Arial" w:cs="Arial"/>
          <w:b/>
          <w:sz w:val="24"/>
          <w:szCs w:val="24"/>
        </w:rPr>
      </w:pPr>
      <w:r w:rsidRPr="002B4909">
        <w:rPr>
          <w:rFonts w:ascii="Arial" w:eastAsia="Times New Roman" w:hAnsi="Arial" w:cs="Arial"/>
          <w:b/>
          <w:sz w:val="24"/>
          <w:szCs w:val="24"/>
        </w:rPr>
        <w:t>Energy</w:t>
      </w:r>
    </w:p>
    <w:p w14:paraId="2F645362" w14:textId="77777777" w:rsidR="002B4909" w:rsidRPr="002B4909" w:rsidRDefault="002B4909" w:rsidP="002B4909">
      <w:pPr>
        <w:spacing w:after="0" w:line="240" w:lineRule="auto"/>
        <w:jc w:val="both"/>
        <w:rPr>
          <w:rFonts w:ascii="Arial" w:eastAsia="Times New Roman" w:hAnsi="Arial" w:cs="Arial"/>
          <w:b/>
          <w:sz w:val="24"/>
          <w:szCs w:val="24"/>
        </w:rPr>
      </w:pPr>
    </w:p>
    <w:p w14:paraId="36DFA8F3" w14:textId="77777777" w:rsidR="002B4909" w:rsidRDefault="002B4909" w:rsidP="002B4909">
      <w:pPr>
        <w:spacing w:after="0" w:line="240" w:lineRule="auto"/>
        <w:jc w:val="both"/>
        <w:rPr>
          <w:rFonts w:ascii="Arial" w:eastAsia="Times New Roman" w:hAnsi="Arial" w:cs="Arial"/>
          <w:sz w:val="24"/>
          <w:szCs w:val="24"/>
        </w:rPr>
      </w:pPr>
      <w:r>
        <w:rPr>
          <w:rFonts w:ascii="Arial" w:eastAsia="Times New Roman" w:hAnsi="Arial" w:cs="Arial"/>
          <w:sz w:val="24"/>
          <w:szCs w:val="24"/>
        </w:rPr>
        <w:t>The e</w:t>
      </w:r>
      <w:r w:rsidRPr="002B4909">
        <w:rPr>
          <w:rFonts w:ascii="Arial" w:eastAsia="Times New Roman" w:hAnsi="Arial" w:cs="Arial"/>
          <w:sz w:val="24"/>
          <w:szCs w:val="24"/>
        </w:rPr>
        <w:t>nergy sector makes up $3.57 T of the $21 T S&amp;P 500 by market cap. Two major industries in the energy sectors are Energy Equipment and services ($354.69 B) and Oil, Gas and Consumable Fuels ($3.22 T). The five year CAGR of the energy sector was 2.8% compared to the 13.9% growth in S&amp;P 500. The EBITDA margin of the energy sector is lowest since 2016, possibly due to lower commodity price. Inventory turnover ratio is around 8.8x, which is down from 13.9x in 2014. Low oil prices is an absolute concern for the energy companies. Debt to capital ratio is at all time high of 35%. Interest coverage is 5.8x, down from 21.x in the previous period. We continue to stay cautious on this sector and would stay away from speculating the commodity price movements.</w:t>
      </w:r>
    </w:p>
    <w:p w14:paraId="3D613DA8" w14:textId="77777777" w:rsidR="00FA7F5B" w:rsidRDefault="00FA7F5B" w:rsidP="002B4909">
      <w:pPr>
        <w:spacing w:after="0" w:line="240" w:lineRule="auto"/>
        <w:jc w:val="both"/>
        <w:rPr>
          <w:rFonts w:ascii="Arial" w:eastAsia="Times New Roman" w:hAnsi="Arial" w:cs="Arial"/>
          <w:sz w:val="24"/>
          <w:szCs w:val="24"/>
        </w:rPr>
      </w:pPr>
    </w:p>
    <w:p w14:paraId="56872587" w14:textId="77777777" w:rsidR="00FA7F5B" w:rsidRPr="006F706E" w:rsidRDefault="00FA7F5B" w:rsidP="00FA7F5B">
      <w:pPr>
        <w:spacing w:after="0" w:line="240" w:lineRule="auto"/>
        <w:jc w:val="both"/>
        <w:rPr>
          <w:rFonts w:ascii="Arial" w:eastAsia="Times New Roman" w:hAnsi="Arial" w:cs="Arial"/>
          <w:sz w:val="24"/>
          <w:szCs w:val="24"/>
        </w:rPr>
      </w:pPr>
    </w:p>
    <w:p w14:paraId="19B7A188" w14:textId="77777777" w:rsidR="00FA7F5B" w:rsidRPr="006F706E" w:rsidRDefault="00FA7F5B" w:rsidP="00FA7F5B">
      <w:pPr>
        <w:spacing w:after="0" w:line="240" w:lineRule="auto"/>
        <w:jc w:val="both"/>
        <w:rPr>
          <w:rFonts w:ascii="Arial" w:eastAsia="Times New Roman" w:hAnsi="Arial" w:cs="Arial"/>
          <w:b/>
          <w:sz w:val="24"/>
          <w:szCs w:val="24"/>
        </w:rPr>
      </w:pPr>
      <w:r w:rsidRPr="006F706E">
        <w:rPr>
          <w:rFonts w:ascii="Arial" w:eastAsia="Times New Roman" w:hAnsi="Arial" w:cs="Arial"/>
          <w:b/>
          <w:sz w:val="24"/>
          <w:szCs w:val="24"/>
        </w:rPr>
        <w:t>Financial sector</w:t>
      </w:r>
    </w:p>
    <w:p w14:paraId="34BCB10E" w14:textId="77777777" w:rsidR="00FA7F5B" w:rsidRPr="006F706E" w:rsidRDefault="00FA7F5B" w:rsidP="00FA7F5B">
      <w:pPr>
        <w:spacing w:after="0" w:line="240" w:lineRule="auto"/>
        <w:jc w:val="both"/>
        <w:rPr>
          <w:rFonts w:ascii="Arial" w:eastAsia="Times New Roman" w:hAnsi="Arial" w:cs="Arial"/>
          <w:sz w:val="24"/>
          <w:szCs w:val="24"/>
        </w:rPr>
      </w:pPr>
    </w:p>
    <w:p w14:paraId="45E126F9" w14:textId="77777777" w:rsidR="00FA7F5B" w:rsidRDefault="00FA7F5B" w:rsidP="002B4909">
      <w:pPr>
        <w:spacing w:after="0" w:line="240" w:lineRule="auto"/>
        <w:jc w:val="both"/>
        <w:rPr>
          <w:rFonts w:ascii="Arial" w:eastAsia="Times New Roman" w:hAnsi="Arial" w:cs="Arial"/>
          <w:sz w:val="24"/>
          <w:szCs w:val="24"/>
        </w:rPr>
      </w:pPr>
      <w:r w:rsidRPr="006F706E">
        <w:rPr>
          <w:rFonts w:ascii="Arial" w:eastAsia="Times New Roman" w:hAnsi="Arial" w:cs="Arial"/>
          <w:sz w:val="24"/>
          <w:szCs w:val="24"/>
        </w:rPr>
        <w:t>We have a positive outlook for the Financials sector, which includes the largest US Banks and Financial services companies. The election of Donald Trump will have a positive impact on these companies. The Dodd-Frank financial reform legislation of 2010 has been blamed for the low revenue growth in this sector including weak lending and trading volumes. There could be a relaxation in banking regulations. In addition, the Volcker rule that prohibits proprietary trading may be relaxed a bit, which could also boost trading in the stock market. The new administration is also likely to take measures to boost investments and increase job opportunities giving a further boost to lending, apart from increased retail participation in financial services and products. The US housing market recovery is stable, even though this rebound has been painstakingly slow due to tightened regulations and lending standards. An increase in interest rate will be indicative of the economy picking up. There may be an increase in M&amp;A activity soon. The sector is not without some risks. There could be increased volatility due to divergence between economies that are growing and economies that are slowing down. Deflationary pressures in the economy may keep rates low which could stress m</w:t>
      </w:r>
      <w:r>
        <w:rPr>
          <w:rFonts w:ascii="Arial" w:eastAsia="Times New Roman" w:hAnsi="Arial" w:cs="Arial"/>
          <w:sz w:val="24"/>
          <w:szCs w:val="24"/>
        </w:rPr>
        <w:t>argins in the financial sector.</w:t>
      </w:r>
    </w:p>
    <w:p w14:paraId="69A103D5" w14:textId="77777777" w:rsidR="00FA7F5B" w:rsidRDefault="00FA7F5B" w:rsidP="002B4909">
      <w:pPr>
        <w:spacing w:after="0" w:line="240" w:lineRule="auto"/>
        <w:jc w:val="both"/>
        <w:rPr>
          <w:rFonts w:ascii="Arial" w:eastAsia="Times New Roman" w:hAnsi="Arial" w:cs="Arial"/>
          <w:sz w:val="24"/>
          <w:szCs w:val="24"/>
        </w:rPr>
      </w:pPr>
    </w:p>
    <w:p w14:paraId="611CF95D" w14:textId="77777777" w:rsidR="00FA7F5B" w:rsidRDefault="00FA7F5B" w:rsidP="002B4909">
      <w:pPr>
        <w:spacing w:after="0" w:line="240" w:lineRule="auto"/>
        <w:jc w:val="both"/>
        <w:rPr>
          <w:rFonts w:ascii="Arial" w:eastAsia="Times New Roman" w:hAnsi="Arial" w:cs="Arial"/>
          <w:sz w:val="24"/>
          <w:szCs w:val="24"/>
        </w:rPr>
      </w:pPr>
    </w:p>
    <w:p w14:paraId="2F974FB6" w14:textId="77777777" w:rsidR="00FA7F5B" w:rsidRPr="002B4909" w:rsidRDefault="00FA7F5B" w:rsidP="002B4909">
      <w:pPr>
        <w:spacing w:after="0" w:line="240" w:lineRule="auto"/>
        <w:jc w:val="both"/>
        <w:rPr>
          <w:rFonts w:ascii="Arial" w:eastAsia="Times New Roman" w:hAnsi="Arial" w:cs="Arial"/>
          <w:sz w:val="24"/>
          <w:szCs w:val="24"/>
        </w:rPr>
      </w:pPr>
    </w:p>
    <w:p w14:paraId="5AD9B44F" w14:textId="77777777" w:rsidR="00BF6158" w:rsidRDefault="00BF6158" w:rsidP="006F706E">
      <w:pPr>
        <w:spacing w:after="0" w:line="240" w:lineRule="auto"/>
        <w:jc w:val="both"/>
        <w:rPr>
          <w:rFonts w:ascii="Arial" w:eastAsia="Times New Roman" w:hAnsi="Arial" w:cs="Arial"/>
          <w:b/>
          <w:sz w:val="24"/>
          <w:szCs w:val="24"/>
        </w:rPr>
      </w:pPr>
    </w:p>
    <w:p w14:paraId="6CE72791" w14:textId="77777777" w:rsidR="006F706E" w:rsidRDefault="00FA7F5B" w:rsidP="006F706E">
      <w:pPr>
        <w:spacing w:after="0" w:line="240" w:lineRule="auto"/>
        <w:jc w:val="both"/>
        <w:rPr>
          <w:rFonts w:ascii="Arial" w:eastAsia="Times New Roman" w:hAnsi="Arial" w:cs="Arial"/>
          <w:b/>
          <w:sz w:val="24"/>
          <w:szCs w:val="24"/>
        </w:rPr>
      </w:pPr>
      <w:r>
        <w:rPr>
          <w:rFonts w:ascii="Arial" w:eastAsia="Times New Roman" w:hAnsi="Arial" w:cs="Arial"/>
          <w:b/>
          <w:sz w:val="24"/>
          <w:szCs w:val="24"/>
        </w:rPr>
        <w:lastRenderedPageBreak/>
        <w:t xml:space="preserve">Healthcare/Pharma/Biotech </w:t>
      </w:r>
    </w:p>
    <w:p w14:paraId="7AE5E2F4" w14:textId="77777777" w:rsidR="00FA7F5B" w:rsidRPr="00FA7F5B" w:rsidRDefault="00FA7F5B" w:rsidP="006F706E">
      <w:pPr>
        <w:spacing w:after="0" w:line="240" w:lineRule="auto"/>
        <w:jc w:val="both"/>
        <w:rPr>
          <w:rFonts w:ascii="Arial" w:eastAsia="Times New Roman" w:hAnsi="Arial" w:cs="Arial"/>
          <w:b/>
          <w:sz w:val="24"/>
          <w:szCs w:val="24"/>
        </w:rPr>
      </w:pPr>
    </w:p>
    <w:p w14:paraId="60409F74" w14:textId="77777777" w:rsidR="006F706E" w:rsidRPr="006F706E" w:rsidRDefault="006F706E" w:rsidP="006F706E">
      <w:pPr>
        <w:spacing w:after="0" w:line="240" w:lineRule="auto"/>
        <w:jc w:val="both"/>
        <w:rPr>
          <w:rFonts w:ascii="Arial" w:eastAsia="Times New Roman" w:hAnsi="Arial" w:cs="Arial"/>
          <w:sz w:val="24"/>
          <w:szCs w:val="24"/>
        </w:rPr>
      </w:pPr>
      <w:r w:rsidRPr="006F706E">
        <w:rPr>
          <w:rFonts w:ascii="Arial" w:eastAsia="Times New Roman" w:hAnsi="Arial" w:cs="Arial"/>
          <w:sz w:val="24"/>
          <w:szCs w:val="24"/>
        </w:rPr>
        <w:t xml:space="preserve">The long-term factors that make the healthcare sector attractive are: an aging population, rising income with increase in purchasing power within developing economies, and a wave of innovations within biotechnology. Decreasing unemployment is a positive factor for the healthcare services, as employed people utilize healthcare services more frequently. The change in government with a Trump led administration can have a wide ranging impact on this sector. Healthcare services could be negatively impacted if the Affordable Care Act is repealed. </w:t>
      </w:r>
    </w:p>
    <w:p w14:paraId="2A3205E0" w14:textId="77777777" w:rsidR="006F706E" w:rsidRDefault="006F706E" w:rsidP="006F706E">
      <w:pPr>
        <w:spacing w:after="0" w:line="240" w:lineRule="auto"/>
        <w:jc w:val="both"/>
        <w:rPr>
          <w:rFonts w:ascii="Arial" w:eastAsia="Times New Roman" w:hAnsi="Arial" w:cs="Arial"/>
          <w:sz w:val="24"/>
          <w:szCs w:val="24"/>
        </w:rPr>
      </w:pPr>
    </w:p>
    <w:p w14:paraId="5C1828F5" w14:textId="77777777" w:rsidR="006F706E" w:rsidRDefault="006F706E" w:rsidP="006F706E">
      <w:pPr>
        <w:spacing w:after="0" w:line="240" w:lineRule="auto"/>
        <w:jc w:val="both"/>
        <w:rPr>
          <w:rFonts w:ascii="Arial" w:eastAsia="Times New Roman" w:hAnsi="Arial" w:cs="Arial"/>
          <w:sz w:val="24"/>
          <w:szCs w:val="24"/>
        </w:rPr>
      </w:pPr>
      <w:r w:rsidRPr="006F706E">
        <w:rPr>
          <w:rFonts w:ascii="Arial" w:eastAsia="Times New Roman" w:hAnsi="Arial" w:cs="Arial"/>
          <w:sz w:val="24"/>
          <w:szCs w:val="24"/>
        </w:rPr>
        <w:t>The pharmaceutical industry has been under pressure in the recent past due to increased scrutiny over drug pricing. This pressure seems to have abated with the election of President Trump. Reduced regulation in drug pricing can benefit pharma stocks and biotech. Pharmaceuticals fall under the ‘defensive’ stock category as they are less affected by macroeconomic changes, although individual stocks within the biotechnology space may seem more volatile as the valuations can get stretched due to over optimism in the market about new therapies such as gene therapy and immunotherapy.</w:t>
      </w:r>
    </w:p>
    <w:p w14:paraId="25E81CE4" w14:textId="77777777" w:rsidR="005D48E7" w:rsidRDefault="005D48E7" w:rsidP="006F706E">
      <w:pPr>
        <w:spacing w:after="0" w:line="240" w:lineRule="auto"/>
        <w:jc w:val="both"/>
        <w:rPr>
          <w:rFonts w:ascii="Arial" w:eastAsia="Times New Roman" w:hAnsi="Arial" w:cs="Arial"/>
          <w:sz w:val="24"/>
          <w:szCs w:val="24"/>
        </w:rPr>
      </w:pPr>
    </w:p>
    <w:p w14:paraId="54A92128" w14:textId="77777777" w:rsidR="005D48E7" w:rsidRPr="005D48E7" w:rsidRDefault="005D48E7" w:rsidP="005D48E7">
      <w:pPr>
        <w:rPr>
          <w:rFonts w:ascii="Arial" w:eastAsia="Times New Roman" w:hAnsi="Arial" w:cs="Arial"/>
          <w:b/>
          <w:sz w:val="24"/>
          <w:szCs w:val="24"/>
        </w:rPr>
      </w:pPr>
      <w:r w:rsidRPr="005D48E7">
        <w:rPr>
          <w:rFonts w:ascii="Arial" w:eastAsia="Times New Roman" w:hAnsi="Arial" w:cs="Arial"/>
          <w:b/>
          <w:sz w:val="24"/>
          <w:szCs w:val="24"/>
        </w:rPr>
        <w:t>Industrials</w:t>
      </w:r>
    </w:p>
    <w:p w14:paraId="7769DC8F" w14:textId="77777777" w:rsidR="005D48E7" w:rsidRDefault="005D48E7" w:rsidP="005D48E7">
      <w:pPr>
        <w:spacing w:after="0" w:line="240" w:lineRule="auto"/>
        <w:jc w:val="both"/>
        <w:rPr>
          <w:rFonts w:ascii="Arial" w:eastAsia="Times New Roman" w:hAnsi="Arial" w:cs="Arial"/>
          <w:sz w:val="24"/>
          <w:szCs w:val="24"/>
        </w:rPr>
      </w:pPr>
      <w:r w:rsidRPr="005D48E7">
        <w:rPr>
          <w:rFonts w:ascii="Arial" w:eastAsia="Times New Roman" w:hAnsi="Arial" w:cs="Arial"/>
          <w:sz w:val="24"/>
          <w:szCs w:val="24"/>
        </w:rPr>
        <w:t>The GICS industrial sector accounts for around $3 Trillion of the total $21 Trillion S&amp;P 500. The biggest contributor per market cap in the Industrial sectors are Industrial Conglomerates ($700 B), Machinery ($618 B), Aerospace and Defense ($579 B) and Road and Rail ($327 B). Industrial sector could be classified into three groups: capital goods (aerospace and defense, building products, industrial machinery), commercial and professional services (commercial printing, office services and supplies) and transportation.</w:t>
      </w:r>
    </w:p>
    <w:p w14:paraId="333F62C5" w14:textId="77777777" w:rsidR="005D48E7" w:rsidRPr="005D48E7" w:rsidRDefault="005D48E7" w:rsidP="005D48E7">
      <w:pPr>
        <w:spacing w:after="0" w:line="240" w:lineRule="auto"/>
        <w:jc w:val="both"/>
        <w:rPr>
          <w:rFonts w:ascii="Arial" w:eastAsia="Times New Roman" w:hAnsi="Arial" w:cs="Arial"/>
          <w:sz w:val="24"/>
          <w:szCs w:val="24"/>
        </w:rPr>
      </w:pPr>
    </w:p>
    <w:p w14:paraId="21BCED1F" w14:textId="77777777" w:rsidR="005D48E7" w:rsidRPr="005D48E7" w:rsidRDefault="005D48E7" w:rsidP="005D48E7">
      <w:pPr>
        <w:spacing w:after="0" w:line="240" w:lineRule="auto"/>
        <w:jc w:val="both"/>
        <w:rPr>
          <w:rFonts w:ascii="Arial" w:eastAsia="Times New Roman" w:hAnsi="Arial" w:cs="Arial"/>
          <w:sz w:val="24"/>
          <w:szCs w:val="24"/>
        </w:rPr>
      </w:pPr>
      <w:r w:rsidRPr="005D48E7">
        <w:rPr>
          <w:rFonts w:ascii="Arial" w:eastAsia="Times New Roman" w:hAnsi="Arial" w:cs="Arial"/>
          <w:sz w:val="24"/>
          <w:szCs w:val="24"/>
        </w:rPr>
        <w:t>The net income margin of all the three industry groups ha</w:t>
      </w:r>
      <w:r>
        <w:rPr>
          <w:rFonts w:ascii="Arial" w:eastAsia="Times New Roman" w:hAnsi="Arial" w:cs="Arial"/>
          <w:sz w:val="24"/>
          <w:szCs w:val="24"/>
        </w:rPr>
        <w:t>s</w:t>
      </w:r>
      <w:r w:rsidRPr="005D48E7">
        <w:rPr>
          <w:rFonts w:ascii="Arial" w:eastAsia="Times New Roman" w:hAnsi="Arial" w:cs="Arial"/>
          <w:sz w:val="24"/>
          <w:szCs w:val="24"/>
        </w:rPr>
        <w:t xml:space="preserve"> increased since 2009, possibly due to lower energy costs. The primary driving force f</w:t>
      </w:r>
      <w:r>
        <w:rPr>
          <w:rFonts w:ascii="Arial" w:eastAsia="Times New Roman" w:hAnsi="Arial" w:cs="Arial"/>
          <w:sz w:val="24"/>
          <w:szCs w:val="24"/>
        </w:rPr>
        <w:t xml:space="preserve">or the industrial growth in is </w:t>
      </w:r>
      <w:r w:rsidRPr="005D48E7">
        <w:rPr>
          <w:rFonts w:ascii="Arial" w:eastAsia="Times New Roman" w:hAnsi="Arial" w:cs="Arial"/>
          <w:sz w:val="24"/>
          <w:szCs w:val="24"/>
        </w:rPr>
        <w:t xml:space="preserve">consumer and government spending. The purchasing manager index (PMI), which includes new orders, inventory levels, production, supplier deliveries, and employment is a good indicator of </w:t>
      </w:r>
      <w:r w:rsidR="00FA7F5B">
        <w:rPr>
          <w:rFonts w:ascii="Arial" w:eastAsia="Times New Roman" w:hAnsi="Arial" w:cs="Arial"/>
          <w:sz w:val="24"/>
          <w:szCs w:val="24"/>
        </w:rPr>
        <w:t xml:space="preserve">the </w:t>
      </w:r>
      <w:r w:rsidRPr="005D48E7">
        <w:rPr>
          <w:rFonts w:ascii="Arial" w:eastAsia="Times New Roman" w:hAnsi="Arial" w:cs="Arial"/>
          <w:sz w:val="24"/>
          <w:szCs w:val="24"/>
        </w:rPr>
        <w:t xml:space="preserve">industrial sector. PMI has been volatile around 50 (below 50 indicated contraction), since 2009. The sector’s earnings growth has exceeded S&amp;P 500 since 2011 by a 3.9%. The inventory outstanding has been significantly increasing since 2006. This may be fueled by </w:t>
      </w:r>
      <w:r w:rsidR="00FA7F5B">
        <w:rPr>
          <w:rFonts w:ascii="Arial" w:eastAsia="Times New Roman" w:hAnsi="Arial" w:cs="Arial"/>
          <w:sz w:val="24"/>
          <w:szCs w:val="24"/>
        </w:rPr>
        <w:t xml:space="preserve">the </w:t>
      </w:r>
      <w:r w:rsidRPr="005D48E7">
        <w:rPr>
          <w:rFonts w:ascii="Arial" w:eastAsia="Times New Roman" w:hAnsi="Arial" w:cs="Arial"/>
          <w:sz w:val="24"/>
          <w:szCs w:val="24"/>
        </w:rPr>
        <w:t>sluggish European economy and slower growth in China.</w:t>
      </w:r>
    </w:p>
    <w:p w14:paraId="67E171A9" w14:textId="77777777" w:rsidR="00FA7F5B" w:rsidRDefault="00FA7F5B" w:rsidP="00FA7F5B">
      <w:pPr>
        <w:rPr>
          <w:rFonts w:ascii="Arial" w:hAnsi="Arial" w:cs="Arial"/>
          <w:b/>
          <w:sz w:val="24"/>
          <w:szCs w:val="24"/>
        </w:rPr>
      </w:pPr>
    </w:p>
    <w:p w14:paraId="4ED25176" w14:textId="77777777" w:rsidR="00FA7F5B" w:rsidRDefault="00FA7F5B" w:rsidP="00893ABD">
      <w:pPr>
        <w:rPr>
          <w:rFonts w:ascii="Arial" w:hAnsi="Arial" w:cs="Arial"/>
          <w:b/>
          <w:sz w:val="24"/>
          <w:szCs w:val="24"/>
        </w:rPr>
      </w:pPr>
      <w:r>
        <w:rPr>
          <w:rFonts w:ascii="Arial" w:hAnsi="Arial" w:cs="Arial"/>
          <w:b/>
          <w:sz w:val="24"/>
          <w:szCs w:val="24"/>
        </w:rPr>
        <w:t>Information Technology</w:t>
      </w:r>
    </w:p>
    <w:p w14:paraId="758BF960" w14:textId="77777777" w:rsidR="00FA7F5B" w:rsidRDefault="00E31D48" w:rsidP="00E31D48">
      <w:pPr>
        <w:spacing w:after="0" w:line="240" w:lineRule="auto"/>
        <w:jc w:val="both"/>
        <w:rPr>
          <w:rFonts w:ascii="Arial" w:eastAsia="Times New Roman" w:hAnsi="Arial" w:cs="Arial"/>
          <w:sz w:val="24"/>
          <w:szCs w:val="24"/>
        </w:rPr>
      </w:pPr>
      <w:r w:rsidRPr="00E31D48">
        <w:rPr>
          <w:rFonts w:ascii="Arial" w:eastAsia="Times New Roman" w:hAnsi="Arial" w:cs="Arial"/>
          <w:sz w:val="24"/>
          <w:szCs w:val="24"/>
        </w:rPr>
        <w:t>As of July 15, 2016, the information technology sector comprised</w:t>
      </w:r>
      <w:r>
        <w:rPr>
          <w:rFonts w:ascii="Arial" w:eastAsia="Times New Roman" w:hAnsi="Arial" w:cs="Arial"/>
          <w:sz w:val="24"/>
          <w:szCs w:val="24"/>
        </w:rPr>
        <w:t xml:space="preserve"> 20.0% of the S&amp;P 500 and 19.4% </w:t>
      </w:r>
      <w:r w:rsidRPr="00E31D48">
        <w:rPr>
          <w:rFonts w:ascii="Arial" w:eastAsia="Times New Roman" w:hAnsi="Arial" w:cs="Arial"/>
          <w:sz w:val="24"/>
          <w:szCs w:val="24"/>
        </w:rPr>
        <w:t>of the S&amp;P 1500. The three main industry groups that make up the</w:t>
      </w:r>
      <w:r>
        <w:rPr>
          <w:rFonts w:ascii="Arial" w:eastAsia="Times New Roman" w:hAnsi="Arial" w:cs="Arial"/>
          <w:sz w:val="24"/>
          <w:szCs w:val="24"/>
        </w:rPr>
        <w:t xml:space="preserve"> sector are software &amp; services </w:t>
      </w:r>
      <w:r w:rsidRPr="00E31D48">
        <w:rPr>
          <w:rFonts w:ascii="Arial" w:eastAsia="Times New Roman" w:hAnsi="Arial" w:cs="Arial"/>
          <w:sz w:val="24"/>
          <w:szCs w:val="24"/>
        </w:rPr>
        <w:t>(i.e., Internet software &amp; services, IT consulting &amp; other service</w:t>
      </w:r>
      <w:r>
        <w:rPr>
          <w:rFonts w:ascii="Arial" w:eastAsia="Times New Roman" w:hAnsi="Arial" w:cs="Arial"/>
          <w:sz w:val="24"/>
          <w:szCs w:val="24"/>
        </w:rPr>
        <w:t xml:space="preserve">s, data processing &amp; outsourced </w:t>
      </w:r>
      <w:r w:rsidRPr="00E31D48">
        <w:rPr>
          <w:rFonts w:ascii="Arial" w:eastAsia="Times New Roman" w:hAnsi="Arial" w:cs="Arial"/>
          <w:sz w:val="24"/>
          <w:szCs w:val="24"/>
        </w:rPr>
        <w:t>services, application software, systems software, and home ente</w:t>
      </w:r>
      <w:r>
        <w:rPr>
          <w:rFonts w:ascii="Arial" w:eastAsia="Times New Roman" w:hAnsi="Arial" w:cs="Arial"/>
          <w:sz w:val="24"/>
          <w:szCs w:val="24"/>
        </w:rPr>
        <w:t xml:space="preserve">rtainment software), technology </w:t>
      </w:r>
      <w:r w:rsidRPr="00E31D48">
        <w:rPr>
          <w:rFonts w:ascii="Arial" w:eastAsia="Times New Roman" w:hAnsi="Arial" w:cs="Arial"/>
          <w:sz w:val="24"/>
          <w:szCs w:val="24"/>
        </w:rPr>
        <w:t>hardware &amp; equipment (i.e., communications equipment, technology hardware, storage &amp;</w:t>
      </w:r>
      <w:r>
        <w:rPr>
          <w:rFonts w:ascii="Arial" w:eastAsia="Times New Roman" w:hAnsi="Arial" w:cs="Arial"/>
          <w:sz w:val="24"/>
          <w:szCs w:val="24"/>
        </w:rPr>
        <w:t xml:space="preserve"> </w:t>
      </w:r>
      <w:r w:rsidRPr="00E31D48">
        <w:rPr>
          <w:rFonts w:ascii="Arial" w:eastAsia="Times New Roman" w:hAnsi="Arial" w:cs="Arial"/>
          <w:sz w:val="24"/>
          <w:szCs w:val="24"/>
        </w:rPr>
        <w:t xml:space="preserve">peripherals, electronic equipment &amp; </w:t>
      </w:r>
      <w:r w:rsidRPr="00E31D48">
        <w:rPr>
          <w:rFonts w:ascii="Arial" w:eastAsia="Times New Roman" w:hAnsi="Arial" w:cs="Arial"/>
          <w:sz w:val="24"/>
          <w:szCs w:val="24"/>
        </w:rPr>
        <w:lastRenderedPageBreak/>
        <w:t>instruments, electronic components, electronic manufacturing</w:t>
      </w:r>
      <w:r>
        <w:rPr>
          <w:rFonts w:ascii="Arial" w:eastAsia="Times New Roman" w:hAnsi="Arial" w:cs="Arial"/>
          <w:sz w:val="24"/>
          <w:szCs w:val="24"/>
        </w:rPr>
        <w:t xml:space="preserve"> </w:t>
      </w:r>
      <w:r w:rsidRPr="00E31D48">
        <w:rPr>
          <w:rFonts w:ascii="Arial" w:eastAsia="Times New Roman" w:hAnsi="Arial" w:cs="Arial"/>
          <w:sz w:val="24"/>
          <w:szCs w:val="24"/>
        </w:rPr>
        <w:t>services, and technology distributors), and semiconductors &amp; semiconductor equipment.</w:t>
      </w:r>
    </w:p>
    <w:p w14:paraId="15EACC17" w14:textId="77777777" w:rsidR="00B4495A" w:rsidRDefault="00B4495A" w:rsidP="00E31D48">
      <w:pPr>
        <w:spacing w:after="0" w:line="240" w:lineRule="auto"/>
        <w:jc w:val="both"/>
        <w:rPr>
          <w:rFonts w:ascii="Arial" w:eastAsia="Times New Roman" w:hAnsi="Arial" w:cs="Arial"/>
          <w:sz w:val="24"/>
          <w:szCs w:val="24"/>
        </w:rPr>
      </w:pPr>
    </w:p>
    <w:p w14:paraId="6BA45DB4" w14:textId="77777777" w:rsidR="00B4495A" w:rsidRDefault="00B4495A" w:rsidP="00B4495A">
      <w:pPr>
        <w:spacing w:after="0" w:line="240" w:lineRule="auto"/>
        <w:jc w:val="both"/>
        <w:rPr>
          <w:rFonts w:ascii="Arial" w:eastAsia="Times New Roman" w:hAnsi="Arial" w:cs="Arial"/>
          <w:sz w:val="24"/>
          <w:szCs w:val="24"/>
        </w:rPr>
      </w:pPr>
      <w:r w:rsidRPr="00B4495A">
        <w:rPr>
          <w:rFonts w:ascii="Arial" w:eastAsia="Times New Roman" w:hAnsi="Arial" w:cs="Arial"/>
          <w:sz w:val="24"/>
          <w:szCs w:val="24"/>
        </w:rPr>
        <w:t>The overall outlook for IT services (IT consulting and data</w:t>
      </w:r>
      <w:r>
        <w:rPr>
          <w:rFonts w:ascii="Arial" w:eastAsia="Times New Roman" w:hAnsi="Arial" w:cs="Arial"/>
          <w:sz w:val="24"/>
          <w:szCs w:val="24"/>
        </w:rPr>
        <w:t xml:space="preserve"> processing) is neutral</w:t>
      </w:r>
      <w:r w:rsidRPr="00B4495A">
        <w:rPr>
          <w:rFonts w:ascii="Arial" w:eastAsia="Times New Roman" w:hAnsi="Arial" w:cs="Arial"/>
          <w:sz w:val="24"/>
          <w:szCs w:val="24"/>
        </w:rPr>
        <w:t>. Healthy fundamentals, alon</w:t>
      </w:r>
      <w:r>
        <w:rPr>
          <w:rFonts w:ascii="Arial" w:eastAsia="Times New Roman" w:hAnsi="Arial" w:cs="Arial"/>
          <w:sz w:val="24"/>
          <w:szCs w:val="24"/>
        </w:rPr>
        <w:t xml:space="preserve">g with demand for IT consulting </w:t>
      </w:r>
      <w:r w:rsidRPr="00B4495A">
        <w:rPr>
          <w:rFonts w:ascii="Arial" w:eastAsia="Times New Roman" w:hAnsi="Arial" w:cs="Arial"/>
          <w:sz w:val="24"/>
          <w:szCs w:val="24"/>
        </w:rPr>
        <w:t>and infrastructure-based services continue to contribute to incremental growth. We also se</w:t>
      </w:r>
      <w:r>
        <w:rPr>
          <w:rFonts w:ascii="Arial" w:eastAsia="Times New Roman" w:hAnsi="Arial" w:cs="Arial"/>
          <w:sz w:val="24"/>
          <w:szCs w:val="24"/>
        </w:rPr>
        <w:t xml:space="preserve">e the </w:t>
      </w:r>
      <w:r w:rsidRPr="00B4495A">
        <w:rPr>
          <w:rFonts w:ascii="Arial" w:eastAsia="Times New Roman" w:hAnsi="Arial" w:cs="Arial"/>
          <w:sz w:val="24"/>
          <w:szCs w:val="24"/>
        </w:rPr>
        <w:t>proliferation of different methods of transactions (e.g., m</w:t>
      </w:r>
      <w:r>
        <w:rPr>
          <w:rFonts w:ascii="Arial" w:eastAsia="Times New Roman" w:hAnsi="Arial" w:cs="Arial"/>
          <w:sz w:val="24"/>
          <w:szCs w:val="24"/>
        </w:rPr>
        <w:t xml:space="preserve">obile payments) generating data </w:t>
      </w:r>
      <w:r w:rsidRPr="00B4495A">
        <w:rPr>
          <w:rFonts w:ascii="Arial" w:eastAsia="Times New Roman" w:hAnsi="Arial" w:cs="Arial"/>
          <w:sz w:val="24"/>
          <w:szCs w:val="24"/>
        </w:rPr>
        <w:t>processing and outsourced servic</w:t>
      </w:r>
      <w:r>
        <w:rPr>
          <w:rFonts w:ascii="Arial" w:eastAsia="Times New Roman" w:hAnsi="Arial" w:cs="Arial"/>
          <w:sz w:val="24"/>
          <w:szCs w:val="24"/>
        </w:rPr>
        <w:t xml:space="preserve">e growth. However, we feel that lackluster outlook overseas given </w:t>
      </w:r>
      <w:r w:rsidRPr="00B4495A">
        <w:rPr>
          <w:rFonts w:ascii="Arial" w:eastAsia="Times New Roman" w:hAnsi="Arial" w:cs="Arial"/>
          <w:sz w:val="24"/>
          <w:szCs w:val="24"/>
        </w:rPr>
        <w:t>recent events (i.e., Brexit) warrants a level of caution.</w:t>
      </w:r>
    </w:p>
    <w:p w14:paraId="1BABA9F2" w14:textId="77777777" w:rsidR="00E31D48" w:rsidRPr="00E31D48" w:rsidRDefault="00E31D48" w:rsidP="00E31D48">
      <w:pPr>
        <w:spacing w:after="0" w:line="240" w:lineRule="auto"/>
        <w:jc w:val="both"/>
        <w:rPr>
          <w:rFonts w:ascii="Arial" w:eastAsia="Times New Roman" w:hAnsi="Arial" w:cs="Arial"/>
          <w:sz w:val="24"/>
          <w:szCs w:val="24"/>
        </w:rPr>
      </w:pPr>
    </w:p>
    <w:p w14:paraId="23A35D97" w14:textId="77777777" w:rsidR="00893ABD" w:rsidRPr="00893ABD" w:rsidRDefault="00893ABD" w:rsidP="00893ABD">
      <w:pPr>
        <w:rPr>
          <w:rFonts w:ascii="Arial" w:hAnsi="Arial" w:cs="Arial"/>
          <w:b/>
          <w:sz w:val="24"/>
          <w:szCs w:val="24"/>
        </w:rPr>
      </w:pPr>
      <w:r>
        <w:rPr>
          <w:rFonts w:ascii="Arial" w:hAnsi="Arial" w:cs="Arial"/>
          <w:b/>
          <w:sz w:val="24"/>
          <w:szCs w:val="24"/>
        </w:rPr>
        <w:t>Materials</w:t>
      </w:r>
    </w:p>
    <w:p w14:paraId="4D4A37EE" w14:textId="445F26BD" w:rsidR="00893ABD" w:rsidRPr="00C46E24" w:rsidRDefault="00893ABD" w:rsidP="00C46E24">
      <w:pPr>
        <w:spacing w:after="0" w:line="240" w:lineRule="auto"/>
        <w:jc w:val="both"/>
        <w:rPr>
          <w:rFonts w:ascii="Arial" w:eastAsia="Times New Roman" w:hAnsi="Arial" w:cs="Arial"/>
          <w:sz w:val="24"/>
          <w:szCs w:val="24"/>
        </w:rPr>
      </w:pPr>
      <w:r w:rsidRPr="00C46E24">
        <w:rPr>
          <w:rFonts w:ascii="Arial" w:eastAsia="Times New Roman" w:hAnsi="Arial" w:cs="Arial"/>
          <w:sz w:val="24"/>
          <w:szCs w:val="24"/>
        </w:rPr>
        <w:t>Materials sector represents 2.9% of the S&amp;P 500 and 3.3% of the S&amp;P 1500, as of May 13, 2016. Materials sector is comprised of 15 sub-industries organized into five industries. The five industries are chemicals (68%), construction materials</w:t>
      </w:r>
      <w:r w:rsidR="00592A94">
        <w:rPr>
          <w:rFonts w:ascii="Arial" w:eastAsia="Times New Roman" w:hAnsi="Arial" w:cs="Arial"/>
          <w:sz w:val="24"/>
          <w:szCs w:val="24"/>
        </w:rPr>
        <w:t xml:space="preserve"> </w:t>
      </w:r>
      <w:r w:rsidRPr="00C46E24">
        <w:rPr>
          <w:rFonts w:ascii="Arial" w:eastAsia="Times New Roman" w:hAnsi="Arial" w:cs="Arial"/>
          <w:sz w:val="24"/>
          <w:szCs w:val="24"/>
        </w:rPr>
        <w:t>(4.7%), containers &amp; packaging(12.3%), metals &amp; mining(13.3%), and paper &amp; forest products(1.8%).</w:t>
      </w:r>
    </w:p>
    <w:p w14:paraId="335089A4" w14:textId="77777777" w:rsidR="00893ABD" w:rsidRPr="00C46E24" w:rsidRDefault="00893ABD" w:rsidP="00C46E24">
      <w:pPr>
        <w:spacing w:after="0" w:line="240" w:lineRule="auto"/>
        <w:jc w:val="both"/>
        <w:rPr>
          <w:rFonts w:ascii="Arial" w:eastAsia="Times New Roman" w:hAnsi="Arial" w:cs="Arial"/>
          <w:sz w:val="24"/>
          <w:szCs w:val="24"/>
        </w:rPr>
      </w:pPr>
    </w:p>
    <w:p w14:paraId="33BD2CCC" w14:textId="77777777" w:rsidR="00893ABD" w:rsidRPr="00C46E24" w:rsidRDefault="00893ABD" w:rsidP="00C46E24">
      <w:pPr>
        <w:spacing w:after="0" w:line="240" w:lineRule="auto"/>
        <w:jc w:val="both"/>
        <w:rPr>
          <w:rFonts w:ascii="Arial" w:eastAsia="Times New Roman" w:hAnsi="Arial" w:cs="Arial"/>
          <w:sz w:val="24"/>
          <w:szCs w:val="24"/>
        </w:rPr>
      </w:pPr>
      <w:r w:rsidRPr="00C46E24">
        <w:rPr>
          <w:rFonts w:ascii="Arial" w:eastAsia="Times New Roman" w:hAnsi="Arial" w:cs="Arial"/>
          <w:sz w:val="24"/>
          <w:szCs w:val="24"/>
        </w:rPr>
        <w:t xml:space="preserve">From a stock-price perspective, the 11.9% price-decline recorded by the materials sector in 2015 lagged the 0.7% drop in the S&amp;P 500 index. From a profit perspective, as of March 31, 2016, the sector recorded a 5.6% decrease in operating earnings per share (EPS) in 2015, compared with the S&amp;P 500’s 0.6% decline. For 2016, the materials sector is expected to record a 1.5% increase in EPS, versus a decrease of 0.1% for the S&amp;P 500. The sector’s price-to-earnings (P/E) ratio of 17.6x, based on consensus 2016 operating EPS estimates as of April 6, 2016, is slightly above the S&amp;P 500’s forward P/E of 17.3x. The consensus long-term EPS growth estimate for this sector is 10.3% versus the S&amp;P 500’s 10.6%, giving the sector a P/E-to projected-EPS growth rate (PEG) ratio of 1.7x, which is slightly higher than the broader market’s PEG of 1.6x. Finally, the materials sector pays a dividend yield of 2.3% as of May 13, 2016, slightly higher than the yield of 2.2% for the S&amp;P 500. </w:t>
      </w:r>
    </w:p>
    <w:p w14:paraId="7B6C6E3D" w14:textId="77777777" w:rsidR="00893ABD" w:rsidRPr="00893ABD" w:rsidRDefault="00893ABD" w:rsidP="00893ABD">
      <w:pPr>
        <w:shd w:val="clear" w:color="auto" w:fill="FFFFFF"/>
        <w:spacing w:after="0" w:line="240" w:lineRule="auto"/>
        <w:jc w:val="both"/>
        <w:rPr>
          <w:rFonts w:ascii="Arial" w:eastAsia="Times New Roman" w:hAnsi="Arial" w:cs="Arial"/>
          <w:color w:val="000000"/>
          <w:sz w:val="24"/>
          <w:szCs w:val="24"/>
        </w:rPr>
      </w:pPr>
    </w:p>
    <w:p w14:paraId="09CE1C17" w14:textId="77777777" w:rsidR="00893ABD" w:rsidRPr="00C46E24" w:rsidRDefault="00893ABD" w:rsidP="00C46E24">
      <w:pPr>
        <w:spacing w:after="0" w:line="240" w:lineRule="auto"/>
        <w:jc w:val="both"/>
        <w:rPr>
          <w:rFonts w:ascii="Arial" w:eastAsia="Times New Roman" w:hAnsi="Arial" w:cs="Arial"/>
          <w:sz w:val="24"/>
          <w:szCs w:val="24"/>
        </w:rPr>
      </w:pPr>
      <w:r w:rsidRPr="00C46E24">
        <w:rPr>
          <w:rFonts w:ascii="Arial" w:eastAsia="Times New Roman" w:hAnsi="Arial" w:cs="Arial"/>
          <w:sz w:val="24"/>
          <w:szCs w:val="24"/>
        </w:rPr>
        <w:t>Revenue growth for the materials sector underperformed the revenue growth for the S&amp;P 1500 during the first quarter of 2016, falling 6.8% from the prior-year period. The materials sector’s gross margin since 2010 had a relatively tight range following a trough of 21.7% in the third quarter of 2009. For the first quarter of 2016, materials sector’s EBITDA growth was -5.7%, lower than the -2.4% EBITDA growth for the S&amp;P 1500. The sector’s EBITDA margin was 17.1%, while the S&amp;P 1500’s EBITDA margin was 18.4%. The sector’s EBIT margin was below the peak at 11.1%, which is 1.4 percentage points below the EBIT margin for the S&amp;P 1500. The net income margin for the materials sector was 2.6% in the first quarter of 2016, versus the 3.2% decline in the fourth quarter of 2009. The net income margin of the materials sector lags that of the S&amp;P 1500. The net income margin of the materials sector was 450 basis points (bps) below the S&amp;P 1500’s net income margin of 7.1%.</w:t>
      </w:r>
    </w:p>
    <w:p w14:paraId="431850A2" w14:textId="77777777" w:rsidR="00893ABD" w:rsidRPr="00C46E24" w:rsidRDefault="00893ABD" w:rsidP="00C46E24">
      <w:pPr>
        <w:spacing w:after="0" w:line="240" w:lineRule="auto"/>
        <w:jc w:val="both"/>
        <w:rPr>
          <w:rFonts w:ascii="Arial" w:eastAsia="Times New Roman" w:hAnsi="Arial" w:cs="Arial"/>
          <w:sz w:val="24"/>
          <w:szCs w:val="24"/>
        </w:rPr>
      </w:pPr>
    </w:p>
    <w:p w14:paraId="16DA2C1F" w14:textId="77777777" w:rsidR="00893ABD" w:rsidRPr="00C46E24" w:rsidRDefault="00893ABD" w:rsidP="00C46E24">
      <w:pPr>
        <w:spacing w:after="0" w:line="240" w:lineRule="auto"/>
        <w:jc w:val="both"/>
        <w:rPr>
          <w:rFonts w:ascii="Arial" w:eastAsia="Times New Roman" w:hAnsi="Arial" w:cs="Arial"/>
          <w:sz w:val="24"/>
          <w:szCs w:val="24"/>
        </w:rPr>
      </w:pPr>
      <w:r w:rsidRPr="00C46E24">
        <w:rPr>
          <w:rFonts w:ascii="Arial" w:eastAsia="Times New Roman" w:hAnsi="Arial" w:cs="Arial"/>
          <w:sz w:val="24"/>
          <w:szCs w:val="24"/>
        </w:rPr>
        <w:t>Forward price-to-earnings ratio (P/E) is one of the most popular valuation metrics, because it measures an investment based on how it is expected to perform in the future, and not what it accomplished in the past. The S&amp;P 1500 materials sector was valued at 18.4x in the first quarter of 2016, higher than the average of 15.5x since the third quarter</w:t>
      </w:r>
      <w:r w:rsidRPr="00893ABD">
        <w:rPr>
          <w:rFonts w:ascii="Arial" w:eastAsia="Times New Roman" w:hAnsi="Arial" w:cs="Arial"/>
          <w:color w:val="000000"/>
          <w:sz w:val="24"/>
          <w:szCs w:val="24"/>
        </w:rPr>
        <w:t xml:space="preserve"> </w:t>
      </w:r>
      <w:r w:rsidRPr="00C46E24">
        <w:rPr>
          <w:rFonts w:ascii="Arial" w:eastAsia="Times New Roman" w:hAnsi="Arial" w:cs="Arial"/>
          <w:sz w:val="24"/>
          <w:szCs w:val="24"/>
        </w:rPr>
        <w:lastRenderedPageBreak/>
        <w:t>of 2009, which represented the period that followed the last US recession. As of the end of the first quarter of 2016, the sector’s forward P/E of 18.4x represented a premium versus its 15.2x historical average since the first quarter of 2005. From the third quarter of 2013 through the first quarter of 2016, the sector was also valued above its historical forward P/E average. The forward P/E for the S&amp;P 1500 was 17.6x at the end of the first quarter of 2016, versus its 10-year average of 14.9x.</w:t>
      </w:r>
    </w:p>
    <w:p w14:paraId="4ADB6FDC" w14:textId="77777777" w:rsidR="00893ABD" w:rsidRPr="00C46E24" w:rsidRDefault="00893ABD" w:rsidP="00C46E24">
      <w:pPr>
        <w:spacing w:after="0" w:line="240" w:lineRule="auto"/>
        <w:jc w:val="both"/>
        <w:rPr>
          <w:rFonts w:ascii="Arial" w:eastAsia="Times New Roman" w:hAnsi="Arial" w:cs="Arial"/>
          <w:sz w:val="24"/>
          <w:szCs w:val="24"/>
        </w:rPr>
      </w:pPr>
    </w:p>
    <w:p w14:paraId="5F5F3984" w14:textId="77777777" w:rsidR="00893ABD" w:rsidRPr="00C46E24" w:rsidRDefault="00893ABD" w:rsidP="00C46E24">
      <w:pPr>
        <w:spacing w:after="0" w:line="240" w:lineRule="auto"/>
        <w:jc w:val="both"/>
        <w:rPr>
          <w:rFonts w:ascii="Arial" w:eastAsia="Times New Roman" w:hAnsi="Arial" w:cs="Arial"/>
          <w:sz w:val="24"/>
          <w:szCs w:val="24"/>
        </w:rPr>
      </w:pPr>
      <w:r w:rsidRPr="00C46E24">
        <w:rPr>
          <w:rFonts w:ascii="Arial" w:eastAsia="Times New Roman" w:hAnsi="Arial" w:cs="Arial"/>
          <w:sz w:val="24"/>
          <w:szCs w:val="24"/>
        </w:rPr>
        <w:t>The enterprise value-to-EBITDA (EV/EBITDA) ratio has solidly recovered since its trough in 2011, but it is valued at a discount to the market. The materials sector has traded at a discount to the S&amp;P 1500 since the first quarter of 2010.</w:t>
      </w:r>
    </w:p>
    <w:p w14:paraId="632E5AB0" w14:textId="77777777" w:rsidR="00893ABD" w:rsidRPr="00C46E24" w:rsidRDefault="00893ABD" w:rsidP="00875E95">
      <w:pPr>
        <w:spacing w:after="0" w:line="240" w:lineRule="auto"/>
        <w:jc w:val="both"/>
        <w:rPr>
          <w:rFonts w:ascii="Arial" w:eastAsia="Times New Roman" w:hAnsi="Arial" w:cs="Arial"/>
          <w:sz w:val="24"/>
          <w:szCs w:val="24"/>
        </w:rPr>
      </w:pPr>
    </w:p>
    <w:p w14:paraId="0459F4B2" w14:textId="77777777" w:rsidR="00875E95" w:rsidRPr="00875E95" w:rsidRDefault="00893ABD" w:rsidP="00875E95">
      <w:pPr>
        <w:spacing w:after="0" w:line="240" w:lineRule="auto"/>
        <w:jc w:val="both"/>
        <w:rPr>
          <w:rFonts w:ascii="Arial" w:eastAsia="Times New Roman" w:hAnsi="Arial" w:cs="Arial"/>
          <w:b/>
          <w:color w:val="000000"/>
          <w:sz w:val="24"/>
          <w:szCs w:val="24"/>
          <w:shd w:val="clear" w:color="auto" w:fill="FFFFFF"/>
        </w:rPr>
      </w:pPr>
      <w:r>
        <w:rPr>
          <w:rFonts w:ascii="Arial" w:eastAsia="Times New Roman" w:hAnsi="Arial" w:cs="Arial"/>
          <w:b/>
          <w:color w:val="000000"/>
          <w:sz w:val="24"/>
          <w:szCs w:val="24"/>
          <w:shd w:val="clear" w:color="auto" w:fill="FFFFFF"/>
        </w:rPr>
        <w:t>Telecommunications</w:t>
      </w:r>
    </w:p>
    <w:p w14:paraId="0A0D1394" w14:textId="77777777" w:rsidR="00875E95" w:rsidRPr="00875E95" w:rsidRDefault="00875E95" w:rsidP="00875E95">
      <w:pPr>
        <w:spacing w:after="0" w:line="240" w:lineRule="auto"/>
        <w:jc w:val="both"/>
        <w:rPr>
          <w:rFonts w:ascii="Arial" w:eastAsia="Times New Roman" w:hAnsi="Arial" w:cs="Arial"/>
          <w:color w:val="000000"/>
          <w:sz w:val="24"/>
          <w:szCs w:val="24"/>
          <w:shd w:val="clear" w:color="auto" w:fill="FFFFFF"/>
        </w:rPr>
      </w:pPr>
    </w:p>
    <w:p w14:paraId="32B4D01C" w14:textId="77777777" w:rsidR="00875E95" w:rsidRPr="00875E95" w:rsidRDefault="00875E95" w:rsidP="00875E95">
      <w:pPr>
        <w:spacing w:after="0" w:line="240" w:lineRule="auto"/>
        <w:jc w:val="both"/>
        <w:rPr>
          <w:rFonts w:ascii="Arial" w:eastAsia="Times New Roman" w:hAnsi="Arial" w:cs="Arial"/>
          <w:sz w:val="24"/>
          <w:szCs w:val="24"/>
        </w:rPr>
      </w:pPr>
      <w:r w:rsidRPr="00C46E24">
        <w:rPr>
          <w:rFonts w:ascii="Arial" w:eastAsia="Times New Roman" w:hAnsi="Arial" w:cs="Arial"/>
          <w:color w:val="000000"/>
          <w:sz w:val="24"/>
          <w:szCs w:val="24"/>
        </w:rPr>
        <w:t xml:space="preserve">As of June 17, 2016, the telecommunication services sector makes up 2.8% of the S&amp;P 500 and 2.6% of the S&amp;P 1500. The sector is comprised of three sub-industries. The telecommunication services sector can be separated into three sub-industries, based on the </w:t>
      </w:r>
      <w:r w:rsidRPr="00875E95">
        <w:rPr>
          <w:rFonts w:ascii="Arial" w:eastAsia="Times New Roman" w:hAnsi="Arial" w:cs="Arial"/>
          <w:color w:val="000000"/>
          <w:sz w:val="24"/>
          <w:szCs w:val="24"/>
        </w:rPr>
        <w:t>S&amp;P global industry classification standard (GICS). The largest component is integrated</w:t>
      </w:r>
      <w:r w:rsidRPr="00C46E24">
        <w:rPr>
          <w:rFonts w:ascii="Arial" w:eastAsia="Times New Roman" w:hAnsi="Arial" w:cs="Arial"/>
          <w:color w:val="000000"/>
          <w:sz w:val="24"/>
          <w:szCs w:val="24"/>
        </w:rPr>
        <w:t xml:space="preserve"> </w:t>
      </w:r>
      <w:r w:rsidRPr="00875E95">
        <w:rPr>
          <w:rFonts w:ascii="Arial" w:eastAsia="Times New Roman" w:hAnsi="Arial" w:cs="Arial"/>
          <w:color w:val="000000"/>
          <w:sz w:val="24"/>
          <w:szCs w:val="24"/>
        </w:rPr>
        <w:t xml:space="preserve">telecommunication services, which represents a hefty 94.8% of the total sector. The alternative </w:t>
      </w:r>
      <w:r w:rsidR="00C46E24" w:rsidRPr="00875E95">
        <w:rPr>
          <w:rFonts w:ascii="Arial" w:eastAsia="Times New Roman" w:hAnsi="Arial" w:cs="Arial"/>
          <w:color w:val="000000"/>
          <w:sz w:val="24"/>
          <w:szCs w:val="24"/>
        </w:rPr>
        <w:t>carrier’s</w:t>
      </w:r>
      <w:r w:rsidRPr="00875E95">
        <w:rPr>
          <w:rFonts w:ascii="Arial" w:eastAsia="Times New Roman" w:hAnsi="Arial" w:cs="Arial"/>
          <w:color w:val="000000"/>
          <w:sz w:val="24"/>
          <w:szCs w:val="24"/>
        </w:rPr>
        <w:t xml:space="preserve"> sub-industry represents 4.6% of the total telecommunication services sector, while wireless telecommunication services makes up </w:t>
      </w:r>
      <w:r w:rsidRPr="00C46E24">
        <w:rPr>
          <w:rFonts w:ascii="Arial" w:eastAsia="Times New Roman" w:hAnsi="Arial" w:cs="Arial"/>
          <w:sz w:val="24"/>
          <w:szCs w:val="24"/>
        </w:rPr>
        <w:t>0.7%.</w:t>
      </w:r>
    </w:p>
    <w:p w14:paraId="5DA0969D" w14:textId="77777777" w:rsidR="00875E95" w:rsidRPr="00C46E24" w:rsidRDefault="00875E95" w:rsidP="00C46E24">
      <w:pPr>
        <w:spacing w:after="0" w:line="240" w:lineRule="auto"/>
        <w:jc w:val="both"/>
        <w:rPr>
          <w:rFonts w:ascii="Arial" w:eastAsia="Times New Roman" w:hAnsi="Arial" w:cs="Arial"/>
          <w:sz w:val="24"/>
          <w:szCs w:val="24"/>
        </w:rPr>
      </w:pPr>
    </w:p>
    <w:p w14:paraId="74BEFA12" w14:textId="77777777" w:rsidR="00875E95" w:rsidRPr="00C46E24" w:rsidRDefault="00875E95" w:rsidP="00C46E24">
      <w:pPr>
        <w:spacing w:after="0" w:line="240" w:lineRule="auto"/>
        <w:jc w:val="both"/>
        <w:rPr>
          <w:rFonts w:ascii="Arial" w:eastAsia="Times New Roman" w:hAnsi="Arial" w:cs="Arial"/>
          <w:sz w:val="24"/>
          <w:szCs w:val="24"/>
        </w:rPr>
      </w:pPr>
      <w:r w:rsidRPr="00C46E24">
        <w:rPr>
          <w:rFonts w:ascii="Arial" w:eastAsia="Times New Roman" w:hAnsi="Arial" w:cs="Arial"/>
          <w:sz w:val="24"/>
          <w:szCs w:val="24"/>
        </w:rPr>
        <w:t>From a stock price perspective, year-to-date through June 30, the 21.7% increase for the</w:t>
      </w:r>
    </w:p>
    <w:p w14:paraId="5D8C7A1A" w14:textId="65150325" w:rsidR="00875E95" w:rsidRPr="00C46E24" w:rsidRDefault="00875E95" w:rsidP="00C46E24">
      <w:pPr>
        <w:spacing w:after="0" w:line="240" w:lineRule="auto"/>
        <w:jc w:val="both"/>
        <w:rPr>
          <w:rFonts w:ascii="Arial" w:eastAsia="Times New Roman" w:hAnsi="Arial" w:cs="Arial"/>
          <w:sz w:val="24"/>
          <w:szCs w:val="24"/>
        </w:rPr>
      </w:pPr>
      <w:r w:rsidRPr="00C46E24">
        <w:rPr>
          <w:rFonts w:ascii="Arial" w:eastAsia="Times New Roman" w:hAnsi="Arial" w:cs="Arial"/>
          <w:sz w:val="24"/>
          <w:szCs w:val="24"/>
        </w:rPr>
        <w:t>telecommunication</w:t>
      </w:r>
      <w:r w:rsidR="0065392A">
        <w:rPr>
          <w:rFonts w:ascii="Arial" w:eastAsia="Times New Roman" w:hAnsi="Arial" w:cs="Arial"/>
          <w:sz w:val="24"/>
          <w:szCs w:val="24"/>
        </w:rPr>
        <w:t>s</w:t>
      </w:r>
      <w:r w:rsidRPr="00C46E24">
        <w:rPr>
          <w:rFonts w:ascii="Arial" w:eastAsia="Times New Roman" w:hAnsi="Arial" w:cs="Arial"/>
          <w:sz w:val="24"/>
          <w:szCs w:val="24"/>
        </w:rPr>
        <w:t xml:space="preserve"> services sector outperformed the 3.1% rise in the S&amp;P 1500. From an earnings per share (EPS) perspective (as of June 14, 2016), the telecommunication services sector is anticipated to generate 1.7% earnings growth in 2016 (aided by gains from acquisitions), which exceeds the projected increase of 0.3% for the S&amp;P 500. In 2015, the telecommunication services sector’s earnings rose 12.1%, compared with a 0.6% decline for the S&amp;P 500.  The telecommunication services sector is highly capital intensive, as providers need to invest heavily in expanding and enhancing their network. As investments moderate, capital intensity will likely be between 14% and 16% through the end of 2017.</w:t>
      </w:r>
    </w:p>
    <w:p w14:paraId="71351122" w14:textId="77777777" w:rsidR="00875E95" w:rsidRPr="00C46E24" w:rsidRDefault="00875E95" w:rsidP="00C46E24">
      <w:pPr>
        <w:spacing w:after="0" w:line="240" w:lineRule="auto"/>
        <w:jc w:val="both"/>
        <w:rPr>
          <w:rFonts w:ascii="Arial" w:eastAsia="Times New Roman" w:hAnsi="Arial" w:cs="Arial"/>
          <w:sz w:val="24"/>
          <w:szCs w:val="24"/>
        </w:rPr>
      </w:pPr>
    </w:p>
    <w:p w14:paraId="1BDF2F74" w14:textId="77777777" w:rsidR="00875E95" w:rsidRPr="00C46E24" w:rsidRDefault="00875E95" w:rsidP="00C46E24">
      <w:pPr>
        <w:spacing w:after="0" w:line="240" w:lineRule="auto"/>
        <w:jc w:val="both"/>
        <w:rPr>
          <w:rFonts w:ascii="Arial" w:eastAsia="Times New Roman" w:hAnsi="Arial" w:cs="Arial"/>
          <w:sz w:val="24"/>
          <w:szCs w:val="24"/>
        </w:rPr>
      </w:pPr>
      <w:r w:rsidRPr="00C46E24">
        <w:rPr>
          <w:rFonts w:ascii="Arial" w:eastAsia="Times New Roman" w:hAnsi="Arial" w:cs="Arial"/>
          <w:sz w:val="24"/>
          <w:szCs w:val="24"/>
        </w:rPr>
        <w:t>Given the capital-intensive nature of the industry, the telecommunication services sector is likely to remain among the most leveraged sectors within the S&amp;P 1500 market. An ample amount of free cash flow generated within the sector is used toward recurring dividends. We note that share repurchases tend to be less relevant in this space compared with other sectors.</w:t>
      </w:r>
    </w:p>
    <w:p w14:paraId="5C2C3068" w14:textId="77777777" w:rsidR="00875E95" w:rsidRPr="00C46E24" w:rsidRDefault="00875E95" w:rsidP="00C46E24">
      <w:pPr>
        <w:spacing w:after="0" w:line="240" w:lineRule="auto"/>
        <w:jc w:val="both"/>
        <w:rPr>
          <w:rFonts w:ascii="Arial" w:eastAsia="Times New Roman" w:hAnsi="Arial" w:cs="Arial"/>
          <w:sz w:val="24"/>
          <w:szCs w:val="24"/>
        </w:rPr>
      </w:pPr>
    </w:p>
    <w:p w14:paraId="2649F99F" w14:textId="77777777" w:rsidR="00875E95" w:rsidRPr="00C46E24" w:rsidRDefault="00875E95" w:rsidP="00C46E24">
      <w:pPr>
        <w:spacing w:after="0" w:line="240" w:lineRule="auto"/>
        <w:jc w:val="both"/>
        <w:rPr>
          <w:rFonts w:ascii="Arial" w:eastAsia="Times New Roman" w:hAnsi="Arial" w:cs="Arial"/>
          <w:sz w:val="24"/>
          <w:szCs w:val="24"/>
        </w:rPr>
      </w:pPr>
      <w:r w:rsidRPr="00C46E24">
        <w:rPr>
          <w:rFonts w:ascii="Arial" w:eastAsia="Times New Roman" w:hAnsi="Arial" w:cs="Arial"/>
          <w:sz w:val="24"/>
          <w:szCs w:val="24"/>
        </w:rPr>
        <w:t>A popular valuation metric, and one that is often used in comparing securities within the</w:t>
      </w:r>
    </w:p>
    <w:p w14:paraId="7EFA1B8E" w14:textId="72268C8A" w:rsidR="00875E95" w:rsidRDefault="00875E95" w:rsidP="00C46E24">
      <w:pPr>
        <w:spacing w:after="0" w:line="240" w:lineRule="auto"/>
        <w:jc w:val="both"/>
        <w:rPr>
          <w:rFonts w:ascii="Arial" w:eastAsia="Times New Roman" w:hAnsi="Arial" w:cs="Arial"/>
          <w:sz w:val="24"/>
          <w:szCs w:val="24"/>
        </w:rPr>
      </w:pPr>
      <w:r w:rsidRPr="00C46E24">
        <w:rPr>
          <w:rFonts w:ascii="Arial" w:eastAsia="Times New Roman" w:hAnsi="Arial" w:cs="Arial"/>
          <w:sz w:val="24"/>
          <w:szCs w:val="24"/>
        </w:rPr>
        <w:t>telecommunication</w:t>
      </w:r>
      <w:r w:rsidR="0065392A">
        <w:rPr>
          <w:rFonts w:ascii="Arial" w:eastAsia="Times New Roman" w:hAnsi="Arial" w:cs="Arial"/>
          <w:sz w:val="24"/>
          <w:szCs w:val="24"/>
        </w:rPr>
        <w:t>s</w:t>
      </w:r>
      <w:r w:rsidRPr="00C46E24">
        <w:rPr>
          <w:rFonts w:ascii="Arial" w:eastAsia="Times New Roman" w:hAnsi="Arial" w:cs="Arial"/>
          <w:sz w:val="24"/>
          <w:szCs w:val="24"/>
        </w:rPr>
        <w:t xml:space="preserve"> services sector, is enterprise value (EV)-to-EBITDA. The EV/EBITDA ratio has stayed at a notable discount to the S&amp;P 1500 since 2009, with the spread increasing in recent years. EV/EBITDA multiples in the industry have remained in a range, with most trading between 5x and 8x on a forward 12-month basis. The valuation for the telecommunication services sector has remained in a tight band of </w:t>
      </w:r>
      <w:r w:rsidRPr="00C46E24">
        <w:rPr>
          <w:rFonts w:ascii="Arial" w:eastAsia="Times New Roman" w:hAnsi="Arial" w:cs="Arial"/>
          <w:sz w:val="24"/>
          <w:szCs w:val="24"/>
        </w:rPr>
        <w:lastRenderedPageBreak/>
        <w:t>about 5x to 7x. The S&amp;P 1500 has seen much greater multiple expansion over the last six years.</w:t>
      </w:r>
    </w:p>
    <w:p w14:paraId="115DF94E" w14:textId="77777777" w:rsidR="00592A94" w:rsidRPr="00C46E24" w:rsidRDefault="00592A94" w:rsidP="00C46E24">
      <w:pPr>
        <w:spacing w:after="0" w:line="240" w:lineRule="auto"/>
        <w:jc w:val="both"/>
        <w:rPr>
          <w:rFonts w:ascii="Arial" w:eastAsia="Times New Roman" w:hAnsi="Arial" w:cs="Arial"/>
          <w:sz w:val="24"/>
          <w:szCs w:val="24"/>
        </w:rPr>
      </w:pPr>
    </w:p>
    <w:p w14:paraId="5C000BC6" w14:textId="77777777" w:rsidR="00875E95" w:rsidRPr="00C46E24" w:rsidRDefault="00875E95" w:rsidP="00C46E24">
      <w:pPr>
        <w:spacing w:after="0" w:line="240" w:lineRule="auto"/>
        <w:jc w:val="both"/>
        <w:rPr>
          <w:rFonts w:ascii="Arial" w:eastAsia="Times New Roman" w:hAnsi="Arial" w:cs="Arial"/>
          <w:sz w:val="24"/>
          <w:szCs w:val="24"/>
        </w:rPr>
      </w:pPr>
      <w:r w:rsidRPr="00C46E24">
        <w:rPr>
          <w:rFonts w:ascii="Arial" w:eastAsia="Times New Roman" w:hAnsi="Arial" w:cs="Arial"/>
          <w:sz w:val="24"/>
          <w:szCs w:val="24"/>
        </w:rPr>
        <w:t>In terms of revenue, the industry grew at an annualized pace of 5%–7% from 2009 through 2014, but it witnessed a notable deceleration to 2% in 2015. The industry has benefited from rising demand for smartphones and the explosion of data growth. However, we expect competition to remain intense and a number of headwinds to hurt sales in 2016.</w:t>
      </w:r>
    </w:p>
    <w:p w14:paraId="08D08812" w14:textId="77777777" w:rsidR="00875E95" w:rsidRPr="00C46E24" w:rsidRDefault="00875E95" w:rsidP="00C46E24">
      <w:pPr>
        <w:spacing w:after="0" w:line="240" w:lineRule="auto"/>
        <w:jc w:val="both"/>
        <w:rPr>
          <w:rFonts w:ascii="Arial" w:eastAsia="Times New Roman" w:hAnsi="Arial" w:cs="Arial"/>
          <w:sz w:val="24"/>
          <w:szCs w:val="24"/>
        </w:rPr>
      </w:pPr>
    </w:p>
    <w:p w14:paraId="4300C58C" w14:textId="77777777" w:rsidR="00875E95" w:rsidRPr="00C46E24" w:rsidRDefault="00875E95" w:rsidP="00C46E24">
      <w:pPr>
        <w:spacing w:after="0" w:line="240" w:lineRule="auto"/>
        <w:jc w:val="both"/>
        <w:rPr>
          <w:rFonts w:ascii="Arial" w:eastAsia="Times New Roman" w:hAnsi="Arial" w:cs="Arial"/>
          <w:sz w:val="24"/>
          <w:szCs w:val="24"/>
        </w:rPr>
      </w:pPr>
      <w:r w:rsidRPr="00C46E24">
        <w:rPr>
          <w:rFonts w:ascii="Arial" w:eastAsia="Times New Roman" w:hAnsi="Arial" w:cs="Arial"/>
          <w:sz w:val="24"/>
          <w:szCs w:val="24"/>
        </w:rPr>
        <w:t>When looking at a relatively low- or no-growth industry earnings growth trajectory expected for the coming years, P/E multiples appear to be in a range between 11x–13x on a forward 12-month basis.</w:t>
      </w:r>
    </w:p>
    <w:p w14:paraId="0FA76FBE" w14:textId="77777777" w:rsidR="00875E95" w:rsidRPr="00C46E24" w:rsidRDefault="00875E95" w:rsidP="00C46E24">
      <w:pPr>
        <w:spacing w:after="0" w:line="240" w:lineRule="auto"/>
        <w:jc w:val="both"/>
        <w:rPr>
          <w:rFonts w:ascii="Arial" w:eastAsia="Times New Roman" w:hAnsi="Arial" w:cs="Arial"/>
          <w:sz w:val="24"/>
          <w:szCs w:val="24"/>
        </w:rPr>
      </w:pPr>
    </w:p>
    <w:p w14:paraId="2576845F" w14:textId="77777777" w:rsidR="00875E95" w:rsidRPr="00C46E24" w:rsidRDefault="00875E95" w:rsidP="00C46E24">
      <w:pPr>
        <w:spacing w:after="0" w:line="240" w:lineRule="auto"/>
        <w:jc w:val="both"/>
        <w:rPr>
          <w:rFonts w:ascii="Arial" w:eastAsia="Times New Roman" w:hAnsi="Arial" w:cs="Arial"/>
          <w:sz w:val="24"/>
          <w:szCs w:val="24"/>
        </w:rPr>
      </w:pPr>
      <w:r w:rsidRPr="00C46E24">
        <w:rPr>
          <w:rFonts w:ascii="Arial" w:eastAsia="Times New Roman" w:hAnsi="Arial" w:cs="Arial"/>
          <w:sz w:val="24"/>
          <w:szCs w:val="24"/>
        </w:rPr>
        <w:t>Since passing the Open Internet Order, various lawsuits and bills have been submitted to overturn the rules. Other legislative battles persist. Several funding house bills were submitted in July 2015 to “defund” the regulation. In March 2016, Republican</w:t>
      </w:r>
    </w:p>
    <w:p w14:paraId="4EC0FAC4" w14:textId="77777777" w:rsidR="00875E95" w:rsidRPr="00C46E24" w:rsidRDefault="00875E95" w:rsidP="00C46E24">
      <w:pPr>
        <w:spacing w:after="0" w:line="240" w:lineRule="auto"/>
        <w:jc w:val="both"/>
        <w:rPr>
          <w:rFonts w:ascii="Arial" w:eastAsia="Times New Roman" w:hAnsi="Arial" w:cs="Arial"/>
          <w:sz w:val="24"/>
          <w:szCs w:val="24"/>
        </w:rPr>
      </w:pPr>
      <w:r w:rsidRPr="00C46E24">
        <w:rPr>
          <w:rFonts w:ascii="Arial" w:eastAsia="Times New Roman" w:hAnsi="Arial" w:cs="Arial"/>
          <w:sz w:val="24"/>
          <w:szCs w:val="24"/>
        </w:rPr>
        <w:t>Senators Mike Lee of Utah, Ted Cruz of Texas, Marco Rubio of Florida, Rand Paul of Kentucky, and others introduced legislation to repeal net neutrality entirely. Also Mr. Trump won the election and his team criticized net neutrality, net neutrality is likely to prevail domestically, which is a good news to Telecommunications industry.</w:t>
      </w:r>
    </w:p>
    <w:p w14:paraId="5C610B44" w14:textId="77777777" w:rsidR="00875E95" w:rsidRPr="003B4E66" w:rsidRDefault="00875E95" w:rsidP="00875E95">
      <w:pPr>
        <w:rPr>
          <w:b/>
        </w:rPr>
      </w:pPr>
    </w:p>
    <w:p w14:paraId="11FA1648" w14:textId="77777777" w:rsidR="000F54CF" w:rsidRDefault="00FA7F5B" w:rsidP="00047B13">
      <w:pPr>
        <w:spacing w:after="0" w:line="240" w:lineRule="auto"/>
        <w:rPr>
          <w:rFonts w:ascii="Arial" w:eastAsia="Times New Roman" w:hAnsi="Arial" w:cs="Arial"/>
          <w:b/>
          <w:color w:val="000000"/>
          <w:sz w:val="24"/>
          <w:szCs w:val="24"/>
          <w:shd w:val="clear" w:color="auto" w:fill="FFFFFF"/>
        </w:rPr>
      </w:pPr>
      <w:r>
        <w:rPr>
          <w:rFonts w:ascii="Arial" w:eastAsia="Times New Roman" w:hAnsi="Arial" w:cs="Arial"/>
          <w:b/>
          <w:color w:val="000000"/>
          <w:sz w:val="24"/>
          <w:szCs w:val="24"/>
          <w:shd w:val="clear" w:color="auto" w:fill="FFFFFF"/>
        </w:rPr>
        <w:t xml:space="preserve">Utilities </w:t>
      </w:r>
    </w:p>
    <w:p w14:paraId="4235952F" w14:textId="77777777" w:rsidR="00FA7F5B" w:rsidRDefault="00FA7F5B" w:rsidP="00047B13">
      <w:pPr>
        <w:spacing w:after="0" w:line="240" w:lineRule="auto"/>
        <w:rPr>
          <w:rFonts w:ascii="Arial" w:eastAsia="Times New Roman" w:hAnsi="Arial" w:cs="Arial"/>
          <w:b/>
          <w:color w:val="000000"/>
          <w:sz w:val="24"/>
          <w:szCs w:val="24"/>
          <w:shd w:val="clear" w:color="auto" w:fill="FFFFFF"/>
        </w:rPr>
      </w:pPr>
    </w:p>
    <w:p w14:paraId="1CA8FB6D" w14:textId="77777777" w:rsidR="00FA7F5B" w:rsidRDefault="002D51BE" w:rsidP="00641D7E">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We feel that utilities remain a safe and sound choice for income minded investors while being mindful that value is hard to find and available information seemingly captured in most stock prices.  </w:t>
      </w:r>
      <w:r w:rsidR="00641D7E">
        <w:rPr>
          <w:rFonts w:ascii="Arial" w:eastAsia="Times New Roman" w:hAnsi="Arial" w:cs="Arial"/>
          <w:color w:val="000000"/>
          <w:sz w:val="24"/>
          <w:szCs w:val="24"/>
        </w:rPr>
        <w:t>Expected</w:t>
      </w:r>
      <w:r w:rsidR="00641D7E" w:rsidRPr="00641D7E">
        <w:rPr>
          <w:rFonts w:ascii="Arial" w:eastAsia="Times New Roman" w:hAnsi="Arial" w:cs="Arial"/>
          <w:color w:val="000000"/>
          <w:sz w:val="24"/>
          <w:szCs w:val="24"/>
        </w:rPr>
        <w:t xml:space="preserve"> elec</w:t>
      </w:r>
      <w:r>
        <w:rPr>
          <w:rFonts w:ascii="Arial" w:eastAsia="Times New Roman" w:hAnsi="Arial" w:cs="Arial"/>
          <w:color w:val="000000"/>
          <w:sz w:val="24"/>
          <w:szCs w:val="24"/>
        </w:rPr>
        <w:t>tric utility</w:t>
      </w:r>
      <w:r w:rsidR="00641D7E">
        <w:rPr>
          <w:rFonts w:ascii="Arial" w:eastAsia="Times New Roman" w:hAnsi="Arial" w:cs="Arial"/>
          <w:color w:val="000000"/>
          <w:sz w:val="24"/>
          <w:szCs w:val="24"/>
        </w:rPr>
        <w:t xml:space="preserve"> rate increases have</w:t>
      </w:r>
      <w:r w:rsidR="00641D7E" w:rsidRPr="00641D7E">
        <w:rPr>
          <w:rFonts w:ascii="Arial" w:eastAsia="Times New Roman" w:hAnsi="Arial" w:cs="Arial"/>
          <w:color w:val="000000"/>
          <w:sz w:val="24"/>
          <w:szCs w:val="24"/>
        </w:rPr>
        <w:t xml:space="preserve"> benefit</w:t>
      </w:r>
      <w:r w:rsidR="00641D7E">
        <w:rPr>
          <w:rFonts w:ascii="Arial" w:eastAsia="Times New Roman" w:hAnsi="Arial" w:cs="Arial"/>
          <w:color w:val="000000"/>
          <w:sz w:val="24"/>
          <w:szCs w:val="24"/>
        </w:rPr>
        <w:t>ed</w:t>
      </w:r>
      <w:r w:rsidR="00641D7E" w:rsidRPr="00641D7E">
        <w:rPr>
          <w:rFonts w:ascii="Arial" w:eastAsia="Times New Roman" w:hAnsi="Arial" w:cs="Arial"/>
          <w:color w:val="000000"/>
          <w:sz w:val="24"/>
          <w:szCs w:val="24"/>
        </w:rPr>
        <w:t xml:space="preserve"> revenues in</w:t>
      </w:r>
      <w:r w:rsidR="00641D7E">
        <w:rPr>
          <w:rFonts w:ascii="Arial" w:eastAsia="Times New Roman" w:hAnsi="Arial" w:cs="Arial"/>
          <w:color w:val="000000"/>
          <w:sz w:val="24"/>
          <w:szCs w:val="24"/>
        </w:rPr>
        <w:t xml:space="preserve"> </w:t>
      </w:r>
      <w:r w:rsidR="00641D7E" w:rsidRPr="00641D7E">
        <w:rPr>
          <w:rFonts w:ascii="Arial" w:eastAsia="Times New Roman" w:hAnsi="Arial" w:cs="Arial"/>
          <w:color w:val="000000"/>
          <w:sz w:val="24"/>
          <w:szCs w:val="24"/>
        </w:rPr>
        <w:t>2016. Rate-case activity has been relatively strong over the past fiv</w:t>
      </w:r>
      <w:r w:rsidR="00641D7E">
        <w:rPr>
          <w:rFonts w:ascii="Arial" w:eastAsia="Times New Roman" w:hAnsi="Arial" w:cs="Arial"/>
          <w:color w:val="000000"/>
          <w:sz w:val="24"/>
          <w:szCs w:val="24"/>
        </w:rPr>
        <w:t xml:space="preserve">e years, with an annual average </w:t>
      </w:r>
      <w:r w:rsidR="00641D7E" w:rsidRPr="00641D7E">
        <w:rPr>
          <w:rFonts w:ascii="Arial" w:eastAsia="Times New Roman" w:hAnsi="Arial" w:cs="Arial"/>
          <w:color w:val="000000"/>
          <w:sz w:val="24"/>
          <w:szCs w:val="24"/>
        </w:rPr>
        <w:t>of about 57 cases and $2.6 billion in rate increases. S&amp;P Global Ma</w:t>
      </w:r>
      <w:r w:rsidR="00641D7E">
        <w:rPr>
          <w:rFonts w:ascii="Arial" w:eastAsia="Times New Roman" w:hAnsi="Arial" w:cs="Arial"/>
          <w:color w:val="000000"/>
          <w:sz w:val="24"/>
          <w:szCs w:val="24"/>
        </w:rPr>
        <w:t xml:space="preserve">rket Intelligence expects about </w:t>
      </w:r>
      <w:r w:rsidR="00641D7E" w:rsidRPr="00641D7E">
        <w:rPr>
          <w:rFonts w:ascii="Arial" w:eastAsia="Times New Roman" w:hAnsi="Arial" w:cs="Arial"/>
          <w:color w:val="000000"/>
          <w:sz w:val="24"/>
          <w:szCs w:val="24"/>
        </w:rPr>
        <w:t xml:space="preserve">50 cases to be decided this year (21 had been decided through June 30), with a </w:t>
      </w:r>
      <w:r w:rsidR="00641D7E">
        <w:rPr>
          <w:rFonts w:ascii="Arial" w:eastAsia="Times New Roman" w:hAnsi="Arial" w:cs="Arial"/>
          <w:color w:val="000000"/>
          <w:sz w:val="24"/>
          <w:szCs w:val="24"/>
        </w:rPr>
        <w:t xml:space="preserve">total revenue </w:t>
      </w:r>
      <w:r w:rsidR="00641D7E" w:rsidRPr="00641D7E">
        <w:rPr>
          <w:rFonts w:ascii="Arial" w:eastAsia="Times New Roman" w:hAnsi="Arial" w:cs="Arial"/>
          <w:color w:val="000000"/>
          <w:sz w:val="24"/>
          <w:szCs w:val="24"/>
        </w:rPr>
        <w:t>increase of over $2.2 billion from 2015 (there was a total increa</w:t>
      </w:r>
      <w:r w:rsidR="00641D7E">
        <w:rPr>
          <w:rFonts w:ascii="Arial" w:eastAsia="Times New Roman" w:hAnsi="Arial" w:cs="Arial"/>
          <w:color w:val="000000"/>
          <w:sz w:val="24"/>
          <w:szCs w:val="24"/>
        </w:rPr>
        <w:t xml:space="preserve">se of $425 million through June </w:t>
      </w:r>
      <w:r w:rsidR="00641D7E" w:rsidRPr="00641D7E">
        <w:rPr>
          <w:rFonts w:ascii="Arial" w:eastAsia="Times New Roman" w:hAnsi="Arial" w:cs="Arial"/>
          <w:color w:val="000000"/>
          <w:sz w:val="24"/>
          <w:szCs w:val="24"/>
        </w:rPr>
        <w:t>30). W</w:t>
      </w:r>
      <w:r w:rsidR="00641D7E">
        <w:rPr>
          <w:rFonts w:ascii="Arial" w:eastAsia="Times New Roman" w:hAnsi="Arial" w:cs="Arial"/>
          <w:color w:val="000000"/>
          <w:sz w:val="24"/>
          <w:szCs w:val="24"/>
        </w:rPr>
        <w:t xml:space="preserve">e also think that the long-term </w:t>
      </w:r>
      <w:r w:rsidR="00641D7E" w:rsidRPr="00641D7E">
        <w:rPr>
          <w:rFonts w:ascii="Arial" w:eastAsia="Times New Roman" w:hAnsi="Arial" w:cs="Arial"/>
          <w:color w:val="000000"/>
          <w:sz w:val="24"/>
          <w:szCs w:val="24"/>
        </w:rPr>
        <w:t>steady decline in allowed ret</w:t>
      </w:r>
      <w:r w:rsidR="00641D7E">
        <w:rPr>
          <w:rFonts w:ascii="Arial" w:eastAsia="Times New Roman" w:hAnsi="Arial" w:cs="Arial"/>
          <w:color w:val="000000"/>
          <w:sz w:val="24"/>
          <w:szCs w:val="24"/>
        </w:rPr>
        <w:t xml:space="preserve">urns will likely come to an end </w:t>
      </w:r>
      <w:r>
        <w:rPr>
          <w:rFonts w:ascii="Arial" w:eastAsia="Times New Roman" w:hAnsi="Arial" w:cs="Arial"/>
          <w:color w:val="000000"/>
          <w:sz w:val="24"/>
          <w:szCs w:val="24"/>
        </w:rPr>
        <w:t>this year</w:t>
      </w:r>
      <w:r w:rsidR="00641D7E" w:rsidRPr="00641D7E">
        <w:rPr>
          <w:rFonts w:ascii="Arial" w:eastAsia="Times New Roman" w:hAnsi="Arial" w:cs="Arial"/>
          <w:color w:val="000000"/>
          <w:sz w:val="24"/>
          <w:szCs w:val="24"/>
        </w:rPr>
        <w:t xml:space="preserve"> as interest rates are expected to move higher later this year.</w:t>
      </w:r>
    </w:p>
    <w:p w14:paraId="19C245CA" w14:textId="77777777" w:rsidR="00641D7E" w:rsidRDefault="00641D7E" w:rsidP="00641D7E">
      <w:pPr>
        <w:spacing w:after="0" w:line="240" w:lineRule="auto"/>
        <w:jc w:val="both"/>
        <w:rPr>
          <w:rFonts w:ascii="Arial" w:eastAsia="Times New Roman" w:hAnsi="Arial" w:cs="Arial"/>
          <w:color w:val="000000"/>
          <w:sz w:val="24"/>
          <w:szCs w:val="24"/>
        </w:rPr>
      </w:pPr>
    </w:p>
    <w:p w14:paraId="4CFC0AE8" w14:textId="77777777" w:rsidR="00641D7E" w:rsidRDefault="00641D7E" w:rsidP="00641D7E">
      <w:pPr>
        <w:spacing w:after="0" w:line="240" w:lineRule="auto"/>
        <w:jc w:val="both"/>
        <w:rPr>
          <w:rFonts w:ascii="Arial" w:eastAsia="Times New Roman" w:hAnsi="Arial" w:cs="Arial"/>
          <w:color w:val="000000"/>
          <w:sz w:val="24"/>
          <w:szCs w:val="24"/>
        </w:rPr>
      </w:pPr>
      <w:r w:rsidRPr="00641D7E">
        <w:rPr>
          <w:rFonts w:ascii="Arial" w:eastAsia="Times New Roman" w:hAnsi="Arial" w:cs="Arial"/>
          <w:color w:val="000000"/>
          <w:sz w:val="24"/>
          <w:szCs w:val="24"/>
        </w:rPr>
        <w:t>Revenues for electric utilities have been boosted by hotter-</w:t>
      </w:r>
      <w:r>
        <w:rPr>
          <w:rFonts w:ascii="Arial" w:eastAsia="Times New Roman" w:hAnsi="Arial" w:cs="Arial"/>
          <w:color w:val="000000"/>
          <w:sz w:val="24"/>
          <w:szCs w:val="24"/>
        </w:rPr>
        <w:t xml:space="preserve">than-normal summer weather over </w:t>
      </w:r>
      <w:r w:rsidRPr="00641D7E">
        <w:rPr>
          <w:rFonts w:ascii="Arial" w:eastAsia="Times New Roman" w:hAnsi="Arial" w:cs="Arial"/>
          <w:color w:val="000000"/>
          <w:sz w:val="24"/>
          <w:szCs w:val="24"/>
        </w:rPr>
        <w:t>the past several years. Year to date through August 13, 2016,</w:t>
      </w:r>
      <w:r>
        <w:rPr>
          <w:rFonts w:ascii="Arial" w:eastAsia="Times New Roman" w:hAnsi="Arial" w:cs="Arial"/>
          <w:color w:val="000000"/>
          <w:sz w:val="24"/>
          <w:szCs w:val="24"/>
        </w:rPr>
        <w:t xml:space="preserve"> cooling-degree-day counts were </w:t>
      </w:r>
      <w:r w:rsidRPr="00641D7E">
        <w:rPr>
          <w:rFonts w:ascii="Arial" w:eastAsia="Times New Roman" w:hAnsi="Arial" w:cs="Arial"/>
          <w:color w:val="000000"/>
          <w:sz w:val="24"/>
          <w:szCs w:val="24"/>
        </w:rPr>
        <w:t>higher than normal and near last year’s levels. In 2015, cool</w:t>
      </w:r>
      <w:r>
        <w:rPr>
          <w:rFonts w:ascii="Arial" w:eastAsia="Times New Roman" w:hAnsi="Arial" w:cs="Arial"/>
          <w:color w:val="000000"/>
          <w:sz w:val="24"/>
          <w:szCs w:val="24"/>
        </w:rPr>
        <w:t xml:space="preserve">ing-degree-days were 19% higher </w:t>
      </w:r>
      <w:r w:rsidRPr="00641D7E">
        <w:rPr>
          <w:rFonts w:ascii="Arial" w:eastAsia="Times New Roman" w:hAnsi="Arial" w:cs="Arial"/>
          <w:color w:val="000000"/>
          <w:sz w:val="24"/>
          <w:szCs w:val="24"/>
        </w:rPr>
        <w:t xml:space="preserve">than normal, and given the warm weather so far this summer, </w:t>
      </w:r>
      <w:r>
        <w:rPr>
          <w:rFonts w:ascii="Arial" w:eastAsia="Times New Roman" w:hAnsi="Arial" w:cs="Arial"/>
          <w:color w:val="000000"/>
          <w:sz w:val="24"/>
          <w:szCs w:val="24"/>
        </w:rPr>
        <w:t xml:space="preserve">weather-related summer electric usage have </w:t>
      </w:r>
      <w:r w:rsidRPr="00641D7E">
        <w:rPr>
          <w:rFonts w:ascii="Arial" w:eastAsia="Times New Roman" w:hAnsi="Arial" w:cs="Arial"/>
          <w:color w:val="000000"/>
          <w:sz w:val="24"/>
          <w:szCs w:val="24"/>
        </w:rPr>
        <w:t>remain</w:t>
      </w:r>
      <w:r>
        <w:rPr>
          <w:rFonts w:ascii="Arial" w:eastAsia="Times New Roman" w:hAnsi="Arial" w:cs="Arial"/>
          <w:color w:val="000000"/>
          <w:sz w:val="24"/>
          <w:szCs w:val="24"/>
        </w:rPr>
        <w:t>ed high in 2016. We expect</w:t>
      </w:r>
      <w:r w:rsidRPr="00641D7E">
        <w:rPr>
          <w:rFonts w:ascii="Arial" w:eastAsia="Times New Roman" w:hAnsi="Arial" w:cs="Arial"/>
          <w:color w:val="000000"/>
          <w:sz w:val="24"/>
          <w:szCs w:val="24"/>
        </w:rPr>
        <w:t xml:space="preserve"> a return to normal cooling-degree-days in 20</w:t>
      </w:r>
      <w:r>
        <w:rPr>
          <w:rFonts w:ascii="Arial" w:eastAsia="Times New Roman" w:hAnsi="Arial" w:cs="Arial"/>
          <w:color w:val="000000"/>
          <w:sz w:val="24"/>
          <w:szCs w:val="24"/>
        </w:rPr>
        <w:t xml:space="preserve">17, which will put significant </w:t>
      </w:r>
      <w:r w:rsidRPr="00641D7E">
        <w:rPr>
          <w:rFonts w:ascii="Arial" w:eastAsia="Times New Roman" w:hAnsi="Arial" w:cs="Arial"/>
          <w:color w:val="000000"/>
          <w:sz w:val="24"/>
          <w:szCs w:val="24"/>
        </w:rPr>
        <w:t>pressure on revenues. Moreover, multi-utilities will likely be hur</w:t>
      </w:r>
      <w:r>
        <w:rPr>
          <w:rFonts w:ascii="Arial" w:eastAsia="Times New Roman" w:hAnsi="Arial" w:cs="Arial"/>
          <w:color w:val="000000"/>
          <w:sz w:val="24"/>
          <w:szCs w:val="24"/>
        </w:rPr>
        <w:t xml:space="preserve">t by lower gas demand driven by </w:t>
      </w:r>
      <w:r w:rsidRPr="00641D7E">
        <w:rPr>
          <w:rFonts w:ascii="Arial" w:eastAsia="Times New Roman" w:hAnsi="Arial" w:cs="Arial"/>
          <w:color w:val="000000"/>
          <w:sz w:val="24"/>
          <w:szCs w:val="24"/>
        </w:rPr>
        <w:t>fewer-th</w:t>
      </w:r>
      <w:r w:rsidR="002D51BE">
        <w:rPr>
          <w:rFonts w:ascii="Arial" w:eastAsia="Times New Roman" w:hAnsi="Arial" w:cs="Arial"/>
          <w:color w:val="000000"/>
          <w:sz w:val="24"/>
          <w:szCs w:val="24"/>
        </w:rPr>
        <w:t>an-normal heating-degree-days throughout</w:t>
      </w:r>
      <w:r w:rsidRPr="00641D7E">
        <w:rPr>
          <w:rFonts w:ascii="Arial" w:eastAsia="Times New Roman" w:hAnsi="Arial" w:cs="Arial"/>
          <w:color w:val="000000"/>
          <w:sz w:val="24"/>
          <w:szCs w:val="24"/>
        </w:rPr>
        <w:t xml:space="preserve"> 2016.</w:t>
      </w:r>
    </w:p>
    <w:p w14:paraId="7C3B4CC8" w14:textId="77777777" w:rsidR="002D51BE" w:rsidRDefault="002D51BE" w:rsidP="00641D7E">
      <w:pPr>
        <w:spacing w:after="0" w:line="240" w:lineRule="auto"/>
        <w:jc w:val="both"/>
        <w:rPr>
          <w:rFonts w:ascii="Arial" w:eastAsia="Times New Roman" w:hAnsi="Arial" w:cs="Arial"/>
          <w:color w:val="000000"/>
          <w:sz w:val="24"/>
          <w:szCs w:val="24"/>
        </w:rPr>
      </w:pPr>
    </w:p>
    <w:p w14:paraId="09FD8115" w14:textId="77777777" w:rsidR="002D51BE" w:rsidRPr="00641D7E" w:rsidRDefault="002D51BE" w:rsidP="002D51BE">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We recognize that</w:t>
      </w:r>
      <w:r w:rsidRPr="002D51BE">
        <w:rPr>
          <w:rFonts w:ascii="Arial" w:eastAsia="Times New Roman" w:hAnsi="Arial" w:cs="Arial"/>
          <w:color w:val="000000"/>
          <w:sz w:val="24"/>
          <w:szCs w:val="24"/>
        </w:rPr>
        <w:t xml:space="preserve"> electric utilities valuations are high, with price-to</w:t>
      </w:r>
      <w:r>
        <w:rPr>
          <w:rFonts w:ascii="Arial" w:eastAsia="Times New Roman" w:hAnsi="Arial" w:cs="Arial"/>
          <w:color w:val="000000"/>
          <w:sz w:val="24"/>
          <w:szCs w:val="24"/>
        </w:rPr>
        <w:t xml:space="preserve"> earnings </w:t>
      </w:r>
      <w:r w:rsidRPr="002D51BE">
        <w:rPr>
          <w:rFonts w:ascii="Arial" w:eastAsia="Times New Roman" w:hAnsi="Arial" w:cs="Arial"/>
          <w:color w:val="000000"/>
          <w:sz w:val="24"/>
          <w:szCs w:val="24"/>
        </w:rPr>
        <w:t>(P/E) valuations and enterprise value-to-earnings before i</w:t>
      </w:r>
      <w:r>
        <w:rPr>
          <w:rFonts w:ascii="Arial" w:eastAsia="Times New Roman" w:hAnsi="Arial" w:cs="Arial"/>
          <w:color w:val="000000"/>
          <w:sz w:val="24"/>
          <w:szCs w:val="24"/>
        </w:rPr>
        <w:t xml:space="preserve">nterest, tax, depreciation, and </w:t>
      </w:r>
      <w:r w:rsidRPr="002D51BE">
        <w:rPr>
          <w:rFonts w:ascii="Arial" w:eastAsia="Times New Roman" w:hAnsi="Arial" w:cs="Arial"/>
          <w:color w:val="000000"/>
          <w:sz w:val="24"/>
          <w:szCs w:val="24"/>
        </w:rPr>
        <w:t xml:space="preserve">amortization (EV/EBITDA) valuations well above historical levels. The electric utilities </w:t>
      </w:r>
      <w:r w:rsidRPr="002D51BE">
        <w:rPr>
          <w:rFonts w:ascii="Arial" w:eastAsia="Times New Roman" w:hAnsi="Arial" w:cs="Arial"/>
          <w:color w:val="000000"/>
          <w:sz w:val="24"/>
          <w:szCs w:val="24"/>
        </w:rPr>
        <w:lastRenderedPageBreak/>
        <w:t>indust</w:t>
      </w:r>
      <w:r>
        <w:rPr>
          <w:rFonts w:ascii="Arial" w:eastAsia="Times New Roman" w:hAnsi="Arial" w:cs="Arial"/>
          <w:color w:val="000000"/>
          <w:sz w:val="24"/>
          <w:szCs w:val="24"/>
        </w:rPr>
        <w:t xml:space="preserve">ry </w:t>
      </w:r>
      <w:r w:rsidRPr="002D51BE">
        <w:rPr>
          <w:rFonts w:ascii="Arial" w:eastAsia="Times New Roman" w:hAnsi="Arial" w:cs="Arial"/>
          <w:color w:val="000000"/>
          <w:sz w:val="24"/>
          <w:szCs w:val="24"/>
        </w:rPr>
        <w:t>has benefited from several years of solid earnings growth and low</w:t>
      </w:r>
      <w:r>
        <w:rPr>
          <w:rFonts w:ascii="Arial" w:eastAsia="Times New Roman" w:hAnsi="Arial" w:cs="Arial"/>
          <w:color w:val="000000"/>
          <w:sz w:val="24"/>
          <w:szCs w:val="24"/>
        </w:rPr>
        <w:t xml:space="preserve"> interest rates. However, rapidly rising </w:t>
      </w:r>
      <w:r w:rsidRPr="002D51BE">
        <w:rPr>
          <w:rFonts w:ascii="Arial" w:eastAsia="Times New Roman" w:hAnsi="Arial" w:cs="Arial"/>
          <w:color w:val="000000"/>
          <w:sz w:val="24"/>
          <w:szCs w:val="24"/>
        </w:rPr>
        <w:t xml:space="preserve">interest rates could hurt valuations, as prices would need to </w:t>
      </w:r>
      <w:r>
        <w:rPr>
          <w:rFonts w:ascii="Arial" w:eastAsia="Times New Roman" w:hAnsi="Arial" w:cs="Arial"/>
          <w:color w:val="000000"/>
          <w:sz w:val="24"/>
          <w:szCs w:val="24"/>
        </w:rPr>
        <w:t xml:space="preserve">drop to make electric utilities </w:t>
      </w:r>
      <w:r w:rsidRPr="002D51BE">
        <w:rPr>
          <w:rFonts w:ascii="Arial" w:eastAsia="Times New Roman" w:hAnsi="Arial" w:cs="Arial"/>
          <w:color w:val="000000"/>
          <w:sz w:val="24"/>
          <w:szCs w:val="24"/>
        </w:rPr>
        <w:t>dividend yields competitive with fixed income investments.</w:t>
      </w:r>
    </w:p>
    <w:p w14:paraId="4BEA6BC4" w14:textId="77777777" w:rsidR="0065392A" w:rsidRDefault="0065392A" w:rsidP="00047B13">
      <w:pPr>
        <w:spacing w:after="0" w:line="240" w:lineRule="auto"/>
        <w:rPr>
          <w:rFonts w:ascii="Arial" w:eastAsia="Times New Roman" w:hAnsi="Arial" w:cs="Arial"/>
          <w:b/>
          <w:bCs/>
          <w:color w:val="000000"/>
          <w:sz w:val="28"/>
          <w:szCs w:val="28"/>
          <w:u w:val="single"/>
        </w:rPr>
      </w:pPr>
    </w:p>
    <w:p w14:paraId="5D4DAFCF" w14:textId="77777777" w:rsidR="00047B13" w:rsidRDefault="00047B13" w:rsidP="00047B13">
      <w:pPr>
        <w:spacing w:after="0" w:line="240" w:lineRule="auto"/>
        <w:rPr>
          <w:rFonts w:ascii="Arial" w:eastAsia="Times New Roman" w:hAnsi="Arial" w:cs="Arial"/>
          <w:b/>
          <w:bCs/>
          <w:color w:val="000000"/>
          <w:sz w:val="28"/>
          <w:szCs w:val="28"/>
          <w:u w:val="single"/>
        </w:rPr>
      </w:pPr>
      <w:r w:rsidRPr="00047B13">
        <w:rPr>
          <w:rFonts w:ascii="Arial" w:eastAsia="Times New Roman" w:hAnsi="Arial" w:cs="Arial"/>
          <w:b/>
          <w:bCs/>
          <w:color w:val="000000"/>
          <w:sz w:val="28"/>
          <w:szCs w:val="28"/>
          <w:u w:val="single"/>
        </w:rPr>
        <w:t>Miscellaneous / Other Issues</w:t>
      </w:r>
    </w:p>
    <w:p w14:paraId="085E8659" w14:textId="77777777" w:rsidR="000F54CF" w:rsidRPr="00047B13" w:rsidRDefault="000F54CF" w:rsidP="00047B13">
      <w:pPr>
        <w:spacing w:after="0" w:line="240" w:lineRule="auto"/>
        <w:rPr>
          <w:rFonts w:ascii="Times New Roman" w:eastAsia="Times New Roman" w:hAnsi="Times New Roman" w:cs="Times New Roman"/>
          <w:sz w:val="24"/>
          <w:szCs w:val="24"/>
        </w:rPr>
      </w:pPr>
    </w:p>
    <w:p w14:paraId="2D54B842" w14:textId="77777777" w:rsidR="00047B13" w:rsidRPr="000F54CF" w:rsidRDefault="00047B13" w:rsidP="00047B13">
      <w:pPr>
        <w:spacing w:after="0" w:line="240" w:lineRule="auto"/>
        <w:jc w:val="both"/>
        <w:rPr>
          <w:rFonts w:ascii="Arial" w:eastAsia="Times New Roman" w:hAnsi="Arial" w:cs="Arial"/>
          <w:sz w:val="24"/>
          <w:szCs w:val="24"/>
        </w:rPr>
      </w:pPr>
      <w:r w:rsidRPr="000F54CF">
        <w:rPr>
          <w:rFonts w:ascii="Arial" w:eastAsia="Times New Roman" w:hAnsi="Arial" w:cs="Arial"/>
          <w:color w:val="000000"/>
          <w:sz w:val="24"/>
          <w:szCs w:val="24"/>
        </w:rPr>
        <w:t>In addition to reviewing fundamental and financial analysis of the stocks we pitched, we had been encountering the uncertainties of the presidential election and Fed’s interest rate hike since September when we started constructing our portfolio.</w:t>
      </w:r>
    </w:p>
    <w:p w14:paraId="262D9119" w14:textId="77777777" w:rsidR="00047B13" w:rsidRPr="000F54CF" w:rsidRDefault="00047B13" w:rsidP="00047B13">
      <w:pPr>
        <w:spacing w:after="0" w:line="240" w:lineRule="auto"/>
        <w:jc w:val="both"/>
        <w:rPr>
          <w:rFonts w:ascii="Arial" w:eastAsia="Times New Roman" w:hAnsi="Arial" w:cs="Arial"/>
          <w:sz w:val="24"/>
          <w:szCs w:val="24"/>
        </w:rPr>
      </w:pPr>
    </w:p>
    <w:p w14:paraId="3D242CBF" w14:textId="77777777" w:rsidR="00047B13" w:rsidRPr="000F54CF" w:rsidRDefault="00047B13" w:rsidP="00047B13">
      <w:pPr>
        <w:spacing w:after="0" w:line="240" w:lineRule="auto"/>
        <w:jc w:val="both"/>
        <w:rPr>
          <w:rFonts w:ascii="Arial" w:eastAsia="Times New Roman" w:hAnsi="Arial" w:cs="Arial"/>
          <w:sz w:val="24"/>
          <w:szCs w:val="24"/>
        </w:rPr>
      </w:pPr>
      <w:r w:rsidRPr="000F54CF">
        <w:rPr>
          <w:rFonts w:ascii="Arial" w:eastAsia="Times New Roman" w:hAnsi="Arial" w:cs="Arial"/>
          <w:color w:val="000000"/>
          <w:sz w:val="24"/>
          <w:szCs w:val="24"/>
        </w:rPr>
        <w:t>Economic promises of two major candidates during th</w:t>
      </w:r>
      <w:r w:rsidR="005F205F">
        <w:rPr>
          <w:rFonts w:ascii="Arial" w:eastAsia="Times New Roman" w:hAnsi="Arial" w:cs="Arial"/>
          <w:color w:val="000000"/>
          <w:sz w:val="24"/>
          <w:szCs w:val="24"/>
        </w:rPr>
        <w:t>eir campaigns differed</w:t>
      </w:r>
      <w:r w:rsidRPr="000F54CF">
        <w:rPr>
          <w:rFonts w:ascii="Arial" w:eastAsia="Times New Roman" w:hAnsi="Arial" w:cs="Arial"/>
          <w:color w:val="000000"/>
          <w:sz w:val="24"/>
          <w:szCs w:val="24"/>
        </w:rPr>
        <w:t xml:space="preserve"> in many aspects, especially in </w:t>
      </w:r>
      <w:r w:rsidR="005F205F">
        <w:rPr>
          <w:rFonts w:ascii="Arial" w:eastAsia="Times New Roman" w:hAnsi="Arial" w:cs="Arial"/>
          <w:color w:val="000000"/>
          <w:sz w:val="24"/>
          <w:szCs w:val="24"/>
        </w:rPr>
        <w:t xml:space="preserve">the </w:t>
      </w:r>
      <w:r w:rsidRPr="000F54CF">
        <w:rPr>
          <w:rFonts w:ascii="Arial" w:eastAsia="Times New Roman" w:hAnsi="Arial" w:cs="Arial"/>
          <w:color w:val="000000"/>
          <w:sz w:val="24"/>
          <w:szCs w:val="24"/>
        </w:rPr>
        <w:t>sectors of technology, financial services, energy and healthcare. Certain industries could benefit from Trump’s win</w:t>
      </w:r>
      <w:r w:rsidR="005F205F">
        <w:rPr>
          <w:rFonts w:ascii="Arial" w:eastAsia="Times New Roman" w:hAnsi="Arial" w:cs="Arial"/>
          <w:color w:val="000000"/>
          <w:sz w:val="24"/>
          <w:szCs w:val="24"/>
        </w:rPr>
        <w:t>,</w:t>
      </w:r>
      <w:r w:rsidRPr="000F54CF">
        <w:rPr>
          <w:rFonts w:ascii="Arial" w:eastAsia="Times New Roman" w:hAnsi="Arial" w:cs="Arial"/>
          <w:color w:val="000000"/>
          <w:sz w:val="24"/>
          <w:szCs w:val="24"/>
        </w:rPr>
        <w:t xml:space="preserve"> but suffer from Clinton’s win. </w:t>
      </w:r>
      <w:r w:rsidR="005F205F">
        <w:rPr>
          <w:rFonts w:ascii="Arial" w:eastAsia="Times New Roman" w:hAnsi="Arial" w:cs="Arial"/>
          <w:color w:val="000000"/>
          <w:sz w:val="24"/>
          <w:szCs w:val="24"/>
        </w:rPr>
        <w:t xml:space="preserve"> </w:t>
      </w:r>
      <w:r w:rsidRPr="000F54CF">
        <w:rPr>
          <w:rFonts w:ascii="Arial" w:eastAsia="Times New Roman" w:hAnsi="Arial" w:cs="Arial"/>
          <w:color w:val="000000"/>
          <w:sz w:val="24"/>
          <w:szCs w:val="24"/>
        </w:rPr>
        <w:t xml:space="preserve">As the presidential race </w:t>
      </w:r>
      <w:r w:rsidR="005F205F">
        <w:rPr>
          <w:rFonts w:ascii="Arial" w:eastAsia="Times New Roman" w:hAnsi="Arial" w:cs="Arial"/>
          <w:color w:val="000000"/>
          <w:sz w:val="24"/>
          <w:szCs w:val="24"/>
        </w:rPr>
        <w:t xml:space="preserve">result would strongly impact </w:t>
      </w:r>
      <w:r w:rsidRPr="000F54CF">
        <w:rPr>
          <w:rFonts w:ascii="Arial" w:eastAsia="Times New Roman" w:hAnsi="Arial" w:cs="Arial"/>
          <w:color w:val="000000"/>
          <w:sz w:val="24"/>
          <w:szCs w:val="24"/>
        </w:rPr>
        <w:t>all business and stock price</w:t>
      </w:r>
      <w:r w:rsidR="005F205F">
        <w:rPr>
          <w:rFonts w:ascii="Arial" w:eastAsia="Times New Roman" w:hAnsi="Arial" w:cs="Arial"/>
          <w:color w:val="000000"/>
          <w:sz w:val="24"/>
          <w:szCs w:val="24"/>
        </w:rPr>
        <w:t>s</w:t>
      </w:r>
      <w:r w:rsidRPr="000F54CF">
        <w:rPr>
          <w:rFonts w:ascii="Arial" w:eastAsia="Times New Roman" w:hAnsi="Arial" w:cs="Arial"/>
          <w:color w:val="000000"/>
          <w:sz w:val="24"/>
          <w:szCs w:val="24"/>
        </w:rPr>
        <w:t xml:space="preserve">, there was no way to invest in securities without </w:t>
      </w:r>
      <w:r w:rsidR="006E1A6E">
        <w:rPr>
          <w:rFonts w:ascii="Arial" w:eastAsia="Times New Roman" w:hAnsi="Arial" w:cs="Arial"/>
          <w:color w:val="000000"/>
          <w:sz w:val="24"/>
          <w:szCs w:val="24"/>
        </w:rPr>
        <w:t>being exposed to</w:t>
      </w:r>
      <w:r w:rsidRPr="000F54CF">
        <w:rPr>
          <w:rFonts w:ascii="Arial" w:eastAsia="Times New Roman" w:hAnsi="Arial" w:cs="Arial"/>
          <w:color w:val="000000"/>
          <w:sz w:val="24"/>
          <w:szCs w:val="24"/>
        </w:rPr>
        <w:t xml:space="preserve"> this uncertainty</w:t>
      </w:r>
      <w:r w:rsidR="006E1A6E">
        <w:rPr>
          <w:rFonts w:ascii="Arial" w:eastAsia="Times New Roman" w:hAnsi="Arial" w:cs="Arial"/>
          <w:color w:val="000000"/>
          <w:sz w:val="24"/>
          <w:szCs w:val="24"/>
        </w:rPr>
        <w:t>.</w:t>
      </w:r>
    </w:p>
    <w:p w14:paraId="2FD56BDC" w14:textId="77777777" w:rsidR="00047B13" w:rsidRPr="000F54CF" w:rsidRDefault="00047B13" w:rsidP="00047B13">
      <w:pPr>
        <w:spacing w:after="0" w:line="240" w:lineRule="auto"/>
        <w:jc w:val="both"/>
        <w:rPr>
          <w:rFonts w:ascii="Arial" w:eastAsia="Times New Roman" w:hAnsi="Arial" w:cs="Arial"/>
          <w:sz w:val="24"/>
          <w:szCs w:val="24"/>
        </w:rPr>
      </w:pPr>
    </w:p>
    <w:p w14:paraId="2997B3E9" w14:textId="77777777" w:rsidR="00047B13" w:rsidRPr="000F54CF" w:rsidRDefault="00047B13" w:rsidP="00047B13">
      <w:pPr>
        <w:spacing w:after="0" w:line="240" w:lineRule="auto"/>
        <w:jc w:val="both"/>
        <w:rPr>
          <w:rFonts w:ascii="Arial" w:eastAsia="Times New Roman" w:hAnsi="Arial" w:cs="Arial"/>
          <w:sz w:val="24"/>
          <w:szCs w:val="24"/>
        </w:rPr>
      </w:pPr>
      <w:r w:rsidRPr="000F54CF">
        <w:rPr>
          <w:rFonts w:ascii="Arial" w:eastAsia="Times New Roman" w:hAnsi="Arial" w:cs="Arial"/>
          <w:color w:val="000000"/>
          <w:sz w:val="24"/>
          <w:szCs w:val="24"/>
        </w:rPr>
        <w:t xml:space="preserve">However, as we could not see either Trump or Clinton taking an obvious advantage over the other before voting, any speculation on </w:t>
      </w:r>
      <w:r w:rsidR="006E1A6E">
        <w:rPr>
          <w:rFonts w:ascii="Arial" w:eastAsia="Times New Roman" w:hAnsi="Arial" w:cs="Arial"/>
          <w:color w:val="000000"/>
          <w:sz w:val="24"/>
          <w:szCs w:val="24"/>
        </w:rPr>
        <w:t xml:space="preserve">the </w:t>
      </w:r>
      <w:r w:rsidRPr="000F54CF">
        <w:rPr>
          <w:rFonts w:ascii="Arial" w:eastAsia="Times New Roman" w:hAnsi="Arial" w:cs="Arial"/>
          <w:color w:val="000000"/>
          <w:sz w:val="24"/>
          <w:szCs w:val="24"/>
        </w:rPr>
        <w:t>e</w:t>
      </w:r>
      <w:r w:rsidR="006E1A6E">
        <w:rPr>
          <w:rFonts w:ascii="Arial" w:eastAsia="Times New Roman" w:hAnsi="Arial" w:cs="Arial"/>
          <w:color w:val="000000"/>
          <w:sz w:val="24"/>
          <w:szCs w:val="24"/>
        </w:rPr>
        <w:t>lection result seemed too risky.  W</w:t>
      </w:r>
      <w:r w:rsidRPr="000F54CF">
        <w:rPr>
          <w:rFonts w:ascii="Arial" w:eastAsia="Times New Roman" w:hAnsi="Arial" w:cs="Arial"/>
          <w:color w:val="000000"/>
          <w:sz w:val="24"/>
          <w:szCs w:val="24"/>
        </w:rPr>
        <w:t>e decided to hold a neutral attitude toward the election result. That is, during our weekly pitching, even though we added discussions about the election’s influence on stocks, we still put more attention on the company’s business model and competiveness and reviewed the price</w:t>
      </w:r>
      <w:r w:rsidR="006E1A6E">
        <w:rPr>
          <w:rFonts w:ascii="Arial" w:eastAsia="Times New Roman" w:hAnsi="Arial" w:cs="Arial"/>
          <w:color w:val="000000"/>
          <w:sz w:val="24"/>
          <w:szCs w:val="24"/>
        </w:rPr>
        <w:t>s</w:t>
      </w:r>
      <w:r w:rsidRPr="000F54CF">
        <w:rPr>
          <w:rFonts w:ascii="Arial" w:eastAsia="Times New Roman" w:hAnsi="Arial" w:cs="Arial"/>
          <w:color w:val="000000"/>
          <w:sz w:val="24"/>
          <w:szCs w:val="24"/>
        </w:rPr>
        <w:t xml:space="preserve"> at th</w:t>
      </w:r>
      <w:r w:rsidR="006E1A6E">
        <w:rPr>
          <w:rFonts w:ascii="Arial" w:eastAsia="Times New Roman" w:hAnsi="Arial" w:cs="Arial"/>
          <w:color w:val="000000"/>
          <w:sz w:val="24"/>
          <w:szCs w:val="24"/>
        </w:rPr>
        <w:t>e</w:t>
      </w:r>
      <w:r w:rsidRPr="000F54CF">
        <w:rPr>
          <w:rFonts w:ascii="Arial" w:eastAsia="Times New Roman" w:hAnsi="Arial" w:cs="Arial"/>
          <w:color w:val="000000"/>
          <w:sz w:val="24"/>
          <w:szCs w:val="24"/>
        </w:rPr>
        <w:t xml:space="preserve"> time </w:t>
      </w:r>
      <w:r w:rsidR="006E1A6E">
        <w:rPr>
          <w:rFonts w:ascii="Arial" w:eastAsia="Times New Roman" w:hAnsi="Arial" w:cs="Arial"/>
          <w:color w:val="000000"/>
          <w:sz w:val="24"/>
          <w:szCs w:val="24"/>
        </w:rPr>
        <w:t>as</w:t>
      </w:r>
      <w:r w:rsidRPr="000F54CF">
        <w:rPr>
          <w:rFonts w:ascii="Arial" w:eastAsia="Times New Roman" w:hAnsi="Arial" w:cs="Arial"/>
          <w:color w:val="000000"/>
          <w:sz w:val="24"/>
          <w:szCs w:val="24"/>
        </w:rPr>
        <w:t xml:space="preserve"> fair </w:t>
      </w:r>
      <w:r w:rsidR="006E1A6E">
        <w:rPr>
          <w:rFonts w:ascii="Arial" w:eastAsia="Times New Roman" w:hAnsi="Arial" w:cs="Arial"/>
          <w:color w:val="000000"/>
          <w:sz w:val="24"/>
          <w:szCs w:val="24"/>
        </w:rPr>
        <w:t>prices.</w:t>
      </w:r>
    </w:p>
    <w:p w14:paraId="3BDDB515" w14:textId="77777777" w:rsidR="00047B13" w:rsidRPr="000F54CF" w:rsidRDefault="00047B13" w:rsidP="00047B13">
      <w:pPr>
        <w:spacing w:after="0" w:line="240" w:lineRule="auto"/>
        <w:jc w:val="both"/>
        <w:rPr>
          <w:rFonts w:ascii="Arial" w:eastAsia="Times New Roman" w:hAnsi="Arial" w:cs="Arial"/>
          <w:sz w:val="24"/>
          <w:szCs w:val="24"/>
        </w:rPr>
      </w:pPr>
    </w:p>
    <w:p w14:paraId="4378AC63" w14:textId="77777777" w:rsidR="00047B13" w:rsidRPr="000F54CF" w:rsidRDefault="00047B13" w:rsidP="00047B13">
      <w:pPr>
        <w:spacing w:after="0" w:line="240" w:lineRule="auto"/>
        <w:jc w:val="both"/>
        <w:rPr>
          <w:rFonts w:ascii="Arial" w:eastAsia="Times New Roman" w:hAnsi="Arial" w:cs="Arial"/>
          <w:sz w:val="24"/>
          <w:szCs w:val="24"/>
        </w:rPr>
      </w:pPr>
      <w:r w:rsidRPr="000F54CF">
        <w:rPr>
          <w:rFonts w:ascii="Arial" w:eastAsia="Times New Roman" w:hAnsi="Arial" w:cs="Arial"/>
          <w:color w:val="000000"/>
          <w:sz w:val="24"/>
          <w:szCs w:val="24"/>
        </w:rPr>
        <w:t xml:space="preserve">Regardless of possible impacts brought by </w:t>
      </w:r>
      <w:r w:rsidR="006E1A6E">
        <w:rPr>
          <w:rFonts w:ascii="Arial" w:eastAsia="Times New Roman" w:hAnsi="Arial" w:cs="Arial"/>
          <w:color w:val="000000"/>
          <w:sz w:val="24"/>
          <w:szCs w:val="24"/>
        </w:rPr>
        <w:t>the election</w:t>
      </w:r>
      <w:r w:rsidRPr="000F54CF">
        <w:rPr>
          <w:rFonts w:ascii="Arial" w:eastAsia="Times New Roman" w:hAnsi="Arial" w:cs="Arial"/>
          <w:color w:val="000000"/>
          <w:sz w:val="24"/>
          <w:szCs w:val="24"/>
        </w:rPr>
        <w:t>, only companies with strong fundamental performance and fair price</w:t>
      </w:r>
      <w:r w:rsidR="006E1A6E">
        <w:rPr>
          <w:rFonts w:ascii="Arial" w:eastAsia="Times New Roman" w:hAnsi="Arial" w:cs="Arial"/>
          <w:color w:val="000000"/>
          <w:sz w:val="24"/>
          <w:szCs w:val="24"/>
        </w:rPr>
        <w:t>s</w:t>
      </w:r>
      <w:r w:rsidRPr="000F54CF">
        <w:rPr>
          <w:rFonts w:ascii="Arial" w:eastAsia="Times New Roman" w:hAnsi="Arial" w:cs="Arial"/>
          <w:color w:val="000000"/>
          <w:sz w:val="24"/>
          <w:szCs w:val="24"/>
        </w:rPr>
        <w:t xml:space="preserve"> would be invested in. Take pha</w:t>
      </w:r>
      <w:r w:rsidR="006E1A6E">
        <w:rPr>
          <w:rFonts w:ascii="Arial" w:eastAsia="Times New Roman" w:hAnsi="Arial" w:cs="Arial"/>
          <w:color w:val="000000"/>
          <w:sz w:val="24"/>
          <w:szCs w:val="24"/>
        </w:rPr>
        <w:t>rmaceutical industry as example.  O</w:t>
      </w:r>
      <w:r w:rsidRPr="000F54CF">
        <w:rPr>
          <w:rFonts w:ascii="Arial" w:eastAsia="Times New Roman" w:hAnsi="Arial" w:cs="Arial"/>
          <w:color w:val="000000"/>
          <w:sz w:val="24"/>
          <w:szCs w:val="24"/>
        </w:rPr>
        <w:t>ne of the biggest drivers of pharmaceutical business is drug price. As we knew Trump’s victory would not hurt drug price</w:t>
      </w:r>
      <w:r w:rsidR="006E1A6E">
        <w:rPr>
          <w:rFonts w:ascii="Arial" w:eastAsia="Times New Roman" w:hAnsi="Arial" w:cs="Arial"/>
          <w:color w:val="000000"/>
          <w:sz w:val="24"/>
          <w:szCs w:val="24"/>
        </w:rPr>
        <w:t>s as strongly as Clinton’s would.  T</w:t>
      </w:r>
      <w:r w:rsidRPr="000F54CF">
        <w:rPr>
          <w:rFonts w:ascii="Arial" w:eastAsia="Times New Roman" w:hAnsi="Arial" w:cs="Arial"/>
          <w:color w:val="000000"/>
          <w:sz w:val="24"/>
          <w:szCs w:val="24"/>
        </w:rPr>
        <w:t xml:space="preserve">he pharmaceutical companies we pitched must </w:t>
      </w:r>
      <w:r w:rsidR="006E1A6E">
        <w:rPr>
          <w:rFonts w:ascii="Arial" w:eastAsia="Times New Roman" w:hAnsi="Arial" w:cs="Arial"/>
          <w:color w:val="000000"/>
          <w:sz w:val="24"/>
          <w:szCs w:val="24"/>
        </w:rPr>
        <w:t xml:space="preserve">have solid fundamentals and </w:t>
      </w:r>
      <w:r w:rsidRPr="000F54CF">
        <w:rPr>
          <w:rFonts w:ascii="Arial" w:eastAsia="Times New Roman" w:hAnsi="Arial" w:cs="Arial"/>
          <w:color w:val="000000"/>
          <w:sz w:val="24"/>
          <w:szCs w:val="24"/>
        </w:rPr>
        <w:t xml:space="preserve">bring better-than-S&amp;P 500 performance in the long term even </w:t>
      </w:r>
      <w:r w:rsidR="006E1A6E">
        <w:rPr>
          <w:rFonts w:ascii="Arial" w:eastAsia="Times New Roman" w:hAnsi="Arial" w:cs="Arial"/>
          <w:color w:val="000000"/>
          <w:sz w:val="24"/>
          <w:szCs w:val="24"/>
        </w:rPr>
        <w:t xml:space="preserve">under a </w:t>
      </w:r>
      <w:r w:rsidRPr="000F54CF">
        <w:rPr>
          <w:rFonts w:ascii="Arial" w:eastAsia="Times New Roman" w:hAnsi="Arial" w:cs="Arial"/>
          <w:color w:val="000000"/>
          <w:sz w:val="24"/>
          <w:szCs w:val="24"/>
        </w:rPr>
        <w:t xml:space="preserve">pessimistic </w:t>
      </w:r>
      <w:r w:rsidR="006E1A6E">
        <w:rPr>
          <w:rFonts w:ascii="Arial" w:eastAsia="Times New Roman" w:hAnsi="Arial" w:cs="Arial"/>
          <w:color w:val="000000"/>
          <w:sz w:val="24"/>
          <w:szCs w:val="24"/>
        </w:rPr>
        <w:t>scenario.</w:t>
      </w:r>
    </w:p>
    <w:p w14:paraId="077A2FEE" w14:textId="77777777" w:rsidR="00047B13" w:rsidRPr="000F54CF" w:rsidRDefault="00047B13" w:rsidP="00047B13">
      <w:pPr>
        <w:spacing w:after="0" w:line="240" w:lineRule="auto"/>
        <w:jc w:val="both"/>
        <w:rPr>
          <w:rFonts w:ascii="Arial" w:eastAsia="Times New Roman" w:hAnsi="Arial" w:cs="Arial"/>
          <w:sz w:val="24"/>
          <w:szCs w:val="24"/>
        </w:rPr>
      </w:pPr>
    </w:p>
    <w:p w14:paraId="758D6864" w14:textId="77777777" w:rsidR="00047B13" w:rsidRPr="00615E82" w:rsidRDefault="006E1A6E" w:rsidP="00763A88">
      <w:pPr>
        <w:spacing w:after="0" w:line="240" w:lineRule="auto"/>
        <w:jc w:val="both"/>
        <w:rPr>
          <w:rFonts w:ascii="Arial" w:eastAsia="Times New Roman" w:hAnsi="Arial" w:cs="Arial"/>
          <w:color w:val="000000"/>
          <w:sz w:val="24"/>
          <w:szCs w:val="24"/>
        </w:rPr>
      </w:pPr>
      <w:r w:rsidRPr="00615E82">
        <w:rPr>
          <w:rFonts w:ascii="Arial" w:eastAsia="Times New Roman" w:hAnsi="Arial" w:cs="Arial"/>
          <w:color w:val="000000"/>
          <w:sz w:val="24"/>
          <w:szCs w:val="24"/>
        </w:rPr>
        <w:t>Mr. Trump</w:t>
      </w:r>
      <w:r w:rsidR="00047B13" w:rsidRPr="00615E82">
        <w:rPr>
          <w:rFonts w:ascii="Arial" w:eastAsia="Times New Roman" w:hAnsi="Arial" w:cs="Arial"/>
          <w:color w:val="000000"/>
          <w:sz w:val="24"/>
          <w:szCs w:val="24"/>
        </w:rPr>
        <w:t xml:space="preserve"> officially becomin</w:t>
      </w:r>
      <w:r w:rsidR="00477740">
        <w:rPr>
          <w:rFonts w:ascii="Arial" w:eastAsia="Times New Roman" w:hAnsi="Arial" w:cs="Arial"/>
          <w:color w:val="000000"/>
          <w:sz w:val="24"/>
          <w:szCs w:val="24"/>
        </w:rPr>
        <w:t xml:space="preserve">g president-elect </w:t>
      </w:r>
      <w:r w:rsidR="00047B13" w:rsidRPr="00615E82">
        <w:rPr>
          <w:rFonts w:ascii="Arial" w:eastAsia="Times New Roman" w:hAnsi="Arial" w:cs="Arial"/>
          <w:color w:val="000000"/>
          <w:sz w:val="24"/>
          <w:szCs w:val="24"/>
        </w:rPr>
        <w:t>has implications for all s</w:t>
      </w:r>
      <w:r w:rsidRPr="00615E82">
        <w:rPr>
          <w:rFonts w:ascii="Arial" w:eastAsia="Times New Roman" w:hAnsi="Arial" w:cs="Arial"/>
          <w:color w:val="000000"/>
          <w:sz w:val="24"/>
          <w:szCs w:val="24"/>
        </w:rPr>
        <w:t xml:space="preserve">ectors of the economy, from the </w:t>
      </w:r>
      <w:r w:rsidR="00255596" w:rsidRPr="00615E82">
        <w:rPr>
          <w:rFonts w:ascii="Arial" w:eastAsia="Times New Roman" w:hAnsi="Arial" w:cs="Arial"/>
          <w:color w:val="000000"/>
          <w:sz w:val="24"/>
          <w:szCs w:val="24"/>
        </w:rPr>
        <w:t>highly-regulated</w:t>
      </w:r>
      <w:r w:rsidR="00047B13" w:rsidRPr="00615E82">
        <w:rPr>
          <w:rFonts w:ascii="Arial" w:eastAsia="Times New Roman" w:hAnsi="Arial" w:cs="Arial"/>
          <w:color w:val="000000"/>
          <w:sz w:val="24"/>
          <w:szCs w:val="24"/>
        </w:rPr>
        <w:t xml:space="preserve"> </w:t>
      </w:r>
      <w:r w:rsidRPr="00615E82">
        <w:rPr>
          <w:rFonts w:ascii="Arial" w:eastAsia="Times New Roman" w:hAnsi="Arial" w:cs="Arial"/>
          <w:color w:val="000000"/>
          <w:sz w:val="24"/>
          <w:szCs w:val="24"/>
        </w:rPr>
        <w:t xml:space="preserve">sectors of </w:t>
      </w:r>
      <w:r w:rsidR="00047B13" w:rsidRPr="00615E82">
        <w:rPr>
          <w:rFonts w:ascii="Arial" w:eastAsia="Times New Roman" w:hAnsi="Arial" w:cs="Arial"/>
          <w:color w:val="000000"/>
          <w:sz w:val="24"/>
          <w:szCs w:val="24"/>
        </w:rPr>
        <w:t>health ca</w:t>
      </w:r>
      <w:r w:rsidRPr="00615E82">
        <w:rPr>
          <w:rFonts w:ascii="Arial" w:eastAsia="Times New Roman" w:hAnsi="Arial" w:cs="Arial"/>
          <w:color w:val="000000"/>
          <w:sz w:val="24"/>
          <w:szCs w:val="24"/>
        </w:rPr>
        <w:t>re, energy and financial</w:t>
      </w:r>
      <w:r w:rsidR="00047B13" w:rsidRPr="00615E82">
        <w:rPr>
          <w:rFonts w:ascii="Arial" w:eastAsia="Times New Roman" w:hAnsi="Arial" w:cs="Arial"/>
          <w:color w:val="000000"/>
          <w:sz w:val="24"/>
          <w:szCs w:val="24"/>
        </w:rPr>
        <w:t xml:space="preserve">, to the much less-regulated tech sector that makes most of its parts and products overseas and employs many foreign workers. </w:t>
      </w:r>
      <w:r w:rsidRPr="00615E82">
        <w:rPr>
          <w:rFonts w:ascii="Arial" w:eastAsia="Times New Roman" w:hAnsi="Arial" w:cs="Arial"/>
          <w:color w:val="000000"/>
          <w:sz w:val="24"/>
          <w:szCs w:val="24"/>
        </w:rPr>
        <w:t xml:space="preserve"> The</w:t>
      </w:r>
      <w:r w:rsidR="00047B13" w:rsidRPr="00615E82">
        <w:rPr>
          <w:rFonts w:ascii="Arial" w:eastAsia="Times New Roman" w:hAnsi="Arial" w:cs="Arial"/>
          <w:color w:val="000000"/>
          <w:sz w:val="24"/>
          <w:szCs w:val="24"/>
        </w:rPr>
        <w:t xml:space="preserve"> trend </w:t>
      </w:r>
      <w:r w:rsidRPr="00615E82">
        <w:rPr>
          <w:rFonts w:ascii="Arial" w:eastAsia="Times New Roman" w:hAnsi="Arial" w:cs="Arial"/>
          <w:color w:val="000000"/>
          <w:sz w:val="24"/>
          <w:szCs w:val="24"/>
        </w:rPr>
        <w:t xml:space="preserve">of prices for </w:t>
      </w:r>
      <w:r w:rsidR="00047B13" w:rsidRPr="00615E82">
        <w:rPr>
          <w:rFonts w:ascii="Arial" w:eastAsia="Times New Roman" w:hAnsi="Arial" w:cs="Arial"/>
          <w:color w:val="000000"/>
          <w:sz w:val="24"/>
          <w:szCs w:val="24"/>
        </w:rPr>
        <w:t xml:space="preserve">stocks in our portfolio has </w:t>
      </w:r>
      <w:r w:rsidRPr="00615E82">
        <w:rPr>
          <w:rFonts w:ascii="Arial" w:eastAsia="Times New Roman" w:hAnsi="Arial" w:cs="Arial"/>
          <w:color w:val="000000"/>
          <w:sz w:val="24"/>
          <w:szCs w:val="24"/>
        </w:rPr>
        <w:t>varied by the sector</w:t>
      </w:r>
      <w:r w:rsidR="00A36647">
        <w:rPr>
          <w:rFonts w:ascii="Arial" w:eastAsia="Times New Roman" w:hAnsi="Arial" w:cs="Arial"/>
          <w:color w:val="000000"/>
          <w:sz w:val="24"/>
          <w:szCs w:val="24"/>
        </w:rPr>
        <w:t xml:space="preserve"> in which they belong</w:t>
      </w:r>
      <w:r w:rsidR="00047B13" w:rsidRPr="00615E82">
        <w:rPr>
          <w:rFonts w:ascii="Arial" w:eastAsia="Times New Roman" w:hAnsi="Arial" w:cs="Arial"/>
          <w:color w:val="000000"/>
          <w:sz w:val="24"/>
          <w:szCs w:val="24"/>
        </w:rPr>
        <w:t xml:space="preserve">. Here </w:t>
      </w:r>
      <w:r w:rsidRPr="00615E82">
        <w:rPr>
          <w:rFonts w:ascii="Arial" w:eastAsia="Times New Roman" w:hAnsi="Arial" w:cs="Arial"/>
          <w:color w:val="000000"/>
          <w:sz w:val="24"/>
          <w:szCs w:val="24"/>
        </w:rPr>
        <w:t xml:space="preserve">is a </w:t>
      </w:r>
      <w:r w:rsidR="00255596">
        <w:rPr>
          <w:rFonts w:ascii="Arial" w:eastAsia="Times New Roman" w:hAnsi="Arial" w:cs="Arial"/>
          <w:color w:val="000000"/>
          <w:sz w:val="24"/>
          <w:szCs w:val="24"/>
        </w:rPr>
        <w:t>summary of a selection of</w:t>
      </w:r>
      <w:r w:rsidR="00047B13" w:rsidRPr="00615E82">
        <w:rPr>
          <w:rFonts w:ascii="Arial" w:eastAsia="Times New Roman" w:hAnsi="Arial" w:cs="Arial"/>
          <w:color w:val="000000"/>
          <w:sz w:val="24"/>
          <w:szCs w:val="24"/>
        </w:rPr>
        <w:t xml:space="preserve"> </w:t>
      </w:r>
      <w:r w:rsidR="00763A88" w:rsidRPr="00615E82">
        <w:rPr>
          <w:rFonts w:ascii="Arial" w:eastAsia="Times New Roman" w:hAnsi="Arial" w:cs="Arial"/>
          <w:color w:val="000000"/>
          <w:sz w:val="24"/>
          <w:szCs w:val="24"/>
        </w:rPr>
        <w:t xml:space="preserve">affected </w:t>
      </w:r>
      <w:r w:rsidR="00763A88">
        <w:rPr>
          <w:rFonts w:ascii="Arial" w:eastAsia="Times New Roman" w:hAnsi="Arial" w:cs="Arial"/>
          <w:color w:val="000000"/>
          <w:sz w:val="24"/>
          <w:szCs w:val="24"/>
        </w:rPr>
        <w:t>sectors</w:t>
      </w:r>
      <w:r w:rsidR="00047B13" w:rsidRPr="00615E82">
        <w:rPr>
          <w:rFonts w:ascii="Arial" w:eastAsia="Times New Roman" w:hAnsi="Arial" w:cs="Arial"/>
          <w:color w:val="000000"/>
          <w:sz w:val="24"/>
          <w:szCs w:val="24"/>
        </w:rPr>
        <w:t>:  </w:t>
      </w:r>
    </w:p>
    <w:p w14:paraId="4CEAC79A" w14:textId="77777777" w:rsidR="000F54CF" w:rsidRPr="00615E82" w:rsidRDefault="000F54CF" w:rsidP="00047B13">
      <w:pPr>
        <w:spacing w:after="40" w:line="240" w:lineRule="auto"/>
        <w:rPr>
          <w:rFonts w:ascii="Arial" w:eastAsia="Times New Roman" w:hAnsi="Arial" w:cs="Arial"/>
          <w:color w:val="000000"/>
          <w:sz w:val="24"/>
          <w:szCs w:val="24"/>
        </w:rPr>
      </w:pPr>
    </w:p>
    <w:p w14:paraId="65F841C6" w14:textId="77777777" w:rsidR="00047B13" w:rsidRPr="003F18D8" w:rsidRDefault="00047B13" w:rsidP="00047B13">
      <w:pPr>
        <w:spacing w:after="0" w:line="240" w:lineRule="auto"/>
        <w:rPr>
          <w:rFonts w:ascii="Arial" w:eastAsia="Times New Roman" w:hAnsi="Arial" w:cs="Arial"/>
          <w:color w:val="000000"/>
          <w:sz w:val="24"/>
          <w:szCs w:val="24"/>
        </w:rPr>
      </w:pPr>
      <w:r w:rsidRPr="003F18D8">
        <w:rPr>
          <w:rFonts w:ascii="Arial" w:eastAsia="Times New Roman" w:hAnsi="Arial" w:cs="Arial"/>
          <w:color w:val="000000"/>
          <w:sz w:val="24"/>
          <w:szCs w:val="24"/>
        </w:rPr>
        <w:t>Healthcare</w:t>
      </w:r>
    </w:p>
    <w:p w14:paraId="0000392D" w14:textId="77777777" w:rsidR="00047B13" w:rsidRPr="003F18D8" w:rsidRDefault="00047B13" w:rsidP="00047B13">
      <w:pPr>
        <w:spacing w:after="0" w:line="240" w:lineRule="auto"/>
        <w:jc w:val="both"/>
        <w:rPr>
          <w:rFonts w:ascii="Arial" w:eastAsia="Times New Roman" w:hAnsi="Arial" w:cs="Arial"/>
          <w:color w:val="000000"/>
          <w:sz w:val="24"/>
          <w:szCs w:val="24"/>
        </w:rPr>
      </w:pPr>
    </w:p>
    <w:p w14:paraId="239E2A92" w14:textId="77777777" w:rsidR="00047B13" w:rsidRPr="00763A88" w:rsidRDefault="00047B13" w:rsidP="00047B13">
      <w:pPr>
        <w:spacing w:after="0" w:line="240" w:lineRule="auto"/>
        <w:jc w:val="both"/>
        <w:rPr>
          <w:rFonts w:ascii="Arial" w:eastAsia="Times New Roman" w:hAnsi="Arial" w:cs="Arial"/>
          <w:color w:val="000000"/>
          <w:sz w:val="24"/>
          <w:szCs w:val="24"/>
        </w:rPr>
      </w:pPr>
      <w:r w:rsidRPr="00763A88">
        <w:rPr>
          <w:rFonts w:ascii="Arial" w:eastAsia="Times New Roman" w:hAnsi="Arial" w:cs="Arial"/>
          <w:color w:val="000000"/>
          <w:sz w:val="24"/>
          <w:szCs w:val="24"/>
        </w:rPr>
        <w:t xml:space="preserve">Hillary Clinton was expected to push hard for regulations or price caps, after a series of drug-pricing scandals this year. </w:t>
      </w:r>
      <w:r w:rsidR="00B20015" w:rsidRPr="00763A88">
        <w:rPr>
          <w:rFonts w:ascii="Arial" w:eastAsia="Times New Roman" w:hAnsi="Arial" w:cs="Arial"/>
          <w:color w:val="000000"/>
          <w:sz w:val="24"/>
          <w:szCs w:val="24"/>
        </w:rPr>
        <w:t xml:space="preserve"> </w:t>
      </w:r>
      <w:r w:rsidRPr="00763A88">
        <w:rPr>
          <w:rFonts w:ascii="Arial" w:eastAsia="Times New Roman" w:hAnsi="Arial" w:cs="Arial"/>
          <w:color w:val="000000"/>
          <w:sz w:val="24"/>
          <w:szCs w:val="24"/>
        </w:rPr>
        <w:t xml:space="preserve">Biotech stocks are expected to benefit from Trump’s win for the same reason—a less punishing regulatory environment. </w:t>
      </w:r>
      <w:r w:rsidR="00B20015" w:rsidRPr="00763A88">
        <w:rPr>
          <w:rFonts w:ascii="Arial" w:eastAsia="Times New Roman" w:hAnsi="Arial" w:cs="Arial"/>
          <w:color w:val="000000"/>
          <w:sz w:val="24"/>
          <w:szCs w:val="24"/>
        </w:rPr>
        <w:t xml:space="preserve"> </w:t>
      </w:r>
      <w:r w:rsidRPr="00763A88">
        <w:rPr>
          <w:rFonts w:ascii="Arial" w:eastAsia="Times New Roman" w:hAnsi="Arial" w:cs="Arial"/>
          <w:color w:val="000000"/>
          <w:sz w:val="24"/>
          <w:szCs w:val="24"/>
        </w:rPr>
        <w:t xml:space="preserve">Besides, as Trump does not insist on repealing Obamacare as he </w:t>
      </w:r>
      <w:r w:rsidR="00B20015" w:rsidRPr="00763A88">
        <w:rPr>
          <w:rFonts w:ascii="Arial" w:eastAsia="Times New Roman" w:hAnsi="Arial" w:cs="Arial"/>
          <w:color w:val="000000"/>
          <w:sz w:val="24"/>
          <w:szCs w:val="24"/>
        </w:rPr>
        <w:t>once stated he would</w:t>
      </w:r>
      <w:r w:rsidRPr="00763A88">
        <w:rPr>
          <w:rFonts w:ascii="Arial" w:eastAsia="Times New Roman" w:hAnsi="Arial" w:cs="Arial"/>
          <w:color w:val="000000"/>
          <w:sz w:val="24"/>
          <w:szCs w:val="24"/>
        </w:rPr>
        <w:t>, pharmaceutical companies could benefit due to the remaining insurance beneficiary size. Our stocks in this sector (i.e. GILD and ABBV) have been benefiting from Trump’s victory due to the expectation of less interven</w:t>
      </w:r>
      <w:r w:rsidR="00B20015" w:rsidRPr="00763A88">
        <w:rPr>
          <w:rFonts w:ascii="Arial" w:eastAsia="Times New Roman" w:hAnsi="Arial" w:cs="Arial"/>
          <w:color w:val="000000"/>
          <w:sz w:val="24"/>
          <w:szCs w:val="24"/>
        </w:rPr>
        <w:t>tion</w:t>
      </w:r>
      <w:r w:rsidRPr="00763A88">
        <w:rPr>
          <w:rFonts w:ascii="Arial" w:eastAsia="Times New Roman" w:hAnsi="Arial" w:cs="Arial"/>
          <w:color w:val="000000"/>
          <w:sz w:val="24"/>
          <w:szCs w:val="24"/>
        </w:rPr>
        <w:t xml:space="preserve"> regarding pricing.</w:t>
      </w:r>
    </w:p>
    <w:p w14:paraId="05D3F7DD" w14:textId="77777777" w:rsidR="00047B13" w:rsidRPr="00606E8F" w:rsidRDefault="00047B13" w:rsidP="00047B13">
      <w:pPr>
        <w:spacing w:after="0" w:line="240" w:lineRule="auto"/>
        <w:jc w:val="both"/>
        <w:rPr>
          <w:rFonts w:ascii="Arial" w:eastAsia="Times New Roman" w:hAnsi="Arial" w:cs="Arial"/>
          <w:sz w:val="24"/>
          <w:szCs w:val="24"/>
        </w:rPr>
      </w:pPr>
    </w:p>
    <w:p w14:paraId="43179678" w14:textId="77777777" w:rsidR="00047B13" w:rsidRDefault="00047B13" w:rsidP="00047B13">
      <w:pPr>
        <w:spacing w:after="0" w:line="240" w:lineRule="auto"/>
        <w:rPr>
          <w:rFonts w:ascii="Arial" w:eastAsia="Times New Roman" w:hAnsi="Arial" w:cs="Arial"/>
          <w:sz w:val="24"/>
          <w:szCs w:val="24"/>
          <w:shd w:val="clear" w:color="auto" w:fill="FFFFFF"/>
        </w:rPr>
      </w:pPr>
      <w:r w:rsidRPr="00606E8F">
        <w:rPr>
          <w:rFonts w:ascii="Arial" w:eastAsia="Times New Roman" w:hAnsi="Arial" w:cs="Arial"/>
          <w:sz w:val="24"/>
          <w:szCs w:val="24"/>
          <w:shd w:val="clear" w:color="auto" w:fill="FFFFFF"/>
        </w:rPr>
        <w:lastRenderedPageBreak/>
        <w:t>Financial Services</w:t>
      </w:r>
    </w:p>
    <w:p w14:paraId="7AF456BA" w14:textId="77777777" w:rsidR="00A36647" w:rsidRPr="00606E8F" w:rsidRDefault="00A36647" w:rsidP="00047B13">
      <w:pPr>
        <w:spacing w:after="0" w:line="240" w:lineRule="auto"/>
        <w:rPr>
          <w:rFonts w:ascii="Arial" w:eastAsia="Times New Roman" w:hAnsi="Arial" w:cs="Arial"/>
          <w:sz w:val="24"/>
          <w:szCs w:val="24"/>
        </w:rPr>
      </w:pPr>
    </w:p>
    <w:p w14:paraId="0AB0154F" w14:textId="77777777" w:rsidR="00047B13" w:rsidRPr="00606E8F" w:rsidRDefault="00047B13" w:rsidP="00047B13">
      <w:pPr>
        <w:spacing w:after="0" w:line="240" w:lineRule="auto"/>
        <w:jc w:val="both"/>
        <w:rPr>
          <w:rFonts w:ascii="Arial" w:eastAsia="Times New Roman" w:hAnsi="Arial" w:cs="Arial"/>
          <w:sz w:val="12"/>
          <w:szCs w:val="12"/>
        </w:rPr>
      </w:pPr>
    </w:p>
    <w:p w14:paraId="202E355E" w14:textId="77777777" w:rsidR="00047B13" w:rsidRPr="00606E8F" w:rsidRDefault="00047B13" w:rsidP="00047B13">
      <w:pPr>
        <w:spacing w:after="0" w:line="240" w:lineRule="auto"/>
        <w:jc w:val="both"/>
        <w:rPr>
          <w:rFonts w:ascii="Arial" w:eastAsia="Times New Roman" w:hAnsi="Arial" w:cs="Arial"/>
          <w:sz w:val="24"/>
          <w:szCs w:val="24"/>
        </w:rPr>
      </w:pPr>
      <w:r w:rsidRPr="00606E8F">
        <w:rPr>
          <w:rFonts w:ascii="Arial" w:eastAsia="Times New Roman" w:hAnsi="Arial" w:cs="Arial"/>
          <w:sz w:val="24"/>
          <w:szCs w:val="24"/>
          <w:shd w:val="clear" w:color="auto" w:fill="FFFFFF"/>
        </w:rPr>
        <w:t>Banks and other financial institutions</w:t>
      </w:r>
      <w:r w:rsidR="00B20015" w:rsidRPr="00606E8F">
        <w:rPr>
          <w:rFonts w:ascii="Arial" w:eastAsia="Times New Roman" w:hAnsi="Arial" w:cs="Arial"/>
          <w:sz w:val="24"/>
          <w:szCs w:val="24"/>
        </w:rPr>
        <w:t xml:space="preserve"> </w:t>
      </w:r>
      <w:r w:rsidRPr="00606E8F">
        <w:rPr>
          <w:rFonts w:ascii="Arial" w:eastAsia="Times New Roman" w:hAnsi="Arial" w:cs="Arial"/>
          <w:sz w:val="24"/>
          <w:szCs w:val="24"/>
        </w:rPr>
        <w:t xml:space="preserve">are unanimously big beneficiaries of a Trump presidency. </w:t>
      </w:r>
      <w:r w:rsidR="00B20015" w:rsidRPr="00606E8F">
        <w:rPr>
          <w:rFonts w:ascii="Arial" w:eastAsia="Times New Roman" w:hAnsi="Arial" w:cs="Arial"/>
          <w:sz w:val="24"/>
          <w:szCs w:val="24"/>
        </w:rPr>
        <w:t xml:space="preserve"> </w:t>
      </w:r>
      <w:r w:rsidRPr="00606E8F">
        <w:rPr>
          <w:rFonts w:ascii="Arial" w:eastAsia="Times New Roman" w:hAnsi="Arial" w:cs="Arial"/>
          <w:sz w:val="24"/>
          <w:szCs w:val="24"/>
        </w:rPr>
        <w:t xml:space="preserve">New administration is expected to pull back post-financial crisis regulation. Although Mr. Trump, during the campaign, mentioned </w:t>
      </w:r>
      <w:r w:rsidR="00B20015" w:rsidRPr="00606E8F">
        <w:rPr>
          <w:rFonts w:ascii="Arial" w:eastAsia="Times New Roman" w:hAnsi="Arial" w:cs="Arial"/>
          <w:sz w:val="24"/>
          <w:szCs w:val="24"/>
        </w:rPr>
        <w:t>repealing</w:t>
      </w:r>
      <w:r w:rsidRPr="00606E8F">
        <w:rPr>
          <w:rFonts w:ascii="Arial" w:eastAsia="Times New Roman" w:hAnsi="Arial" w:cs="Arial"/>
          <w:sz w:val="24"/>
          <w:szCs w:val="24"/>
        </w:rPr>
        <w:t xml:space="preserve"> the Glass-Steagall bill, which had forced banks to separate their retail, commercial and investment banking businesses, this proposal has not been brought up since Trump’s victory.</w:t>
      </w:r>
      <w:r w:rsidR="00B20015" w:rsidRPr="00606E8F">
        <w:rPr>
          <w:rFonts w:ascii="Arial" w:eastAsia="Times New Roman" w:hAnsi="Arial" w:cs="Arial"/>
          <w:sz w:val="24"/>
          <w:szCs w:val="24"/>
        </w:rPr>
        <w:t xml:space="preserve"> </w:t>
      </w:r>
      <w:r w:rsidRPr="00606E8F">
        <w:rPr>
          <w:rFonts w:ascii="Arial" w:eastAsia="Times New Roman" w:hAnsi="Arial" w:cs="Arial"/>
          <w:sz w:val="24"/>
          <w:szCs w:val="24"/>
        </w:rPr>
        <w:t xml:space="preserve"> In hopes of a series </w:t>
      </w:r>
      <w:r w:rsidR="00B20015" w:rsidRPr="00606E8F">
        <w:rPr>
          <w:rFonts w:ascii="Arial" w:eastAsia="Times New Roman" w:hAnsi="Arial" w:cs="Arial"/>
          <w:sz w:val="24"/>
          <w:szCs w:val="24"/>
        </w:rPr>
        <w:t xml:space="preserve">of </w:t>
      </w:r>
      <w:r w:rsidRPr="00606E8F">
        <w:rPr>
          <w:rFonts w:ascii="Arial" w:eastAsia="Times New Roman" w:hAnsi="Arial" w:cs="Arial"/>
          <w:sz w:val="24"/>
          <w:szCs w:val="24"/>
        </w:rPr>
        <w:t xml:space="preserve">deregulations </w:t>
      </w:r>
      <w:r w:rsidR="00B20015" w:rsidRPr="00606E8F">
        <w:rPr>
          <w:rFonts w:ascii="Arial" w:eastAsia="Times New Roman" w:hAnsi="Arial" w:cs="Arial"/>
          <w:sz w:val="24"/>
          <w:szCs w:val="24"/>
        </w:rPr>
        <w:t>i</w:t>
      </w:r>
      <w:r w:rsidRPr="00606E8F">
        <w:rPr>
          <w:rFonts w:ascii="Arial" w:eastAsia="Times New Roman" w:hAnsi="Arial" w:cs="Arial"/>
          <w:sz w:val="24"/>
          <w:szCs w:val="24"/>
        </w:rPr>
        <w:t>n this sector, the price of our stock in this sector (i.e. Citi Group) has enjoyed a surge under an optimistic atmosphere along with the whole industry since</w:t>
      </w:r>
      <w:r w:rsidR="00B20015" w:rsidRPr="00606E8F">
        <w:rPr>
          <w:rFonts w:ascii="Arial" w:eastAsia="Times New Roman" w:hAnsi="Arial" w:cs="Arial"/>
          <w:sz w:val="24"/>
          <w:szCs w:val="24"/>
        </w:rPr>
        <w:t xml:space="preserve"> the</w:t>
      </w:r>
      <w:r w:rsidRPr="00606E8F">
        <w:rPr>
          <w:rFonts w:ascii="Arial" w:eastAsia="Times New Roman" w:hAnsi="Arial" w:cs="Arial"/>
          <w:sz w:val="24"/>
          <w:szCs w:val="24"/>
        </w:rPr>
        <w:t xml:space="preserve"> election.    </w:t>
      </w:r>
    </w:p>
    <w:p w14:paraId="27C21D6F" w14:textId="77777777" w:rsidR="00047B13" w:rsidRPr="00606E8F" w:rsidRDefault="00047B13" w:rsidP="00047B13">
      <w:pPr>
        <w:spacing w:after="0" w:line="240" w:lineRule="auto"/>
        <w:rPr>
          <w:rFonts w:ascii="Arial" w:eastAsia="Times New Roman" w:hAnsi="Arial" w:cs="Arial"/>
          <w:sz w:val="24"/>
          <w:szCs w:val="24"/>
        </w:rPr>
      </w:pPr>
    </w:p>
    <w:p w14:paraId="5CEFED56" w14:textId="77777777" w:rsidR="00047B13" w:rsidRPr="00A36647" w:rsidRDefault="00047B13" w:rsidP="00A36647">
      <w:pPr>
        <w:spacing w:after="0" w:line="240" w:lineRule="auto"/>
        <w:jc w:val="both"/>
        <w:rPr>
          <w:rFonts w:ascii="Arial" w:eastAsia="Times New Roman" w:hAnsi="Arial" w:cs="Arial"/>
          <w:color w:val="000000"/>
          <w:sz w:val="24"/>
          <w:szCs w:val="24"/>
        </w:rPr>
      </w:pPr>
      <w:r w:rsidRPr="00A36647">
        <w:rPr>
          <w:rFonts w:ascii="Arial" w:eastAsia="Times New Roman" w:hAnsi="Arial" w:cs="Arial"/>
          <w:color w:val="000000"/>
          <w:sz w:val="24"/>
          <w:szCs w:val="24"/>
        </w:rPr>
        <w:t>Technology</w:t>
      </w:r>
    </w:p>
    <w:p w14:paraId="7B70D70D" w14:textId="77777777" w:rsidR="000F54CF" w:rsidRPr="00A36647" w:rsidRDefault="000F54CF" w:rsidP="00A36647">
      <w:pPr>
        <w:spacing w:after="0" w:line="240" w:lineRule="auto"/>
        <w:jc w:val="both"/>
        <w:rPr>
          <w:rFonts w:ascii="Arial" w:eastAsia="Times New Roman" w:hAnsi="Arial" w:cs="Arial"/>
          <w:color w:val="000000"/>
          <w:sz w:val="24"/>
          <w:szCs w:val="24"/>
        </w:rPr>
      </w:pPr>
    </w:p>
    <w:p w14:paraId="32F7139F" w14:textId="77777777" w:rsidR="00047B13" w:rsidRPr="00A36647" w:rsidRDefault="00047B13" w:rsidP="00B20015">
      <w:pPr>
        <w:spacing w:after="0" w:line="240" w:lineRule="auto"/>
        <w:jc w:val="both"/>
        <w:rPr>
          <w:rFonts w:ascii="Arial" w:eastAsia="Times New Roman" w:hAnsi="Arial" w:cs="Arial"/>
          <w:color w:val="000000"/>
          <w:sz w:val="24"/>
          <w:szCs w:val="24"/>
        </w:rPr>
      </w:pPr>
      <w:r w:rsidRPr="00A36647">
        <w:rPr>
          <w:rFonts w:ascii="Arial" w:eastAsia="Times New Roman" w:hAnsi="Arial" w:cs="Arial"/>
          <w:color w:val="000000"/>
          <w:sz w:val="24"/>
          <w:szCs w:val="24"/>
        </w:rPr>
        <w:t xml:space="preserve">During his campaign, Mr. Trump talked frequently of a tech bubble and slammed companies like Apple Inc. for manufacturing their products in China. </w:t>
      </w:r>
      <w:r w:rsidR="00B20015" w:rsidRPr="00A36647">
        <w:rPr>
          <w:rFonts w:ascii="Arial" w:eastAsia="Times New Roman" w:hAnsi="Arial" w:cs="Arial"/>
          <w:color w:val="000000"/>
          <w:sz w:val="24"/>
          <w:szCs w:val="24"/>
        </w:rPr>
        <w:t xml:space="preserve"> </w:t>
      </w:r>
      <w:r w:rsidRPr="00A36647">
        <w:rPr>
          <w:rFonts w:ascii="Arial" w:eastAsia="Times New Roman" w:hAnsi="Arial" w:cs="Arial"/>
          <w:color w:val="000000"/>
          <w:sz w:val="24"/>
          <w:szCs w:val="24"/>
        </w:rPr>
        <w:t>His trade policy in favor of protectionism is expected to hurt companies that rely on overseas manufacturing and supply chain</w:t>
      </w:r>
      <w:r w:rsidR="00B20015" w:rsidRPr="00A36647">
        <w:rPr>
          <w:rFonts w:ascii="Arial" w:eastAsia="Times New Roman" w:hAnsi="Arial" w:cs="Arial"/>
          <w:color w:val="000000"/>
          <w:sz w:val="24"/>
          <w:szCs w:val="24"/>
        </w:rPr>
        <w:t xml:space="preserve">. </w:t>
      </w:r>
      <w:r w:rsidRPr="00A36647">
        <w:rPr>
          <w:rFonts w:ascii="Arial" w:eastAsia="Times New Roman" w:hAnsi="Arial" w:cs="Arial"/>
          <w:color w:val="000000"/>
          <w:sz w:val="24"/>
          <w:szCs w:val="24"/>
        </w:rPr>
        <w:t xml:space="preserve"> Also, some executive leadership from big names like FANG stocks (i.e. Facebook, Amazon, Netflix and Google) were roundly critical of </w:t>
      </w:r>
      <w:r w:rsidR="00B20015" w:rsidRPr="00A36647">
        <w:rPr>
          <w:rFonts w:ascii="Arial" w:eastAsia="Times New Roman" w:hAnsi="Arial" w:cs="Arial"/>
          <w:color w:val="000000"/>
          <w:sz w:val="24"/>
          <w:szCs w:val="24"/>
        </w:rPr>
        <w:t>Trump</w:t>
      </w:r>
      <w:r w:rsidRPr="00A36647">
        <w:rPr>
          <w:rFonts w:ascii="Arial" w:eastAsia="Times New Roman" w:hAnsi="Arial" w:cs="Arial"/>
          <w:color w:val="000000"/>
          <w:sz w:val="24"/>
          <w:szCs w:val="24"/>
        </w:rPr>
        <w:t>.  Besides, many tech companies are heavy users of the government’s H-1B program for global advanced-degree math and engineering gradua</w:t>
      </w:r>
      <w:r w:rsidR="00B20015" w:rsidRPr="00A36647">
        <w:rPr>
          <w:rFonts w:ascii="Arial" w:eastAsia="Times New Roman" w:hAnsi="Arial" w:cs="Arial"/>
          <w:color w:val="000000"/>
          <w:sz w:val="24"/>
          <w:szCs w:val="24"/>
        </w:rPr>
        <w:t xml:space="preserve">tes needed to drive innovation.  </w:t>
      </w:r>
      <w:r w:rsidRPr="00A36647">
        <w:rPr>
          <w:rFonts w:ascii="Arial" w:eastAsia="Times New Roman" w:hAnsi="Arial" w:cs="Arial"/>
          <w:color w:val="000000"/>
          <w:sz w:val="24"/>
          <w:szCs w:val="24"/>
        </w:rPr>
        <w:t xml:space="preserve">However, new administration could cut or tighten the hiring of international talents. </w:t>
      </w:r>
    </w:p>
    <w:p w14:paraId="4BB88504" w14:textId="77777777" w:rsidR="00B20015" w:rsidRPr="00A36647" w:rsidRDefault="00B20015" w:rsidP="00B20015">
      <w:pPr>
        <w:spacing w:after="0" w:line="240" w:lineRule="auto"/>
        <w:jc w:val="both"/>
        <w:rPr>
          <w:rFonts w:ascii="Arial" w:eastAsia="Times New Roman" w:hAnsi="Arial" w:cs="Arial"/>
          <w:color w:val="000000"/>
          <w:sz w:val="24"/>
          <w:szCs w:val="24"/>
        </w:rPr>
      </w:pPr>
    </w:p>
    <w:p w14:paraId="00D3C485" w14:textId="77777777" w:rsidR="00047B13" w:rsidRPr="00A36647" w:rsidRDefault="00047B13" w:rsidP="00A36647">
      <w:pPr>
        <w:spacing w:after="0" w:line="240" w:lineRule="auto"/>
        <w:jc w:val="both"/>
        <w:rPr>
          <w:rFonts w:ascii="Arial" w:eastAsia="Times New Roman" w:hAnsi="Arial" w:cs="Arial"/>
          <w:color w:val="000000"/>
          <w:sz w:val="24"/>
          <w:szCs w:val="24"/>
        </w:rPr>
      </w:pPr>
      <w:r w:rsidRPr="00A36647">
        <w:rPr>
          <w:rFonts w:ascii="Arial" w:eastAsia="Times New Roman" w:hAnsi="Arial" w:cs="Arial"/>
          <w:color w:val="000000"/>
          <w:sz w:val="24"/>
          <w:szCs w:val="24"/>
        </w:rPr>
        <w:t>As a result, Trump’s win has been regarded a</w:t>
      </w:r>
      <w:r w:rsidR="00B20015" w:rsidRPr="00A36647">
        <w:rPr>
          <w:rFonts w:ascii="Arial" w:eastAsia="Times New Roman" w:hAnsi="Arial" w:cs="Arial"/>
          <w:color w:val="000000"/>
          <w:sz w:val="24"/>
          <w:szCs w:val="24"/>
        </w:rPr>
        <w:t>s</w:t>
      </w:r>
      <w:r w:rsidRPr="00A36647">
        <w:rPr>
          <w:rFonts w:ascii="Arial" w:eastAsia="Times New Roman" w:hAnsi="Arial" w:cs="Arial"/>
          <w:color w:val="000000"/>
          <w:sz w:val="24"/>
          <w:szCs w:val="24"/>
        </w:rPr>
        <w:t xml:space="preserve"> bad news for </w:t>
      </w:r>
      <w:r w:rsidR="00B20015" w:rsidRPr="00A36647">
        <w:rPr>
          <w:rFonts w:ascii="Arial" w:eastAsia="Times New Roman" w:hAnsi="Arial" w:cs="Arial"/>
          <w:color w:val="000000"/>
          <w:sz w:val="24"/>
          <w:szCs w:val="24"/>
        </w:rPr>
        <w:t xml:space="preserve">the </w:t>
      </w:r>
      <w:r w:rsidRPr="00A36647">
        <w:rPr>
          <w:rFonts w:ascii="Arial" w:eastAsia="Times New Roman" w:hAnsi="Arial" w:cs="Arial"/>
          <w:color w:val="000000"/>
          <w:sz w:val="24"/>
          <w:szCs w:val="24"/>
        </w:rPr>
        <w:t>tech sector. However, on the other hand, Trump’s promise to slash the corporate tax rate may allow some tech players with massive cash holdings overseas to bring cash back. This could benefit shareholders if funds are used to buy back stock and pay dividends.</w:t>
      </w:r>
      <w:r w:rsidR="00B20015" w:rsidRPr="00A36647">
        <w:rPr>
          <w:rFonts w:ascii="Arial" w:eastAsia="Times New Roman" w:hAnsi="Arial" w:cs="Arial"/>
          <w:color w:val="000000"/>
          <w:sz w:val="24"/>
          <w:szCs w:val="24"/>
        </w:rPr>
        <w:t xml:space="preserve"> </w:t>
      </w:r>
      <w:r w:rsidRPr="00A36647">
        <w:rPr>
          <w:rFonts w:ascii="Arial" w:eastAsia="Times New Roman" w:hAnsi="Arial" w:cs="Arial"/>
          <w:color w:val="000000"/>
          <w:sz w:val="24"/>
          <w:szCs w:val="24"/>
        </w:rPr>
        <w:t xml:space="preserve"> New administration’s impact on </w:t>
      </w:r>
      <w:r w:rsidR="00B20015" w:rsidRPr="00A36647">
        <w:rPr>
          <w:rFonts w:ascii="Arial" w:eastAsia="Times New Roman" w:hAnsi="Arial" w:cs="Arial"/>
          <w:color w:val="000000"/>
          <w:sz w:val="24"/>
          <w:szCs w:val="24"/>
        </w:rPr>
        <w:t xml:space="preserve">the </w:t>
      </w:r>
      <w:r w:rsidRPr="00A36647">
        <w:rPr>
          <w:rFonts w:ascii="Arial" w:eastAsia="Times New Roman" w:hAnsi="Arial" w:cs="Arial"/>
          <w:color w:val="000000"/>
          <w:sz w:val="24"/>
          <w:szCs w:val="24"/>
        </w:rPr>
        <w:t xml:space="preserve">tech sector has not been clear, so our tech stock (i.e. Google) went up and down after a slump along with </w:t>
      </w:r>
      <w:r w:rsidR="00B20015" w:rsidRPr="00A36647">
        <w:rPr>
          <w:rFonts w:ascii="Arial" w:eastAsia="Times New Roman" w:hAnsi="Arial" w:cs="Arial"/>
          <w:color w:val="000000"/>
          <w:sz w:val="24"/>
          <w:szCs w:val="24"/>
        </w:rPr>
        <w:t xml:space="preserve">the </w:t>
      </w:r>
      <w:r w:rsidRPr="00A36647">
        <w:rPr>
          <w:rFonts w:ascii="Arial" w:eastAsia="Times New Roman" w:hAnsi="Arial" w:cs="Arial"/>
          <w:color w:val="000000"/>
          <w:sz w:val="24"/>
          <w:szCs w:val="24"/>
        </w:rPr>
        <w:t xml:space="preserve">whole sector since </w:t>
      </w:r>
      <w:r w:rsidR="00B20015" w:rsidRPr="00A36647">
        <w:rPr>
          <w:rFonts w:ascii="Arial" w:eastAsia="Times New Roman" w:hAnsi="Arial" w:cs="Arial"/>
          <w:color w:val="000000"/>
          <w:sz w:val="24"/>
          <w:szCs w:val="24"/>
        </w:rPr>
        <w:t xml:space="preserve">the </w:t>
      </w:r>
      <w:r w:rsidRPr="00A36647">
        <w:rPr>
          <w:rFonts w:ascii="Arial" w:eastAsia="Times New Roman" w:hAnsi="Arial" w:cs="Arial"/>
          <w:color w:val="000000"/>
          <w:sz w:val="24"/>
          <w:szCs w:val="24"/>
        </w:rPr>
        <w:t>election.  </w:t>
      </w:r>
    </w:p>
    <w:p w14:paraId="5726E287" w14:textId="77777777" w:rsidR="00877004" w:rsidRPr="00A36647" w:rsidRDefault="00877004" w:rsidP="00A36647">
      <w:pPr>
        <w:spacing w:after="0" w:line="240" w:lineRule="auto"/>
        <w:jc w:val="both"/>
        <w:rPr>
          <w:rFonts w:ascii="Arial" w:eastAsia="Times New Roman" w:hAnsi="Arial" w:cs="Arial"/>
          <w:color w:val="000000"/>
          <w:sz w:val="24"/>
          <w:szCs w:val="24"/>
        </w:rPr>
      </w:pPr>
    </w:p>
    <w:p w14:paraId="09CD4870" w14:textId="77777777" w:rsidR="00877004" w:rsidRDefault="00877004">
      <w:pPr>
        <w:rPr>
          <w:rFonts w:ascii="Arial" w:hAnsi="Arial" w:cs="Arial"/>
          <w:b/>
          <w:sz w:val="28"/>
          <w:szCs w:val="28"/>
          <w:u w:val="single"/>
        </w:rPr>
      </w:pPr>
    </w:p>
    <w:p w14:paraId="2360A524" w14:textId="77777777" w:rsidR="00877004" w:rsidRDefault="00877004">
      <w:pPr>
        <w:rPr>
          <w:rFonts w:ascii="Arial" w:hAnsi="Arial" w:cs="Arial"/>
          <w:b/>
          <w:sz w:val="28"/>
          <w:szCs w:val="28"/>
          <w:u w:val="single"/>
        </w:rPr>
      </w:pPr>
    </w:p>
    <w:p w14:paraId="4DAC0F3F" w14:textId="77777777" w:rsidR="00877004" w:rsidRDefault="00877004">
      <w:pPr>
        <w:rPr>
          <w:rFonts w:ascii="Arial" w:hAnsi="Arial" w:cs="Arial"/>
          <w:b/>
          <w:sz w:val="28"/>
          <w:szCs w:val="28"/>
          <w:u w:val="single"/>
        </w:rPr>
      </w:pPr>
    </w:p>
    <w:p w14:paraId="5CD1D46D" w14:textId="77777777" w:rsidR="00877004" w:rsidRDefault="00877004">
      <w:pPr>
        <w:rPr>
          <w:rFonts w:ascii="Arial" w:hAnsi="Arial" w:cs="Arial"/>
          <w:b/>
          <w:sz w:val="28"/>
          <w:szCs w:val="28"/>
          <w:u w:val="single"/>
        </w:rPr>
      </w:pPr>
    </w:p>
    <w:p w14:paraId="78CF530E" w14:textId="77777777" w:rsidR="00877004" w:rsidRDefault="00877004">
      <w:pPr>
        <w:rPr>
          <w:rFonts w:ascii="Arial" w:hAnsi="Arial" w:cs="Arial"/>
          <w:b/>
          <w:sz w:val="28"/>
          <w:szCs w:val="28"/>
          <w:u w:val="single"/>
        </w:rPr>
      </w:pPr>
    </w:p>
    <w:p w14:paraId="44B22AC9" w14:textId="77777777" w:rsidR="00877004" w:rsidRDefault="00877004">
      <w:pPr>
        <w:rPr>
          <w:rFonts w:ascii="Arial" w:hAnsi="Arial" w:cs="Arial"/>
          <w:b/>
          <w:sz w:val="28"/>
          <w:szCs w:val="28"/>
          <w:u w:val="single"/>
        </w:rPr>
      </w:pPr>
    </w:p>
    <w:p w14:paraId="02202DAD" w14:textId="77777777" w:rsidR="00877004" w:rsidRDefault="00877004">
      <w:pPr>
        <w:rPr>
          <w:rFonts w:ascii="Arial" w:hAnsi="Arial" w:cs="Arial"/>
          <w:b/>
          <w:sz w:val="28"/>
          <w:szCs w:val="28"/>
          <w:u w:val="single"/>
        </w:rPr>
      </w:pPr>
    </w:p>
    <w:p w14:paraId="2784F25B" w14:textId="77777777" w:rsidR="00A36647" w:rsidRDefault="00A36647">
      <w:pPr>
        <w:rPr>
          <w:rFonts w:ascii="Arial" w:hAnsi="Arial" w:cs="Arial"/>
          <w:b/>
          <w:sz w:val="28"/>
          <w:szCs w:val="28"/>
          <w:u w:val="single"/>
        </w:rPr>
      </w:pPr>
    </w:p>
    <w:p w14:paraId="325262DB" w14:textId="77777777" w:rsidR="00A36647" w:rsidRDefault="00A36647">
      <w:pPr>
        <w:rPr>
          <w:rFonts w:ascii="Arial" w:hAnsi="Arial" w:cs="Arial"/>
          <w:b/>
          <w:sz w:val="28"/>
          <w:szCs w:val="28"/>
          <w:u w:val="single"/>
        </w:rPr>
      </w:pPr>
    </w:p>
    <w:p w14:paraId="1DA73537" w14:textId="77777777" w:rsidR="0056034B" w:rsidRPr="0056034B" w:rsidRDefault="0056034B">
      <w:pPr>
        <w:rPr>
          <w:rFonts w:ascii="Arial" w:hAnsi="Arial" w:cs="Arial"/>
          <w:b/>
          <w:sz w:val="28"/>
          <w:szCs w:val="28"/>
          <w:u w:val="single"/>
        </w:rPr>
      </w:pPr>
      <w:r w:rsidRPr="0056034B">
        <w:rPr>
          <w:rFonts w:ascii="Arial" w:hAnsi="Arial" w:cs="Arial"/>
          <w:b/>
          <w:sz w:val="28"/>
          <w:szCs w:val="28"/>
          <w:u w:val="single"/>
        </w:rPr>
        <w:lastRenderedPageBreak/>
        <w:t>APPENDIX I –</w:t>
      </w:r>
      <w:r w:rsidR="00EA62EC">
        <w:rPr>
          <w:rFonts w:ascii="Arial" w:hAnsi="Arial" w:cs="Arial"/>
          <w:b/>
          <w:sz w:val="28"/>
          <w:szCs w:val="28"/>
          <w:u w:val="single"/>
        </w:rPr>
        <w:t xml:space="preserve"> Selected Investment</w:t>
      </w:r>
      <w:r w:rsidRPr="0056034B">
        <w:rPr>
          <w:rFonts w:ascii="Arial" w:hAnsi="Arial" w:cs="Arial"/>
          <w:b/>
          <w:sz w:val="28"/>
          <w:szCs w:val="28"/>
          <w:u w:val="single"/>
        </w:rPr>
        <w:t>s</w:t>
      </w:r>
    </w:p>
    <w:p w14:paraId="32B147A9" w14:textId="77777777" w:rsidR="0056034B" w:rsidRDefault="0056034B" w:rsidP="0056034B">
      <w:pPr>
        <w:spacing w:after="0" w:line="240" w:lineRule="auto"/>
        <w:rPr>
          <w:rFonts w:ascii="Arial" w:eastAsia="Times New Roman" w:hAnsi="Arial" w:cs="Arial"/>
          <w:b/>
          <w:bCs/>
          <w:color w:val="000000"/>
          <w:sz w:val="24"/>
          <w:szCs w:val="24"/>
          <w:u w:val="single"/>
        </w:rPr>
      </w:pPr>
    </w:p>
    <w:p w14:paraId="5616FF93" w14:textId="77777777" w:rsidR="0056034B" w:rsidRPr="00047B13" w:rsidRDefault="0056034B" w:rsidP="0056034B">
      <w:pPr>
        <w:spacing w:after="0" w:line="240" w:lineRule="auto"/>
        <w:rPr>
          <w:rFonts w:ascii="Times New Roman" w:eastAsia="Times New Roman" w:hAnsi="Times New Roman" w:cs="Times New Roman"/>
          <w:sz w:val="24"/>
          <w:szCs w:val="24"/>
        </w:rPr>
      </w:pPr>
    </w:p>
    <w:p w14:paraId="4B579ACB" w14:textId="77777777" w:rsidR="0056034B" w:rsidRDefault="0056034B" w:rsidP="0056034B">
      <w:pPr>
        <w:spacing w:after="0" w:line="240" w:lineRule="auto"/>
        <w:rPr>
          <w:rFonts w:ascii="Arial" w:eastAsia="Times New Roman" w:hAnsi="Arial" w:cs="Arial"/>
          <w:b/>
          <w:bCs/>
          <w:color w:val="000000"/>
          <w:sz w:val="24"/>
          <w:szCs w:val="24"/>
          <w:u w:val="single"/>
        </w:rPr>
      </w:pPr>
      <w:r w:rsidRPr="0056034B">
        <w:rPr>
          <w:rFonts w:ascii="Arial" w:eastAsia="Times New Roman" w:hAnsi="Arial" w:cs="Arial"/>
          <w:b/>
          <w:bCs/>
          <w:color w:val="000000"/>
          <w:sz w:val="24"/>
          <w:szCs w:val="24"/>
          <w:u w:val="single"/>
        </w:rPr>
        <w:t>Citigroup</w:t>
      </w:r>
    </w:p>
    <w:p w14:paraId="7ADA4944" w14:textId="77777777" w:rsidR="000143EA" w:rsidRPr="0056034B" w:rsidRDefault="000143EA" w:rsidP="0056034B">
      <w:pPr>
        <w:spacing w:after="0" w:line="240" w:lineRule="auto"/>
        <w:rPr>
          <w:rFonts w:ascii="Arial" w:eastAsia="Times New Roman" w:hAnsi="Arial" w:cs="Arial"/>
          <w:color w:val="000000"/>
          <w:sz w:val="24"/>
          <w:szCs w:val="24"/>
          <w:u w:val="single"/>
        </w:rPr>
      </w:pPr>
    </w:p>
    <w:p w14:paraId="2339A8A5" w14:textId="77777777" w:rsidR="0056034B" w:rsidRPr="00F9389B" w:rsidRDefault="0056034B" w:rsidP="0056034B">
      <w:pPr>
        <w:spacing w:after="0" w:line="240" w:lineRule="auto"/>
        <w:rPr>
          <w:rFonts w:ascii="Times New Roman" w:eastAsia="Times New Roman" w:hAnsi="Times New Roman" w:cs="Times New Roman"/>
          <w:sz w:val="12"/>
          <w:szCs w:val="12"/>
        </w:rPr>
      </w:pPr>
    </w:p>
    <w:p w14:paraId="76078DFE" w14:textId="77777777" w:rsidR="0056034B" w:rsidRPr="004306E0" w:rsidRDefault="0056034B" w:rsidP="00CC656B">
      <w:pPr>
        <w:spacing w:after="0" w:line="240" w:lineRule="auto"/>
        <w:jc w:val="both"/>
        <w:rPr>
          <w:rFonts w:ascii="Arial" w:eastAsia="Times New Roman" w:hAnsi="Arial" w:cs="Arial"/>
          <w:color w:val="000000"/>
          <w:sz w:val="24"/>
          <w:szCs w:val="24"/>
        </w:rPr>
      </w:pPr>
      <w:r w:rsidRPr="004306E0">
        <w:rPr>
          <w:rFonts w:ascii="Arial" w:eastAsia="Times New Roman" w:hAnsi="Arial" w:cs="Arial"/>
          <w:color w:val="000000"/>
          <w:sz w:val="24"/>
          <w:szCs w:val="24"/>
        </w:rPr>
        <w:t>Citigroup (C) is comprised of Citicorp, Citi Holdings and Corporate/Other. Citicorp consists of core banking operations for consumers and businesses, and includes Global Consumer Banking, Securities and Banking and Transaction Services. Citi Holdings contains businesses and assets that the company no longer considers part of its core business, including its Brokerage and Asset Management, Local Consumer Lending and Special Asset Pool units. ICiti Holdings contains a number of businesses and assets that the company intends to exit as quickly as practicable through divestitures, portfolio run-off and asset sales.</w:t>
      </w:r>
    </w:p>
    <w:p w14:paraId="1ADF3120" w14:textId="77777777" w:rsidR="0056034B" w:rsidRDefault="0056034B" w:rsidP="0056034B">
      <w:pPr>
        <w:spacing w:after="0" w:line="240" w:lineRule="auto"/>
        <w:rPr>
          <w:rFonts w:ascii="Arial" w:eastAsia="Times New Roman" w:hAnsi="Arial" w:cs="Arial"/>
          <w:color w:val="000000"/>
          <w:sz w:val="24"/>
          <w:szCs w:val="24"/>
        </w:rPr>
      </w:pPr>
    </w:p>
    <w:p w14:paraId="7F6C692B" w14:textId="77777777" w:rsidR="0056034B" w:rsidRPr="004306E0" w:rsidRDefault="0056034B" w:rsidP="00CC656B">
      <w:pPr>
        <w:spacing w:after="0" w:line="240" w:lineRule="auto"/>
        <w:jc w:val="both"/>
        <w:rPr>
          <w:rFonts w:ascii="Arial" w:eastAsia="Times New Roman" w:hAnsi="Arial" w:cs="Arial"/>
          <w:color w:val="000000"/>
          <w:sz w:val="24"/>
          <w:szCs w:val="24"/>
        </w:rPr>
      </w:pPr>
      <w:r w:rsidRPr="004306E0">
        <w:rPr>
          <w:rFonts w:ascii="Arial" w:eastAsia="Times New Roman" w:hAnsi="Arial" w:cs="Arial"/>
          <w:color w:val="000000"/>
          <w:sz w:val="24"/>
          <w:szCs w:val="24"/>
        </w:rPr>
        <w:t>The banking industry overall has a pretty positive outlook. The US banking system is dominated by four large banks: JPMorgan Chase, Bank of America, Wells Fargo, and Citigroup—each with assets of well over $1 trillion. US FDIC-insured banks posted net income of $164 billion in 2015, up a healthy 7.4% from 2014. Net income has increased by an average annual rate of 14.0% since the end of 2010, driven by lower loan loss provisions, which made up for weak revenue growth trends over this time period. In March 2015, some of the largest national and regional US banks—such as JPMorgan Chase, Wells Fargo &amp; Co., US Bancorp, PNC Financial Services Group, and KeyCorp—received permission from the Fed to further raise their dividends and/or accelerate their share buyback programs.   </w:t>
      </w:r>
      <w:r w:rsidRPr="004306E0">
        <w:rPr>
          <w:rFonts w:ascii="Arial" w:eastAsia="Times New Roman" w:hAnsi="Arial" w:cs="Arial"/>
          <w:color w:val="000000"/>
          <w:sz w:val="24"/>
          <w:szCs w:val="24"/>
        </w:rPr>
        <w:tab/>
      </w:r>
    </w:p>
    <w:p w14:paraId="7D0BA0EF" w14:textId="77777777" w:rsidR="0056034B" w:rsidRPr="004306E0" w:rsidRDefault="0056034B" w:rsidP="0056034B">
      <w:pPr>
        <w:spacing w:after="0" w:line="240" w:lineRule="auto"/>
        <w:rPr>
          <w:rFonts w:ascii="Arial" w:eastAsia="Times New Roman" w:hAnsi="Arial" w:cs="Arial"/>
          <w:color w:val="000000"/>
          <w:sz w:val="24"/>
          <w:szCs w:val="24"/>
        </w:rPr>
      </w:pPr>
    </w:p>
    <w:p w14:paraId="4229FD04" w14:textId="77777777" w:rsidR="0056034B" w:rsidRPr="004306E0" w:rsidRDefault="0056034B" w:rsidP="00CC656B">
      <w:pPr>
        <w:spacing w:after="0" w:line="240" w:lineRule="auto"/>
        <w:jc w:val="both"/>
        <w:rPr>
          <w:rFonts w:ascii="Arial" w:eastAsia="Times New Roman" w:hAnsi="Arial" w:cs="Arial"/>
          <w:color w:val="000000"/>
          <w:sz w:val="24"/>
          <w:szCs w:val="24"/>
        </w:rPr>
      </w:pPr>
      <w:r w:rsidRPr="004306E0">
        <w:rPr>
          <w:rFonts w:ascii="Arial" w:eastAsia="Times New Roman" w:hAnsi="Arial" w:cs="Arial"/>
          <w:color w:val="000000"/>
          <w:sz w:val="24"/>
          <w:szCs w:val="24"/>
        </w:rPr>
        <w:t>Citigroup's total net revenue growth is low, but as the Citi Holdings "run off" portfolio shrinks, total revenue results will improve. We expect Citigroup's total net revenues to fall 6.9% this year, entirely due to Citi Holdings.  Excluding Citi Holdings, we expect flat revenues this year, with 1.0% growth of net interest income. After this "runoff" portfolio shrinks, we expect the revenue, cash flow and EPS to grow steadily. Low interest rates for a longer than expected period is exerting a headwind to revenues. We see strength in trading and investment banking (the Institutional Clients Group), some of which was due to a flurry of activity around the "Brexit" vote. We view credit quality as strong and improving, and see Citigroup's allowance for loan losses being further reduced this year. Metals, mining, oil and gas prices are up, and Q2 provisions to replenish the allowance fell sharply from Q1. For the year, we project provisions for loan losses of $6.1 billion, down from 2015's $7.1 billion, reflecting net charge offs of $7.3 billion in 2015 and our projection of $6.95 billion in 2016. We project EPS of $4.63 in 2016 and $5.13 in 2017. The target price we calculated from DCF model is 61.58, which means the current price is underpriced at 21% discount, while current p/e is also way lower than industry average of 13.</w:t>
      </w:r>
    </w:p>
    <w:p w14:paraId="5FDC5699" w14:textId="77777777" w:rsidR="0056034B" w:rsidRPr="004306E0" w:rsidRDefault="0056034B" w:rsidP="0056034B">
      <w:pPr>
        <w:spacing w:after="0" w:line="240" w:lineRule="auto"/>
        <w:rPr>
          <w:rFonts w:ascii="Arial" w:eastAsia="Times New Roman" w:hAnsi="Arial" w:cs="Arial"/>
          <w:color w:val="000000"/>
          <w:sz w:val="24"/>
          <w:szCs w:val="24"/>
        </w:rPr>
      </w:pPr>
    </w:p>
    <w:p w14:paraId="22F304C0" w14:textId="77777777" w:rsidR="0056034B" w:rsidRPr="00013723" w:rsidRDefault="0056034B" w:rsidP="00013723">
      <w:pPr>
        <w:spacing w:after="0" w:line="240" w:lineRule="auto"/>
        <w:jc w:val="both"/>
        <w:rPr>
          <w:rFonts w:ascii="Arial" w:eastAsia="Times New Roman" w:hAnsi="Arial" w:cs="Arial"/>
          <w:color w:val="000000"/>
          <w:sz w:val="24"/>
          <w:szCs w:val="24"/>
        </w:rPr>
      </w:pPr>
      <w:r w:rsidRPr="004306E0">
        <w:rPr>
          <w:rFonts w:ascii="Arial" w:eastAsia="Times New Roman" w:hAnsi="Arial" w:cs="Arial"/>
          <w:color w:val="000000"/>
          <w:sz w:val="24"/>
          <w:szCs w:val="24"/>
        </w:rPr>
        <w:t xml:space="preserve">There are three major risks. Citigroup remains on track toward a longer-term goal of strengthening its global presence in consumer and corporate lending, while cutting expenses and returning meaningful levels of capital to shareholders. Higher regulatory </w:t>
      </w:r>
      <w:r w:rsidRPr="004306E0">
        <w:rPr>
          <w:rFonts w:ascii="Arial" w:eastAsia="Times New Roman" w:hAnsi="Arial" w:cs="Arial"/>
          <w:color w:val="000000"/>
          <w:sz w:val="24"/>
          <w:szCs w:val="24"/>
        </w:rPr>
        <w:lastRenderedPageBreak/>
        <w:t>and legal costs, and a setback in the U.S. housing market recovery. P/E ratio is below-peer multiples, reflecting C's $23 billion deferred-tax asset and Citi Holdings (3.6% of C's assets), both of which depress C's valuation multiples with respect to peers"</w:t>
      </w:r>
      <w:r w:rsidR="00CC656B">
        <w:rPr>
          <w:rFonts w:ascii="Arial" w:eastAsia="Times New Roman" w:hAnsi="Arial" w:cs="Arial"/>
          <w:color w:val="000000"/>
          <w:sz w:val="24"/>
          <w:szCs w:val="24"/>
        </w:rPr>
        <w:t xml:space="preserve">.  </w:t>
      </w:r>
      <w:r w:rsidRPr="004306E0">
        <w:rPr>
          <w:rFonts w:ascii="Arial" w:eastAsia="Times New Roman" w:hAnsi="Arial" w:cs="Arial"/>
          <w:color w:val="000000"/>
          <w:sz w:val="24"/>
          <w:szCs w:val="24"/>
        </w:rPr>
        <w:t xml:space="preserve">This holding has performed very well due to the high expectation of raising interest rate after Trump get elected as President. As mentioned before, low interest rates for a longer than expected period is exerting a headwind to revenues. The change in expectation has a major impact of this </w:t>
      </w:r>
      <w:r w:rsidR="00013723">
        <w:rPr>
          <w:rFonts w:ascii="Arial" w:eastAsia="Times New Roman" w:hAnsi="Arial" w:cs="Arial"/>
          <w:color w:val="000000"/>
          <w:sz w:val="24"/>
          <w:szCs w:val="24"/>
        </w:rPr>
        <w:t>thrift of the banking industry.</w:t>
      </w:r>
    </w:p>
    <w:p w14:paraId="6009F312" w14:textId="77777777" w:rsidR="00EA62EC" w:rsidRDefault="00EA62EC" w:rsidP="0056034B">
      <w:pPr>
        <w:spacing w:after="0" w:line="240" w:lineRule="auto"/>
        <w:rPr>
          <w:rFonts w:ascii="Arial" w:eastAsia="Times New Roman" w:hAnsi="Arial" w:cs="Arial"/>
          <w:b/>
          <w:bCs/>
          <w:color w:val="000000"/>
          <w:sz w:val="24"/>
          <w:szCs w:val="24"/>
        </w:rPr>
      </w:pPr>
    </w:p>
    <w:p w14:paraId="78BED1A7" w14:textId="77777777" w:rsidR="00EA62EC" w:rsidRDefault="00EA62EC" w:rsidP="00EA62EC">
      <w:pPr>
        <w:spacing w:after="0" w:line="240" w:lineRule="auto"/>
        <w:rPr>
          <w:rFonts w:ascii="Arial" w:eastAsia="Times New Roman" w:hAnsi="Arial" w:cs="Arial"/>
          <w:b/>
          <w:bCs/>
          <w:color w:val="000000"/>
          <w:sz w:val="24"/>
          <w:szCs w:val="24"/>
          <w:u w:val="single"/>
        </w:rPr>
      </w:pPr>
      <w:r w:rsidRPr="00EA62EC">
        <w:rPr>
          <w:rFonts w:ascii="Arial" w:eastAsia="Times New Roman" w:hAnsi="Arial" w:cs="Arial"/>
          <w:b/>
          <w:bCs/>
          <w:color w:val="000000"/>
          <w:sz w:val="24"/>
          <w:szCs w:val="24"/>
          <w:u w:val="single"/>
        </w:rPr>
        <w:t>Alphabet (Google)</w:t>
      </w:r>
    </w:p>
    <w:p w14:paraId="4B7DE4E2" w14:textId="77777777" w:rsidR="00A36647" w:rsidRPr="00EA62EC" w:rsidRDefault="00A36647" w:rsidP="00EA62EC">
      <w:pPr>
        <w:spacing w:after="0" w:line="240" w:lineRule="auto"/>
        <w:rPr>
          <w:rFonts w:ascii="Times New Roman" w:eastAsia="Times New Roman" w:hAnsi="Times New Roman" w:cs="Times New Roman"/>
          <w:sz w:val="24"/>
          <w:szCs w:val="24"/>
          <w:u w:val="single"/>
        </w:rPr>
      </w:pPr>
    </w:p>
    <w:p w14:paraId="37C29DA0" w14:textId="77777777" w:rsidR="00EA62EC" w:rsidRPr="00EA62EC" w:rsidRDefault="00EA62EC" w:rsidP="00EA62EC">
      <w:pPr>
        <w:spacing w:after="0" w:line="240" w:lineRule="auto"/>
        <w:rPr>
          <w:rFonts w:ascii="Times New Roman" w:eastAsia="Times New Roman" w:hAnsi="Times New Roman" w:cs="Times New Roman"/>
          <w:sz w:val="12"/>
          <w:szCs w:val="12"/>
        </w:rPr>
      </w:pPr>
    </w:p>
    <w:p w14:paraId="4025CFB4" w14:textId="77777777" w:rsidR="00EA62EC" w:rsidRPr="00EA62EC" w:rsidRDefault="00EA62EC" w:rsidP="00057F38">
      <w:pPr>
        <w:spacing w:after="0" w:line="240" w:lineRule="auto"/>
        <w:jc w:val="both"/>
        <w:rPr>
          <w:rFonts w:ascii="Times New Roman" w:eastAsia="Times New Roman" w:hAnsi="Times New Roman" w:cs="Times New Roman"/>
          <w:sz w:val="24"/>
          <w:szCs w:val="24"/>
        </w:rPr>
      </w:pPr>
      <w:r w:rsidRPr="00EA62EC">
        <w:rPr>
          <w:rFonts w:ascii="Arial" w:eastAsia="Times New Roman" w:hAnsi="Arial" w:cs="Arial"/>
          <w:color w:val="000000"/>
          <w:sz w:val="24"/>
          <w:szCs w:val="24"/>
        </w:rPr>
        <w:t>The fundamental outlook for the Internet Software &amp; Services sub-industry for the next 12 months is positive.U.S. online advertising revenues rose 17% in 2013, 16% in 2014 and 20% in 2015, and CFRA estimates increases of 17% for 2016 and 16% for 2017. Corporations are committing larger percentages of advertising budgets to digital formats as people spend more time online and on mobile devices, especially as compared with consumption of other media. Moreover, Internet and mobile marketing offers notable targeting and data-focused return-on-investment capabilities. Mobile has also been driving volumes, and more recently revenues, and we it accounted for over $20 billion in U.S. advertising sales in 2015.</w:t>
      </w:r>
    </w:p>
    <w:p w14:paraId="059DF84C" w14:textId="77777777" w:rsidR="00EA62EC" w:rsidRPr="00EA62EC" w:rsidRDefault="00EA62EC" w:rsidP="00057F38">
      <w:pPr>
        <w:spacing w:after="0" w:line="240" w:lineRule="auto"/>
        <w:jc w:val="both"/>
        <w:rPr>
          <w:rFonts w:ascii="Times New Roman" w:eastAsia="Times New Roman" w:hAnsi="Times New Roman" w:cs="Times New Roman"/>
          <w:sz w:val="24"/>
          <w:szCs w:val="24"/>
        </w:rPr>
      </w:pPr>
    </w:p>
    <w:p w14:paraId="184B2F2A" w14:textId="77777777" w:rsidR="00EA62EC" w:rsidRPr="00EA62EC" w:rsidRDefault="00EA62EC" w:rsidP="00057F38">
      <w:pPr>
        <w:spacing w:after="0" w:line="240" w:lineRule="auto"/>
        <w:jc w:val="both"/>
        <w:rPr>
          <w:rFonts w:ascii="Times New Roman" w:eastAsia="Times New Roman" w:hAnsi="Times New Roman" w:cs="Times New Roman"/>
          <w:sz w:val="24"/>
          <w:szCs w:val="24"/>
        </w:rPr>
      </w:pPr>
      <w:r w:rsidRPr="00EA62EC">
        <w:rPr>
          <w:rFonts w:ascii="Arial" w:eastAsia="Times New Roman" w:hAnsi="Arial" w:cs="Arial"/>
          <w:color w:val="000000"/>
          <w:sz w:val="24"/>
          <w:szCs w:val="24"/>
        </w:rPr>
        <w:t>The company’s revenue has increased in recent years at the average rate of 18.9%, The average operating Profit in recent 4 years is 26%, the 4-year average EPS is $19.76 and has increased at the average rate of 13%. Free cash flow increased from $13.3B in 2012 to $16.1 B in 2015. It’s P/E ratio is 30.08, lower than the technology sector average of 35.58. It’s Beta is 1.09, not very risk compare to the market. Alphabet’s credit rating is Aa2 according to Moody’s, pretty safe. This is a growth stock but without significant risks.</w:t>
      </w:r>
    </w:p>
    <w:p w14:paraId="175D108A" w14:textId="77777777" w:rsidR="00EA62EC" w:rsidRPr="00EA62EC" w:rsidRDefault="00EA62EC" w:rsidP="00057F38">
      <w:pPr>
        <w:spacing w:after="0" w:line="240" w:lineRule="auto"/>
        <w:jc w:val="both"/>
        <w:rPr>
          <w:rFonts w:ascii="Times New Roman" w:eastAsia="Times New Roman" w:hAnsi="Times New Roman" w:cs="Times New Roman"/>
          <w:sz w:val="24"/>
          <w:szCs w:val="24"/>
        </w:rPr>
      </w:pPr>
    </w:p>
    <w:p w14:paraId="68502D09" w14:textId="77777777" w:rsidR="00EA62EC" w:rsidRPr="00EA62EC" w:rsidRDefault="00EA62EC" w:rsidP="00057F38">
      <w:pPr>
        <w:spacing w:after="0" w:line="240" w:lineRule="auto"/>
        <w:jc w:val="both"/>
        <w:rPr>
          <w:rFonts w:ascii="Times New Roman" w:eastAsia="Times New Roman" w:hAnsi="Times New Roman" w:cs="Times New Roman"/>
          <w:sz w:val="24"/>
          <w:szCs w:val="24"/>
        </w:rPr>
      </w:pPr>
      <w:r w:rsidRPr="00EA62EC">
        <w:rPr>
          <w:rFonts w:ascii="Arial" w:eastAsia="Times New Roman" w:hAnsi="Arial" w:cs="Arial"/>
          <w:color w:val="000000"/>
          <w:sz w:val="24"/>
          <w:szCs w:val="24"/>
        </w:rPr>
        <w:t>Compare to other internet companies, such as Facebook, Twitter, Alphabet’s business portfolio is more diverse. Alphabet’s Google has search, Youtube, Android, Map, Google suits(Gmail, calendar, doc, sheet, slides,etc). Those online services retain the users with Google for longer time and can help Google collect more information of the users, both of which are good for Google online advertising revenue. In addition, adoption of mobile devices, especially smart phones has been increasing, as has usage time on these devices. We have seen Google’s bigger footprint in mobile ads market because of the growing market share of its Android mobile operating system.</w:t>
      </w:r>
    </w:p>
    <w:p w14:paraId="66DCA73B" w14:textId="77777777" w:rsidR="00EA62EC" w:rsidRPr="00EA62EC" w:rsidRDefault="00EA62EC" w:rsidP="00057F38">
      <w:pPr>
        <w:spacing w:after="0" w:line="240" w:lineRule="auto"/>
        <w:jc w:val="both"/>
        <w:rPr>
          <w:rFonts w:ascii="Times New Roman" w:eastAsia="Times New Roman" w:hAnsi="Times New Roman" w:cs="Times New Roman"/>
          <w:sz w:val="24"/>
          <w:szCs w:val="24"/>
        </w:rPr>
      </w:pPr>
    </w:p>
    <w:p w14:paraId="3A087107" w14:textId="77777777" w:rsidR="00EA62EC" w:rsidRPr="00EA62EC" w:rsidRDefault="00EA62EC" w:rsidP="00057F38">
      <w:pPr>
        <w:spacing w:after="0" w:line="240" w:lineRule="auto"/>
        <w:jc w:val="both"/>
        <w:rPr>
          <w:rFonts w:ascii="Times New Roman" w:eastAsia="Times New Roman" w:hAnsi="Times New Roman" w:cs="Times New Roman"/>
          <w:sz w:val="24"/>
          <w:szCs w:val="24"/>
        </w:rPr>
      </w:pPr>
      <w:r w:rsidRPr="00EA62EC">
        <w:rPr>
          <w:rFonts w:ascii="Arial" w:eastAsia="Times New Roman" w:hAnsi="Arial" w:cs="Arial"/>
          <w:color w:val="000000"/>
          <w:sz w:val="24"/>
          <w:szCs w:val="24"/>
        </w:rPr>
        <w:t>Besides online ads revenue, Google has been growing its revenue on Cloud computing business. We can see Google puts a lot of resource and effort to grow its public cloud business. Google has been the No. four biggest player in the Cloud infrastructure Services business. In terms of</w:t>
      </w:r>
      <w:r w:rsidRPr="00EA62EC">
        <w:rPr>
          <w:rFonts w:ascii="Arial" w:eastAsia="Times New Roman" w:hAnsi="Arial" w:cs="Arial"/>
          <w:color w:val="58585B"/>
          <w:sz w:val="20"/>
          <w:szCs w:val="20"/>
          <w:shd w:val="clear" w:color="auto" w:fill="FFFFFF"/>
        </w:rPr>
        <w:t xml:space="preserve"> </w:t>
      </w:r>
      <w:r w:rsidRPr="00EA62EC">
        <w:rPr>
          <w:rFonts w:ascii="Arial" w:eastAsia="Times New Roman" w:hAnsi="Arial" w:cs="Arial"/>
          <w:color w:val="000000"/>
          <w:sz w:val="24"/>
          <w:szCs w:val="24"/>
          <w:shd w:val="clear" w:color="auto" w:fill="FFFFFF"/>
        </w:rPr>
        <w:t>year-over-year growth, Google enjoys the lead at 162 percent</w:t>
      </w:r>
      <w:r w:rsidRPr="00EA62EC">
        <w:rPr>
          <w:rFonts w:ascii="Arial" w:eastAsia="Times New Roman" w:hAnsi="Arial" w:cs="Arial"/>
          <w:color w:val="58585B"/>
          <w:sz w:val="20"/>
          <w:szCs w:val="20"/>
          <w:shd w:val="clear" w:color="auto" w:fill="FFFFFF"/>
        </w:rPr>
        <w:t>.</w:t>
      </w:r>
    </w:p>
    <w:p w14:paraId="70E4F747" w14:textId="77777777" w:rsidR="00EA62EC" w:rsidRPr="00EA62EC" w:rsidRDefault="00EA62EC" w:rsidP="00EA62EC">
      <w:pPr>
        <w:spacing w:after="0" w:line="240" w:lineRule="auto"/>
        <w:rPr>
          <w:rFonts w:ascii="Times New Roman" w:eastAsia="Times New Roman" w:hAnsi="Times New Roman" w:cs="Times New Roman"/>
          <w:sz w:val="24"/>
          <w:szCs w:val="24"/>
        </w:rPr>
      </w:pPr>
    </w:p>
    <w:p w14:paraId="1AEF418D" w14:textId="77777777" w:rsidR="00EA62EC" w:rsidRPr="00EA62EC" w:rsidRDefault="00EA62EC" w:rsidP="00EA62EC">
      <w:pPr>
        <w:spacing w:after="0" w:line="240" w:lineRule="auto"/>
        <w:jc w:val="center"/>
        <w:rPr>
          <w:rFonts w:ascii="Times New Roman" w:eastAsia="Times New Roman" w:hAnsi="Times New Roman" w:cs="Times New Roman"/>
          <w:sz w:val="24"/>
          <w:szCs w:val="24"/>
        </w:rPr>
      </w:pPr>
      <w:r w:rsidRPr="00EA62EC">
        <w:rPr>
          <w:rFonts w:ascii="Arial" w:eastAsia="Times New Roman" w:hAnsi="Arial" w:cs="Arial"/>
          <w:noProof/>
          <w:color w:val="58585B"/>
          <w:sz w:val="20"/>
          <w:szCs w:val="20"/>
          <w:shd w:val="clear" w:color="auto" w:fill="FFFFFF"/>
        </w:rPr>
        <w:lastRenderedPageBreak/>
        <w:drawing>
          <wp:inline distT="0" distB="0" distL="0" distR="0" wp14:anchorId="5B4359FA" wp14:editId="41DFA416">
            <wp:extent cx="4297680" cy="2667000"/>
            <wp:effectExtent l="0" t="0" r="7620" b="0"/>
            <wp:docPr id="7" name="Picture 7" descr="0802rcp_cloudshare.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802rcp_cloudshare.ash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7680" cy="2667000"/>
                    </a:xfrm>
                    <a:prstGeom prst="rect">
                      <a:avLst/>
                    </a:prstGeom>
                    <a:noFill/>
                    <a:ln>
                      <a:noFill/>
                    </a:ln>
                  </pic:spPr>
                </pic:pic>
              </a:graphicData>
            </a:graphic>
          </wp:inline>
        </w:drawing>
      </w:r>
    </w:p>
    <w:p w14:paraId="67B28148" w14:textId="77777777" w:rsidR="00EA62EC" w:rsidRPr="00EA62EC" w:rsidRDefault="00EA62EC" w:rsidP="00EA62EC">
      <w:pPr>
        <w:spacing w:after="0" w:line="240" w:lineRule="auto"/>
        <w:rPr>
          <w:rFonts w:ascii="Times New Roman" w:eastAsia="Times New Roman" w:hAnsi="Times New Roman" w:cs="Times New Roman"/>
          <w:sz w:val="24"/>
          <w:szCs w:val="24"/>
        </w:rPr>
      </w:pPr>
    </w:p>
    <w:p w14:paraId="461696CD" w14:textId="77777777" w:rsidR="00EA62EC" w:rsidRPr="00EA62EC" w:rsidRDefault="00EA62EC" w:rsidP="00EA62EC">
      <w:pPr>
        <w:spacing w:after="0" w:line="240" w:lineRule="auto"/>
        <w:rPr>
          <w:rFonts w:ascii="Times New Roman" w:eastAsia="Times New Roman" w:hAnsi="Times New Roman" w:cs="Times New Roman"/>
          <w:sz w:val="24"/>
          <w:szCs w:val="24"/>
        </w:rPr>
      </w:pPr>
    </w:p>
    <w:p w14:paraId="6BA402AC" w14:textId="067EDB40" w:rsidR="00EA62EC" w:rsidRPr="00EA62EC" w:rsidRDefault="00EA62EC" w:rsidP="00057F38">
      <w:pPr>
        <w:spacing w:after="0" w:line="240" w:lineRule="auto"/>
        <w:jc w:val="both"/>
        <w:rPr>
          <w:rFonts w:ascii="Times New Roman" w:eastAsia="Times New Roman" w:hAnsi="Times New Roman" w:cs="Times New Roman"/>
          <w:sz w:val="24"/>
          <w:szCs w:val="24"/>
        </w:rPr>
      </w:pPr>
      <w:r w:rsidRPr="00EA62EC">
        <w:rPr>
          <w:rFonts w:ascii="Arial" w:eastAsia="Times New Roman" w:hAnsi="Arial" w:cs="Arial"/>
          <w:color w:val="000000"/>
          <w:sz w:val="24"/>
          <w:szCs w:val="24"/>
        </w:rPr>
        <w:t xml:space="preserve">Obviously Alphabet is making adequate investments, such as self-driving technology, Virtual Reality, Artificial Intelligence, deep learning, etc. Its AlphaGo software </w:t>
      </w:r>
      <w:r w:rsidRPr="00327FC8">
        <w:rPr>
          <w:rFonts w:ascii="Arial" w:eastAsia="Times New Roman" w:hAnsi="Arial" w:cs="Arial"/>
          <w:color w:val="000000"/>
          <w:sz w:val="24"/>
          <w:szCs w:val="24"/>
        </w:rPr>
        <w:t>defeated a world champion at Go in a five-game series earlier in March, setting a milestone in computing.</w:t>
      </w:r>
      <w:r w:rsidRPr="00EA62EC">
        <w:rPr>
          <w:rFonts w:ascii="Arial" w:eastAsia="Times New Roman" w:hAnsi="Arial" w:cs="Arial"/>
          <w:color w:val="000000"/>
          <w:sz w:val="24"/>
          <w:szCs w:val="24"/>
        </w:rPr>
        <w:t xml:space="preserve"> We can believe that Google already took a lead place in the AI r</w:t>
      </w:r>
      <w:r w:rsidR="00AF3FB8">
        <w:rPr>
          <w:rFonts w:ascii="Arial" w:eastAsia="Times New Roman" w:hAnsi="Arial" w:cs="Arial"/>
          <w:color w:val="000000"/>
          <w:sz w:val="24"/>
          <w:szCs w:val="24"/>
        </w:rPr>
        <w:t>ace. In the VR area, Google lai</w:t>
      </w:r>
      <w:r w:rsidRPr="00EA62EC">
        <w:rPr>
          <w:rFonts w:ascii="Arial" w:eastAsia="Times New Roman" w:hAnsi="Arial" w:cs="Arial"/>
          <w:color w:val="000000"/>
          <w:sz w:val="24"/>
          <w:szCs w:val="24"/>
        </w:rPr>
        <w:t>d out different level of products, from the $15 rudimental product “Cardboard” to the $80 middle-level “Daydream View”. Google is also developing more and more VR applications for mobile devices with a purpose to build a specific VR ecosystem.</w:t>
      </w:r>
    </w:p>
    <w:p w14:paraId="0E077646" w14:textId="77777777" w:rsidR="00EA62EC" w:rsidRPr="00EA62EC" w:rsidRDefault="00EA62EC" w:rsidP="00057F38">
      <w:pPr>
        <w:spacing w:after="0" w:line="240" w:lineRule="auto"/>
        <w:jc w:val="both"/>
        <w:rPr>
          <w:rFonts w:ascii="Times New Roman" w:eastAsia="Times New Roman" w:hAnsi="Times New Roman" w:cs="Times New Roman"/>
          <w:sz w:val="24"/>
          <w:szCs w:val="24"/>
        </w:rPr>
      </w:pPr>
    </w:p>
    <w:p w14:paraId="4F512396" w14:textId="697D8F9C" w:rsidR="00EA62EC" w:rsidRPr="00A36647" w:rsidRDefault="00EA62EC" w:rsidP="00057F38">
      <w:pPr>
        <w:spacing w:after="0" w:line="240" w:lineRule="auto"/>
        <w:jc w:val="both"/>
        <w:rPr>
          <w:rFonts w:ascii="Arial" w:eastAsia="Times New Roman" w:hAnsi="Arial" w:cs="Arial"/>
          <w:color w:val="000000"/>
          <w:sz w:val="24"/>
          <w:szCs w:val="24"/>
        </w:rPr>
      </w:pPr>
      <w:r w:rsidRPr="00A36647">
        <w:rPr>
          <w:rFonts w:ascii="Arial" w:eastAsia="Times New Roman" w:hAnsi="Arial" w:cs="Arial"/>
          <w:color w:val="000000"/>
          <w:sz w:val="24"/>
          <w:szCs w:val="24"/>
        </w:rPr>
        <w:t>In the smartphone area, Google released its first smartphone: Pixel. Sales of the Pixel line of smartphones are expected to add $4 billion to Alphabet Inc.’s revenue and $900 million to gross profit in fiscal 2017, according to Morgan Stanley analyst Brian Nowak. It was a good time to release Pixel about 2 months ago. Samsung had a battery problem of its Notes 7 thus recalled this model and cancelled the new sales. Apple announced its financial results for the fourth quarter. The Company posted quarterly revenue of $46.9 billion and quarterly net income of $9 billion. These results compare to revenue of $51.5 billion and net income of $11.1 billion in the year-ago quarter. Gross margin was 38 percent compared to 39.9 percent in the year-ago quarter. The weak financi</w:t>
      </w:r>
      <w:r w:rsidR="00AF3FB8">
        <w:rPr>
          <w:rFonts w:ascii="Arial" w:eastAsia="Times New Roman" w:hAnsi="Arial" w:cs="Arial"/>
          <w:color w:val="000000"/>
          <w:sz w:val="24"/>
          <w:szCs w:val="24"/>
        </w:rPr>
        <w:t>al results was due to the reduction</w:t>
      </w:r>
      <w:r w:rsidRPr="00A36647">
        <w:rPr>
          <w:rFonts w:ascii="Arial" w:eastAsia="Times New Roman" w:hAnsi="Arial" w:cs="Arial"/>
          <w:color w:val="000000"/>
          <w:sz w:val="24"/>
          <w:szCs w:val="24"/>
        </w:rPr>
        <w:t xml:space="preserve"> of iPhone sales in China market. Also the consumers and investors are suspicious about Apple’s sustaining innovation capability. At this moment, the market situation is very helpful for Google Pixel to get the market share.</w:t>
      </w:r>
    </w:p>
    <w:p w14:paraId="76CF0842" w14:textId="77777777" w:rsidR="00EA62EC" w:rsidRPr="00EA62EC" w:rsidRDefault="00EA62EC" w:rsidP="00057F38">
      <w:pPr>
        <w:spacing w:after="0" w:line="240" w:lineRule="auto"/>
        <w:jc w:val="both"/>
        <w:rPr>
          <w:rFonts w:ascii="Times New Roman" w:eastAsia="Times New Roman" w:hAnsi="Times New Roman" w:cs="Times New Roman"/>
          <w:sz w:val="24"/>
          <w:szCs w:val="24"/>
        </w:rPr>
      </w:pPr>
    </w:p>
    <w:p w14:paraId="7F7CB2D9" w14:textId="10FB34C8" w:rsidR="00F9389B" w:rsidRDefault="00EA62EC" w:rsidP="00013723">
      <w:pPr>
        <w:spacing w:after="0" w:line="240" w:lineRule="auto"/>
        <w:jc w:val="both"/>
        <w:rPr>
          <w:rFonts w:ascii="Times New Roman" w:eastAsia="Times New Roman" w:hAnsi="Times New Roman" w:cs="Times New Roman"/>
          <w:sz w:val="24"/>
          <w:szCs w:val="24"/>
        </w:rPr>
      </w:pPr>
      <w:r w:rsidRPr="00EA62EC">
        <w:rPr>
          <w:rFonts w:ascii="Arial" w:eastAsia="Times New Roman" w:hAnsi="Arial" w:cs="Arial"/>
          <w:color w:val="000000"/>
          <w:sz w:val="24"/>
          <w:szCs w:val="24"/>
        </w:rPr>
        <w:t>Recently, Facebook admitted its miscalculation of the ad metrics tied to how consumers interact with publishers and marketers. This negative announcement may potentially erode Facebook’s trust and relationship with markers and publishers. This could be a</w:t>
      </w:r>
      <w:r w:rsidR="00AF3FB8">
        <w:rPr>
          <w:rFonts w:ascii="Arial" w:eastAsia="Times New Roman" w:hAnsi="Arial" w:cs="Arial"/>
          <w:color w:val="000000"/>
          <w:sz w:val="24"/>
          <w:szCs w:val="24"/>
        </w:rPr>
        <w:t>n</w:t>
      </w:r>
      <w:r w:rsidRPr="00EA62EC">
        <w:rPr>
          <w:rFonts w:ascii="Arial" w:eastAsia="Times New Roman" w:hAnsi="Arial" w:cs="Arial"/>
          <w:color w:val="000000"/>
          <w:sz w:val="24"/>
          <w:szCs w:val="24"/>
        </w:rPr>
        <w:t xml:space="preserve"> opportunity for Google to expand its advantage in the online ads area as Facebook is the biggest competitors of Google’s online ads business.</w:t>
      </w:r>
    </w:p>
    <w:p w14:paraId="6DE63E2B" w14:textId="77777777" w:rsidR="00013723" w:rsidRPr="00047B13" w:rsidRDefault="00013723" w:rsidP="00013723">
      <w:pPr>
        <w:spacing w:after="0" w:line="240" w:lineRule="auto"/>
        <w:jc w:val="both"/>
        <w:rPr>
          <w:rFonts w:ascii="Times New Roman" w:eastAsia="Times New Roman" w:hAnsi="Times New Roman" w:cs="Times New Roman"/>
          <w:sz w:val="24"/>
          <w:szCs w:val="24"/>
        </w:rPr>
      </w:pPr>
    </w:p>
    <w:p w14:paraId="34EBE3E5" w14:textId="77777777" w:rsidR="00A36647" w:rsidRDefault="00A36647" w:rsidP="0056034B">
      <w:pPr>
        <w:spacing w:after="0" w:line="240" w:lineRule="auto"/>
        <w:rPr>
          <w:rFonts w:ascii="Arial" w:eastAsia="Times New Roman" w:hAnsi="Arial" w:cs="Arial"/>
          <w:b/>
          <w:bCs/>
          <w:color w:val="000000"/>
          <w:sz w:val="28"/>
          <w:szCs w:val="28"/>
          <w:u w:val="single"/>
        </w:rPr>
      </w:pPr>
    </w:p>
    <w:p w14:paraId="58928DCC" w14:textId="77777777" w:rsidR="0056034B" w:rsidRDefault="0056034B" w:rsidP="0056034B">
      <w:pPr>
        <w:spacing w:after="0" w:line="240" w:lineRule="auto"/>
        <w:rPr>
          <w:rFonts w:ascii="Arial" w:eastAsia="Times New Roman" w:hAnsi="Arial" w:cs="Arial"/>
          <w:b/>
          <w:bCs/>
          <w:color w:val="000000"/>
          <w:sz w:val="28"/>
          <w:szCs w:val="28"/>
          <w:u w:val="single"/>
        </w:rPr>
      </w:pPr>
      <w:r w:rsidRPr="00047B13">
        <w:rPr>
          <w:rFonts w:ascii="Arial" w:eastAsia="Times New Roman" w:hAnsi="Arial" w:cs="Arial"/>
          <w:b/>
          <w:bCs/>
          <w:color w:val="000000"/>
          <w:sz w:val="28"/>
          <w:szCs w:val="28"/>
          <w:u w:val="single"/>
        </w:rPr>
        <w:lastRenderedPageBreak/>
        <w:t>AbbVie</w:t>
      </w:r>
    </w:p>
    <w:p w14:paraId="0956C180" w14:textId="77777777" w:rsidR="00327FC8" w:rsidRPr="00047B13" w:rsidRDefault="00327FC8" w:rsidP="0056034B">
      <w:pPr>
        <w:spacing w:after="0" w:line="240" w:lineRule="auto"/>
        <w:rPr>
          <w:rFonts w:ascii="Times New Roman" w:eastAsia="Times New Roman" w:hAnsi="Times New Roman" w:cs="Times New Roman"/>
          <w:sz w:val="24"/>
          <w:szCs w:val="24"/>
        </w:rPr>
      </w:pPr>
    </w:p>
    <w:p w14:paraId="6049FEAD" w14:textId="77777777" w:rsidR="0056034B" w:rsidRPr="00F9389B" w:rsidRDefault="0056034B" w:rsidP="0056034B">
      <w:pPr>
        <w:spacing w:after="0" w:line="240" w:lineRule="auto"/>
        <w:rPr>
          <w:rFonts w:ascii="Times New Roman" w:eastAsia="Times New Roman" w:hAnsi="Times New Roman" w:cs="Times New Roman"/>
          <w:sz w:val="12"/>
          <w:szCs w:val="12"/>
        </w:rPr>
      </w:pPr>
    </w:p>
    <w:p w14:paraId="11BC0F03" w14:textId="77777777" w:rsidR="0056034B" w:rsidRPr="00327FC8" w:rsidRDefault="0056034B" w:rsidP="00057F38">
      <w:pPr>
        <w:spacing w:after="0" w:line="240" w:lineRule="auto"/>
        <w:jc w:val="both"/>
        <w:rPr>
          <w:rFonts w:ascii="Arial" w:eastAsia="Times New Roman" w:hAnsi="Arial" w:cs="Arial"/>
          <w:color w:val="000000"/>
          <w:sz w:val="24"/>
          <w:szCs w:val="24"/>
        </w:rPr>
      </w:pPr>
      <w:r w:rsidRPr="00047B13">
        <w:rPr>
          <w:rFonts w:ascii="Arial" w:eastAsia="Times New Roman" w:hAnsi="Arial" w:cs="Arial"/>
          <w:color w:val="000000"/>
          <w:sz w:val="24"/>
          <w:szCs w:val="24"/>
        </w:rPr>
        <w:t>In our opinion, AbbVie is going to ride on its success with Humira for the next few years. Although the patent on Humira is going to run out by December 2016, the company has declared that it has a strong competitive moat against generics because Humira is not a small molecule drug. It is a biologic, which means that a competing drug has to be a biosimilar. Industry experts believe that it would take at least 3 years for a biosimilar to pass the FDA hurdle. The drug was the highest in gross value sales during last fiscal (2015) at approximately 14 billion USD. The company expects further growth in sales during the current year since the drug is the best in its class for many autoimmune conditions such as Crohn’s disease, Psoriasis, Ulcerative Colitis etc. We purchased this stock considering its intrinsic value, strong cash flows, and qualitative factors such as, strong growth expectations for its blockbuster drug Humira, and a healthy pipeline with drugs in final stages of approval in the anti-retroviral space. The current macroeconomic situation following the election of Donald Trump as the President of the United States, has turned out to be favorable for this stock (and other Pharma/healthcare stocks), as a Democratic victory was expected to be unfavorable for this sector due to expectations of drug price control and tightening of regulations. The stock price has risen post the election and we expect the momentum to continue.</w:t>
      </w:r>
    </w:p>
    <w:p w14:paraId="7698A999" w14:textId="77777777" w:rsidR="0056034B" w:rsidRPr="00047B13" w:rsidRDefault="0056034B" w:rsidP="0056034B">
      <w:pPr>
        <w:spacing w:after="0" w:line="240" w:lineRule="auto"/>
        <w:rPr>
          <w:rFonts w:ascii="Times New Roman" w:eastAsia="Times New Roman" w:hAnsi="Times New Roman" w:cs="Times New Roman"/>
          <w:sz w:val="24"/>
          <w:szCs w:val="24"/>
        </w:rPr>
      </w:pPr>
    </w:p>
    <w:p w14:paraId="59AF45AC" w14:textId="77777777" w:rsidR="0056034B" w:rsidRPr="00047B13" w:rsidRDefault="0056034B" w:rsidP="0056034B">
      <w:pPr>
        <w:spacing w:after="0" w:line="240" w:lineRule="auto"/>
        <w:rPr>
          <w:rFonts w:ascii="Times New Roman" w:eastAsia="Times New Roman" w:hAnsi="Times New Roman" w:cs="Times New Roman"/>
          <w:sz w:val="24"/>
          <w:szCs w:val="24"/>
        </w:rPr>
      </w:pPr>
    </w:p>
    <w:p w14:paraId="3410B153" w14:textId="77777777" w:rsidR="0056034B" w:rsidRDefault="0056034B" w:rsidP="0056034B">
      <w:pPr>
        <w:spacing w:after="0" w:line="240" w:lineRule="auto"/>
        <w:rPr>
          <w:rFonts w:ascii="Arial" w:eastAsia="Times New Roman" w:hAnsi="Arial" w:cs="Arial"/>
          <w:b/>
          <w:bCs/>
          <w:color w:val="000000"/>
          <w:sz w:val="28"/>
          <w:szCs w:val="28"/>
          <w:u w:val="single"/>
        </w:rPr>
      </w:pPr>
      <w:r w:rsidRPr="00047B13">
        <w:rPr>
          <w:rFonts w:ascii="Arial" w:eastAsia="Times New Roman" w:hAnsi="Arial" w:cs="Arial"/>
          <w:b/>
          <w:bCs/>
          <w:color w:val="000000"/>
          <w:sz w:val="28"/>
          <w:szCs w:val="28"/>
          <w:u w:val="single"/>
        </w:rPr>
        <w:t>Gilead Sciences Inc.</w:t>
      </w:r>
    </w:p>
    <w:p w14:paraId="7F6F8ED2" w14:textId="77777777" w:rsidR="00327FC8" w:rsidRPr="00047B13" w:rsidRDefault="00327FC8" w:rsidP="0056034B">
      <w:pPr>
        <w:spacing w:after="0" w:line="240" w:lineRule="auto"/>
        <w:rPr>
          <w:rFonts w:ascii="Times New Roman" w:eastAsia="Times New Roman" w:hAnsi="Times New Roman" w:cs="Times New Roman"/>
          <w:sz w:val="24"/>
          <w:szCs w:val="24"/>
        </w:rPr>
      </w:pPr>
    </w:p>
    <w:p w14:paraId="75C70E0A" w14:textId="77777777" w:rsidR="0056034B" w:rsidRPr="00F9389B" w:rsidRDefault="0056034B" w:rsidP="0056034B">
      <w:pPr>
        <w:spacing w:after="0" w:line="240" w:lineRule="auto"/>
        <w:rPr>
          <w:rFonts w:ascii="Times New Roman" w:eastAsia="Times New Roman" w:hAnsi="Times New Roman" w:cs="Times New Roman"/>
          <w:sz w:val="12"/>
          <w:szCs w:val="12"/>
        </w:rPr>
      </w:pPr>
    </w:p>
    <w:p w14:paraId="70728A4B" w14:textId="77777777" w:rsidR="0056034B" w:rsidRDefault="0056034B" w:rsidP="0056034B">
      <w:pPr>
        <w:spacing w:after="0" w:line="240" w:lineRule="auto"/>
        <w:jc w:val="both"/>
        <w:rPr>
          <w:rFonts w:ascii="Arial" w:eastAsia="Times New Roman" w:hAnsi="Arial" w:cs="Arial"/>
          <w:color w:val="000000"/>
          <w:sz w:val="24"/>
          <w:szCs w:val="24"/>
        </w:rPr>
      </w:pPr>
      <w:r w:rsidRPr="00047B13">
        <w:rPr>
          <w:rFonts w:ascii="Arial" w:eastAsia="Times New Roman" w:hAnsi="Arial" w:cs="Arial"/>
          <w:color w:val="000000"/>
          <w:sz w:val="24"/>
          <w:szCs w:val="24"/>
        </w:rPr>
        <w:t>After the launching of its revolutionary HCV (Hepatitis C) medicine, Sovaldi and Harvoni, in 2014, Gilead had been dominating this domain and stock price and earnings had soared as the only supplier. However, as competitors came along, Gilead’s declining stock price in past 15 months has reflected the consequences of increasing competitiveness. Even though Gilead is not dominating the sector as it did, we still think it’s still worth investing in this pharmaceutical due to its solid fundamental and financial performance.  </w:t>
      </w:r>
    </w:p>
    <w:p w14:paraId="75305867" w14:textId="77777777" w:rsidR="00327FC8" w:rsidRPr="00047B13" w:rsidRDefault="00327FC8" w:rsidP="0056034B">
      <w:pPr>
        <w:spacing w:after="0" w:line="240" w:lineRule="auto"/>
        <w:jc w:val="both"/>
        <w:rPr>
          <w:rFonts w:ascii="Times New Roman" w:eastAsia="Times New Roman" w:hAnsi="Times New Roman" w:cs="Times New Roman"/>
          <w:sz w:val="24"/>
          <w:szCs w:val="24"/>
        </w:rPr>
      </w:pPr>
    </w:p>
    <w:p w14:paraId="5ABC5CAE" w14:textId="77777777" w:rsidR="00327FC8" w:rsidRDefault="0056034B" w:rsidP="00327FC8">
      <w:pPr>
        <w:spacing w:after="0" w:line="240" w:lineRule="auto"/>
        <w:jc w:val="both"/>
        <w:rPr>
          <w:rFonts w:ascii="Arial" w:eastAsia="Times New Roman" w:hAnsi="Arial" w:cs="Arial"/>
          <w:color w:val="000000"/>
          <w:sz w:val="24"/>
          <w:szCs w:val="24"/>
        </w:rPr>
      </w:pPr>
      <w:r w:rsidRPr="00327FC8">
        <w:rPr>
          <w:rFonts w:ascii="Arial" w:eastAsia="Times New Roman" w:hAnsi="Arial" w:cs="Arial"/>
          <w:color w:val="000000"/>
          <w:sz w:val="24"/>
          <w:szCs w:val="24"/>
        </w:rPr>
        <w:t>Fundamental</w:t>
      </w:r>
      <w:r w:rsidR="00327FC8">
        <w:rPr>
          <w:rFonts w:ascii="Arial" w:eastAsia="Times New Roman" w:hAnsi="Arial" w:cs="Arial"/>
          <w:color w:val="000000"/>
          <w:sz w:val="24"/>
          <w:szCs w:val="24"/>
        </w:rPr>
        <w:t>s</w:t>
      </w:r>
      <w:r w:rsidRPr="00327FC8">
        <w:rPr>
          <w:rFonts w:ascii="Arial" w:eastAsia="Times New Roman" w:hAnsi="Arial" w:cs="Arial"/>
          <w:color w:val="000000"/>
          <w:sz w:val="24"/>
          <w:szCs w:val="24"/>
        </w:rPr>
        <w:t>: (1) Unmet demand is huge: 180 million patients are suffering from HCV in the world and GILD still monopolies in HCV treatment with 85% market share. Also, GILD has reached only 16% of the estimated 6.6 million HCV patients in the U.S. and 5 European countries.</w:t>
      </w:r>
    </w:p>
    <w:p w14:paraId="073C6365" w14:textId="77777777" w:rsidR="0056034B" w:rsidRPr="00327FC8" w:rsidRDefault="0056034B" w:rsidP="00327FC8">
      <w:pPr>
        <w:spacing w:after="0" w:line="240" w:lineRule="auto"/>
        <w:jc w:val="both"/>
        <w:rPr>
          <w:rFonts w:ascii="Arial" w:eastAsia="Times New Roman" w:hAnsi="Arial" w:cs="Arial"/>
          <w:color w:val="000000"/>
          <w:sz w:val="24"/>
          <w:szCs w:val="24"/>
        </w:rPr>
      </w:pPr>
      <w:r w:rsidRPr="00327FC8">
        <w:rPr>
          <w:rFonts w:ascii="Arial" w:eastAsia="Times New Roman" w:hAnsi="Arial" w:cs="Arial"/>
          <w:color w:val="000000"/>
          <w:sz w:val="24"/>
          <w:szCs w:val="24"/>
        </w:rPr>
        <w:t xml:space="preserve"> </w:t>
      </w:r>
    </w:p>
    <w:p w14:paraId="32BDC78C" w14:textId="77777777" w:rsidR="0056034B" w:rsidRDefault="0056034B" w:rsidP="00327FC8">
      <w:pPr>
        <w:spacing w:after="0" w:line="240" w:lineRule="auto"/>
        <w:jc w:val="both"/>
        <w:rPr>
          <w:rFonts w:ascii="Arial" w:eastAsia="Times New Roman" w:hAnsi="Arial" w:cs="Arial"/>
          <w:color w:val="000000"/>
          <w:sz w:val="24"/>
          <w:szCs w:val="24"/>
        </w:rPr>
      </w:pPr>
      <w:r w:rsidRPr="00327FC8">
        <w:rPr>
          <w:rFonts w:ascii="Arial" w:eastAsia="Times New Roman" w:hAnsi="Arial" w:cs="Arial"/>
          <w:color w:val="000000"/>
          <w:sz w:val="24"/>
          <w:szCs w:val="24"/>
        </w:rPr>
        <w:t>(2) Active expansion: Gilead has been entering global or emerging markets like China which has 15 million HCV patients by 2018. Also, after UK high court ruled NHS England (National Health Service) can legally fund new HIV prevention drug PrEP, Gilead is expected to benefit from this verdict.</w:t>
      </w:r>
    </w:p>
    <w:p w14:paraId="359D25FE" w14:textId="77777777" w:rsidR="00327FC8" w:rsidRPr="00327FC8" w:rsidRDefault="00327FC8" w:rsidP="00327FC8">
      <w:pPr>
        <w:spacing w:after="0" w:line="240" w:lineRule="auto"/>
        <w:jc w:val="both"/>
        <w:rPr>
          <w:rFonts w:ascii="Arial" w:eastAsia="Times New Roman" w:hAnsi="Arial" w:cs="Arial"/>
          <w:color w:val="000000"/>
          <w:sz w:val="24"/>
          <w:szCs w:val="24"/>
        </w:rPr>
      </w:pPr>
    </w:p>
    <w:p w14:paraId="68C75CD5" w14:textId="77777777" w:rsidR="0056034B" w:rsidRPr="00047B13" w:rsidRDefault="0056034B" w:rsidP="0056034B">
      <w:pPr>
        <w:spacing w:after="0" w:line="240" w:lineRule="auto"/>
        <w:jc w:val="both"/>
        <w:rPr>
          <w:rFonts w:ascii="Times New Roman" w:eastAsia="Times New Roman" w:hAnsi="Times New Roman" w:cs="Times New Roman"/>
          <w:sz w:val="24"/>
          <w:szCs w:val="24"/>
        </w:rPr>
      </w:pPr>
      <w:r w:rsidRPr="00047B13">
        <w:rPr>
          <w:rFonts w:ascii="Arial" w:eastAsia="Times New Roman" w:hAnsi="Arial" w:cs="Arial"/>
          <w:color w:val="000000"/>
          <w:sz w:val="24"/>
          <w:szCs w:val="24"/>
        </w:rPr>
        <w:t>(3) Product line keeps diversifying: Epclusa, approved in June 2016, is the only pill to treat all six HCV strains. This equips Gilead with new weapon against increasing competition. Regarding HIV medicine, newly released Genvoya has boosted sales in HIV category and offset the declines in HCV.</w:t>
      </w:r>
    </w:p>
    <w:p w14:paraId="3C960321" w14:textId="77777777" w:rsidR="0056034B" w:rsidRPr="00047B13" w:rsidRDefault="0056034B" w:rsidP="0056034B">
      <w:pPr>
        <w:spacing w:after="0" w:line="240" w:lineRule="auto"/>
        <w:jc w:val="both"/>
        <w:rPr>
          <w:rFonts w:ascii="Times New Roman" w:eastAsia="Times New Roman" w:hAnsi="Times New Roman" w:cs="Times New Roman"/>
          <w:sz w:val="24"/>
          <w:szCs w:val="24"/>
        </w:rPr>
      </w:pPr>
      <w:r w:rsidRPr="00047B13">
        <w:rPr>
          <w:rFonts w:ascii="Arial" w:eastAsia="Times New Roman" w:hAnsi="Arial" w:cs="Arial"/>
          <w:color w:val="000000"/>
          <w:sz w:val="24"/>
          <w:szCs w:val="24"/>
        </w:rPr>
        <w:lastRenderedPageBreak/>
        <w:t>(4) M&amp;A being underway: Pharmaceutical industry and even Gilead per se are used to leveraging M&amp;A to triggers new growth. Gilead acquired Sovaldi, the company’s flagship product, by purchasing franchise in the first place. When we look into its cash in hand, Gilead has just boosted its debt level by $5 billion, to $27 billion, and has $9 billion in cash. This indicates that the company is waiting for an appropriate target with fair price and ready to merge.  </w:t>
      </w:r>
    </w:p>
    <w:p w14:paraId="6202DFD4" w14:textId="77777777" w:rsidR="0056034B" w:rsidRPr="00047B13" w:rsidRDefault="0056034B" w:rsidP="0056034B">
      <w:pPr>
        <w:spacing w:after="0" w:line="240" w:lineRule="auto"/>
        <w:jc w:val="both"/>
        <w:rPr>
          <w:rFonts w:ascii="Times New Roman" w:eastAsia="Times New Roman" w:hAnsi="Times New Roman" w:cs="Times New Roman"/>
          <w:sz w:val="24"/>
          <w:szCs w:val="24"/>
        </w:rPr>
      </w:pPr>
    </w:p>
    <w:p w14:paraId="2351B5DD" w14:textId="77777777" w:rsidR="0056034B" w:rsidRPr="00047B13" w:rsidRDefault="0056034B" w:rsidP="0056034B">
      <w:pPr>
        <w:spacing w:after="0" w:line="240" w:lineRule="auto"/>
        <w:jc w:val="both"/>
        <w:rPr>
          <w:rFonts w:ascii="Times New Roman" w:eastAsia="Times New Roman" w:hAnsi="Times New Roman" w:cs="Times New Roman"/>
          <w:sz w:val="24"/>
          <w:szCs w:val="24"/>
        </w:rPr>
      </w:pPr>
      <w:r w:rsidRPr="00047B13">
        <w:rPr>
          <w:rFonts w:ascii="Arial" w:eastAsia="Times New Roman" w:hAnsi="Arial" w:cs="Arial"/>
          <w:color w:val="000000"/>
          <w:sz w:val="24"/>
          <w:szCs w:val="24"/>
        </w:rPr>
        <w:t>Financial and Relative analysis: (1)  Gilead is having strong and stable margin, cash flow and ROE in the past four years; (2) Gilead’s dividend yield is about 2.5% while the industry wide averaged is 1.16%;(3)  Gilead’s P/E and EV/EBITDA ratio (about 6) are way under the industry’s averaged value (about 14).</w:t>
      </w:r>
    </w:p>
    <w:p w14:paraId="10BA9DB4" w14:textId="77777777" w:rsidR="0056034B" w:rsidRPr="00047B13" w:rsidRDefault="0056034B" w:rsidP="0056034B">
      <w:pPr>
        <w:spacing w:after="0" w:line="240" w:lineRule="auto"/>
        <w:jc w:val="both"/>
        <w:rPr>
          <w:rFonts w:ascii="Times New Roman" w:eastAsia="Times New Roman" w:hAnsi="Times New Roman" w:cs="Times New Roman"/>
          <w:sz w:val="24"/>
          <w:szCs w:val="24"/>
        </w:rPr>
      </w:pPr>
    </w:p>
    <w:p w14:paraId="6240C1A1" w14:textId="77777777" w:rsidR="0056034B" w:rsidRPr="00047B13" w:rsidRDefault="0056034B" w:rsidP="00327FC8">
      <w:pPr>
        <w:spacing w:after="0" w:line="240" w:lineRule="auto"/>
        <w:jc w:val="both"/>
        <w:rPr>
          <w:rFonts w:ascii="Times New Roman" w:eastAsia="Times New Roman" w:hAnsi="Times New Roman" w:cs="Times New Roman"/>
          <w:sz w:val="24"/>
          <w:szCs w:val="24"/>
        </w:rPr>
      </w:pPr>
      <w:r w:rsidRPr="00047B13">
        <w:rPr>
          <w:rFonts w:ascii="Arial" w:eastAsia="Times New Roman" w:hAnsi="Arial" w:cs="Arial"/>
          <w:color w:val="000000"/>
          <w:sz w:val="24"/>
          <w:szCs w:val="24"/>
        </w:rPr>
        <w:t>Risks: (1) Competing hepatitis C regimens from Merck and AbbVie, are impairing Gilead’s flagship medicine's profit and are giving buyers the ability to negotiate aggressively; (2) Gilead's HIV franchise will see the first important patent expirations in 2018 and 2021, and the firm needs to convert patients to newer products like Genvoya to avoid a significant hit to sales; (3) Results of nine clinical trials will be disclosed by the end of year 2016. If Gilead fails to make it, the disappointment on its effort to diversify product lineup could hurt stock price.      </w:t>
      </w:r>
    </w:p>
    <w:p w14:paraId="69512304" w14:textId="77777777" w:rsidR="0056034B" w:rsidRPr="00047B13" w:rsidRDefault="0056034B" w:rsidP="0056034B">
      <w:pPr>
        <w:spacing w:after="0" w:line="240" w:lineRule="auto"/>
        <w:rPr>
          <w:rFonts w:ascii="Times New Roman" w:eastAsia="Times New Roman" w:hAnsi="Times New Roman" w:cs="Times New Roman"/>
          <w:sz w:val="24"/>
          <w:szCs w:val="24"/>
        </w:rPr>
      </w:pPr>
    </w:p>
    <w:p w14:paraId="68B92F03" w14:textId="77777777" w:rsidR="0056034B" w:rsidRDefault="0056034B" w:rsidP="0056034B">
      <w:pPr>
        <w:spacing w:after="0" w:line="240" w:lineRule="auto"/>
        <w:rPr>
          <w:rFonts w:ascii="Arial" w:eastAsia="Times New Roman" w:hAnsi="Arial" w:cs="Arial"/>
          <w:b/>
          <w:bCs/>
          <w:color w:val="000000"/>
          <w:sz w:val="24"/>
          <w:szCs w:val="24"/>
          <w:u w:val="single"/>
        </w:rPr>
      </w:pPr>
      <w:r w:rsidRPr="00047B13">
        <w:rPr>
          <w:rFonts w:ascii="Arial" w:eastAsia="Times New Roman" w:hAnsi="Arial" w:cs="Arial"/>
          <w:b/>
          <w:bCs/>
          <w:color w:val="000000"/>
          <w:sz w:val="24"/>
          <w:szCs w:val="24"/>
          <w:u w:val="single"/>
        </w:rPr>
        <w:t>Starbucks</w:t>
      </w:r>
    </w:p>
    <w:p w14:paraId="234D68C6" w14:textId="77777777" w:rsidR="00327FC8" w:rsidRPr="00047B13" w:rsidRDefault="00327FC8" w:rsidP="0056034B">
      <w:pPr>
        <w:spacing w:after="0" w:line="240" w:lineRule="auto"/>
        <w:rPr>
          <w:rFonts w:ascii="Times New Roman" w:eastAsia="Times New Roman" w:hAnsi="Times New Roman" w:cs="Times New Roman"/>
          <w:sz w:val="24"/>
          <w:szCs w:val="24"/>
        </w:rPr>
      </w:pPr>
    </w:p>
    <w:p w14:paraId="6BB92FDF" w14:textId="77777777" w:rsidR="0056034B" w:rsidRPr="00F9389B" w:rsidRDefault="0056034B" w:rsidP="0056034B">
      <w:pPr>
        <w:spacing w:after="0" w:line="240" w:lineRule="auto"/>
        <w:rPr>
          <w:rFonts w:ascii="Times New Roman" w:eastAsia="Times New Roman" w:hAnsi="Times New Roman" w:cs="Times New Roman"/>
          <w:sz w:val="12"/>
          <w:szCs w:val="12"/>
        </w:rPr>
      </w:pPr>
    </w:p>
    <w:p w14:paraId="3A6E63D7" w14:textId="77777777" w:rsidR="0056034B" w:rsidRDefault="0056034B" w:rsidP="00327FC8">
      <w:pPr>
        <w:spacing w:after="0" w:line="240" w:lineRule="auto"/>
        <w:jc w:val="both"/>
        <w:rPr>
          <w:rFonts w:ascii="Times New Roman" w:eastAsia="Times New Roman" w:hAnsi="Times New Roman" w:cs="Times New Roman"/>
          <w:sz w:val="24"/>
          <w:szCs w:val="24"/>
        </w:rPr>
      </w:pPr>
      <w:r w:rsidRPr="00047B13">
        <w:rPr>
          <w:rFonts w:ascii="Arial" w:eastAsia="Times New Roman" w:hAnsi="Arial" w:cs="Arial"/>
          <w:color w:val="000000"/>
          <w:sz w:val="24"/>
          <w:szCs w:val="24"/>
        </w:rPr>
        <w:t xml:space="preserve">Starbucks Corporation retails, roasts and provides its own brand of specialty coffee. It operates over 23000 stores worldwide, with half of them being company owned stores and the other half licensed stores. With US restaurant having a positive outlook and with an increase in consumer spending, Starbucks will benefit from the upward trend of the industry. The main thesis for investing in Starbucks is that we believe it will achieve organic growth through various ways. First, besides serving coffee beverages, the company plans to increase food serving and tea beverage in stores, which will drive traffic and ticket growth in US. In addition, besides traditional stores, companies will open more, such as Starbucks Evenings, Starbucks reserve only store, new drive-through etc to attract more traffic. Second, the revamped rewards program will boost the sales because customers will get more rewards when they purchase more. Third, the initiative of Mobile Order and Pay will reduce the waiting time and increase customer experience. Now the MOP represents 6% of all US transactions in the Q4 2016. Fourth, international expansion is a main strategy in the following years. In the last earnings announcement, though US comps did not reach the expectation with 4%, comps for Americas and China beat expectation with 5% and 6%. In October, Starbucks named its first chief executive officer for China and planned to double its store numbers from 2300 to 5000 in the next five years to 2021. Fifth, it is also engaging in pushing channel development strategy. Two major products, ready-to- drink bottled beverage and single serve coffee are two pillars in this area in expanding into international market. Packaged coffee and food offering will also contribute to revenue. Risks may be embedded in the increase in coffee prices, such as headwind of US dollar index and reverse of consumer spending. </w:t>
      </w:r>
    </w:p>
    <w:p w14:paraId="37F90340" w14:textId="77777777" w:rsidR="00327FC8" w:rsidRDefault="00327FC8" w:rsidP="00327FC8">
      <w:pPr>
        <w:spacing w:after="0" w:line="240" w:lineRule="auto"/>
        <w:jc w:val="both"/>
        <w:rPr>
          <w:rFonts w:ascii="Times New Roman" w:eastAsia="Times New Roman" w:hAnsi="Times New Roman" w:cs="Times New Roman"/>
          <w:sz w:val="24"/>
          <w:szCs w:val="24"/>
        </w:rPr>
      </w:pPr>
    </w:p>
    <w:p w14:paraId="10249FB8" w14:textId="77777777" w:rsidR="00AF3FB8" w:rsidRPr="00047B13" w:rsidRDefault="00AF3FB8" w:rsidP="00327FC8">
      <w:pPr>
        <w:spacing w:after="0" w:line="240" w:lineRule="auto"/>
        <w:jc w:val="both"/>
        <w:rPr>
          <w:rFonts w:ascii="Times New Roman" w:eastAsia="Times New Roman" w:hAnsi="Times New Roman" w:cs="Times New Roman"/>
          <w:sz w:val="24"/>
          <w:szCs w:val="24"/>
        </w:rPr>
      </w:pPr>
    </w:p>
    <w:p w14:paraId="66FE876A" w14:textId="77777777" w:rsidR="0056034B" w:rsidRDefault="0056034B" w:rsidP="0056034B">
      <w:pPr>
        <w:spacing w:after="0" w:line="240" w:lineRule="auto"/>
        <w:rPr>
          <w:rFonts w:ascii="Arial" w:eastAsia="Times New Roman" w:hAnsi="Arial" w:cs="Arial"/>
          <w:b/>
          <w:bCs/>
          <w:color w:val="000000"/>
          <w:sz w:val="24"/>
          <w:szCs w:val="24"/>
          <w:u w:val="single"/>
        </w:rPr>
      </w:pPr>
      <w:r w:rsidRPr="004306E0">
        <w:rPr>
          <w:rFonts w:ascii="Arial" w:eastAsia="Times New Roman" w:hAnsi="Arial" w:cs="Arial"/>
          <w:b/>
          <w:bCs/>
          <w:color w:val="000000"/>
          <w:sz w:val="24"/>
          <w:szCs w:val="24"/>
          <w:u w:val="single"/>
        </w:rPr>
        <w:lastRenderedPageBreak/>
        <w:t>Gentex</w:t>
      </w:r>
    </w:p>
    <w:p w14:paraId="4D9DCD31" w14:textId="77777777" w:rsidR="00327FC8" w:rsidRPr="004306E0" w:rsidRDefault="00327FC8" w:rsidP="0056034B">
      <w:pPr>
        <w:spacing w:after="0" w:line="240" w:lineRule="auto"/>
        <w:rPr>
          <w:rFonts w:ascii="Arial" w:eastAsia="Times New Roman" w:hAnsi="Arial" w:cs="Arial"/>
          <w:b/>
          <w:bCs/>
          <w:color w:val="000000"/>
          <w:sz w:val="24"/>
          <w:szCs w:val="24"/>
          <w:u w:val="single"/>
        </w:rPr>
      </w:pPr>
    </w:p>
    <w:p w14:paraId="39D5A8EB" w14:textId="77777777" w:rsidR="0056034B" w:rsidRPr="00F9389B" w:rsidRDefault="0056034B" w:rsidP="0056034B">
      <w:pPr>
        <w:spacing w:after="0" w:line="240" w:lineRule="auto"/>
        <w:rPr>
          <w:rFonts w:ascii="Times New Roman" w:eastAsia="Times New Roman" w:hAnsi="Times New Roman" w:cs="Times New Roman"/>
          <w:sz w:val="12"/>
          <w:szCs w:val="12"/>
        </w:rPr>
      </w:pPr>
    </w:p>
    <w:p w14:paraId="54BE0A39" w14:textId="77777777" w:rsidR="0056034B" w:rsidRPr="00047B13" w:rsidRDefault="0056034B" w:rsidP="0056034B">
      <w:pPr>
        <w:spacing w:after="0" w:line="240" w:lineRule="auto"/>
        <w:jc w:val="both"/>
        <w:rPr>
          <w:rFonts w:ascii="Times New Roman" w:eastAsia="Times New Roman" w:hAnsi="Times New Roman" w:cs="Times New Roman"/>
          <w:sz w:val="24"/>
          <w:szCs w:val="24"/>
        </w:rPr>
      </w:pPr>
      <w:r w:rsidRPr="00047B13">
        <w:rPr>
          <w:rFonts w:ascii="Arial" w:eastAsia="Times New Roman" w:hAnsi="Arial" w:cs="Arial"/>
          <w:color w:val="000000"/>
          <w:sz w:val="24"/>
          <w:szCs w:val="24"/>
        </w:rPr>
        <w:t>We have invested in Gentex this quarter seeing long term value in the business. GENTEX was started in 1974 manufacturing fire protection product. The company was founded by its current CEO, Fred Baeur by inventing the world's first dual sensor photoelectric smoke detector. However, currently the major product of GENTEX is auto dimming rearview and sideview mirrors. The company has around 90% market share of auto dimming mirrors, which are mainly used in the Automotive industry. Gentex has also recently launched auto dimming windshields for aerospace. The company manufactures all of its auto dimming mirrors in a highly-automated factory in Michigan. Main customers of GENTEX are automobile OEMs and retail customers. Another major line of business is the SmartBeam technology, a camera based lighting system which optimizes the vehicle's forward lighting environment. In September 2013, Gentex acquired HomeLink from Johnson's Control, thus diversifying further outside the mirror business. HomeLink is the world's most widely used vehicle-based wireless control system. Gentex is planning to launch an integrated toll paying capabilities into the rearview mirror this year. With an eye on mirrorless market, Gentex also developed a Full Display Mirror pipeline, which integrates rear view mirror with the rear-view camera. Gentex has more than 1,000 patents and is currently planning to expand its factory to cater to the growing demand. The company has a consistent history of strong free cash flow and a low-debt balance sheet.</w:t>
      </w:r>
    </w:p>
    <w:p w14:paraId="199B1828" w14:textId="77777777" w:rsidR="0056034B" w:rsidRPr="00047B13" w:rsidRDefault="0056034B" w:rsidP="0056034B">
      <w:pPr>
        <w:spacing w:after="0" w:line="240" w:lineRule="auto"/>
        <w:jc w:val="both"/>
        <w:rPr>
          <w:rFonts w:ascii="Times New Roman" w:eastAsia="Times New Roman" w:hAnsi="Times New Roman" w:cs="Times New Roman"/>
          <w:sz w:val="24"/>
          <w:szCs w:val="24"/>
        </w:rPr>
      </w:pPr>
    </w:p>
    <w:p w14:paraId="6DFA7C23" w14:textId="77777777" w:rsidR="0056034B" w:rsidRPr="00047B13" w:rsidRDefault="0056034B" w:rsidP="0056034B">
      <w:pPr>
        <w:spacing w:after="0" w:line="240" w:lineRule="auto"/>
        <w:jc w:val="both"/>
        <w:rPr>
          <w:rFonts w:ascii="Times New Roman" w:eastAsia="Times New Roman" w:hAnsi="Times New Roman" w:cs="Times New Roman"/>
          <w:sz w:val="24"/>
          <w:szCs w:val="24"/>
        </w:rPr>
      </w:pPr>
      <w:r w:rsidRPr="00047B13">
        <w:rPr>
          <w:rFonts w:ascii="Arial" w:eastAsia="Times New Roman" w:hAnsi="Arial" w:cs="Arial"/>
          <w:color w:val="000000"/>
          <w:sz w:val="24"/>
          <w:szCs w:val="24"/>
        </w:rPr>
        <w:t>Revenue from automotive accounts for 98% of Gentex's revenue. Auto dimmable mirror accounts for a large portion of the revenue from its automotive products. GENTEX has a market share of around 90% in auto dimmable mirror industry, making it almost monopolistic in the sub-industry. The Kids Transportation Safety Act of 2007 was signed into law in February 2008, which revises federal standards to expand the field of view so that drivers can detect objects directly behind vehicles. In December 2010, the U.S. Department of Transportation proposed rules regarding the required field of view to detect objects directly behind vehicles. The law might further expand the market of camera based rear view mirror giving a significant market share for Gentex's Full HD mirror. However, there is a risk of disintermediation of exterior mirrors as recent research has shown that exterior mirrors can decrease the fuel efficiency.</w:t>
      </w:r>
    </w:p>
    <w:p w14:paraId="3D79411A" w14:textId="77777777" w:rsidR="00057F38" w:rsidRDefault="00057F38" w:rsidP="0056034B">
      <w:pPr>
        <w:spacing w:after="0" w:line="240" w:lineRule="auto"/>
        <w:jc w:val="both"/>
        <w:rPr>
          <w:rFonts w:ascii="Arial" w:eastAsia="Times New Roman" w:hAnsi="Arial" w:cs="Arial"/>
          <w:color w:val="000000"/>
          <w:sz w:val="24"/>
          <w:szCs w:val="24"/>
        </w:rPr>
      </w:pPr>
    </w:p>
    <w:p w14:paraId="6FC35BFB" w14:textId="77777777" w:rsidR="0056034B" w:rsidRPr="00047B13" w:rsidRDefault="0056034B" w:rsidP="0056034B">
      <w:pPr>
        <w:spacing w:after="0" w:line="240" w:lineRule="auto"/>
        <w:jc w:val="both"/>
        <w:rPr>
          <w:rFonts w:ascii="Times New Roman" w:eastAsia="Times New Roman" w:hAnsi="Times New Roman" w:cs="Times New Roman"/>
          <w:sz w:val="24"/>
          <w:szCs w:val="24"/>
        </w:rPr>
      </w:pPr>
      <w:r w:rsidRPr="00047B13">
        <w:rPr>
          <w:rFonts w:ascii="Arial" w:eastAsia="Times New Roman" w:hAnsi="Arial" w:cs="Arial"/>
          <w:color w:val="000000"/>
          <w:sz w:val="24"/>
          <w:szCs w:val="24"/>
        </w:rPr>
        <w:t>Light weight vehicle sales are expected to grow just on average 1-2% (in units) in the North America, Japan and Europe (where Gentex has significant exposure). However, global auto dimming mirror penetration is around 25%. Having a market share of around 90% in auto dimming mirror market, Gentex seems to have a lot of scope to penetrate further into the remaining 75% of the total light weight vehicle market.  Thus, there seems to be no immediate threat from market saturation.</w:t>
      </w:r>
    </w:p>
    <w:p w14:paraId="34ACAEB6" w14:textId="77777777" w:rsidR="0056034B" w:rsidRPr="00047B13" w:rsidRDefault="0056034B" w:rsidP="0056034B">
      <w:pPr>
        <w:spacing w:after="0" w:line="240" w:lineRule="auto"/>
        <w:jc w:val="both"/>
        <w:rPr>
          <w:rFonts w:ascii="Times New Roman" w:eastAsia="Times New Roman" w:hAnsi="Times New Roman" w:cs="Times New Roman"/>
          <w:sz w:val="24"/>
          <w:szCs w:val="24"/>
        </w:rPr>
      </w:pPr>
    </w:p>
    <w:p w14:paraId="5FB73FC7" w14:textId="77777777" w:rsidR="0056034B" w:rsidRPr="00047B13" w:rsidRDefault="0056034B" w:rsidP="0056034B">
      <w:pPr>
        <w:spacing w:after="0" w:line="240" w:lineRule="auto"/>
        <w:jc w:val="both"/>
        <w:rPr>
          <w:rFonts w:ascii="Times New Roman" w:eastAsia="Times New Roman" w:hAnsi="Times New Roman" w:cs="Times New Roman"/>
          <w:sz w:val="24"/>
          <w:szCs w:val="24"/>
        </w:rPr>
      </w:pPr>
      <w:r w:rsidRPr="00047B13">
        <w:rPr>
          <w:rFonts w:ascii="Arial" w:eastAsia="Times New Roman" w:hAnsi="Arial" w:cs="Arial"/>
          <w:color w:val="000000"/>
          <w:sz w:val="24"/>
          <w:szCs w:val="24"/>
        </w:rPr>
        <w:t xml:space="preserve">Magna, a $ 32 billion company (in revenue) acquired Donnelly on 2002. Donnelly, which was also based in Michigan, was once an arch rival of Gentex following a number of patent suits. There were a lot of speculation, that the acquisition will pose significant threat to Gentex. However, market share of Gentex has in fact increased since 2002. Such a steady growth in the segment, could be attributed to Gentex's existing patents, </w:t>
      </w:r>
      <w:r w:rsidRPr="00047B13">
        <w:rPr>
          <w:rFonts w:ascii="Arial" w:eastAsia="Times New Roman" w:hAnsi="Arial" w:cs="Arial"/>
          <w:color w:val="000000"/>
          <w:sz w:val="24"/>
          <w:szCs w:val="24"/>
        </w:rPr>
        <w:lastRenderedPageBreak/>
        <w:t>operational efficiency, management focus on a narrow range of products among others. Thus, we wouldn't expect a significant threat from competition in near term.</w:t>
      </w:r>
    </w:p>
    <w:p w14:paraId="14168FF6" w14:textId="77777777" w:rsidR="0056034B" w:rsidRPr="00047B13" w:rsidRDefault="0056034B" w:rsidP="0056034B">
      <w:pPr>
        <w:spacing w:after="0" w:line="240" w:lineRule="auto"/>
        <w:jc w:val="both"/>
        <w:rPr>
          <w:rFonts w:ascii="Times New Roman" w:eastAsia="Times New Roman" w:hAnsi="Times New Roman" w:cs="Times New Roman"/>
          <w:sz w:val="24"/>
          <w:szCs w:val="24"/>
        </w:rPr>
      </w:pPr>
    </w:p>
    <w:p w14:paraId="409D7B9A" w14:textId="77777777" w:rsidR="0056034B" w:rsidRPr="00047B13" w:rsidRDefault="0056034B" w:rsidP="0056034B">
      <w:pPr>
        <w:spacing w:after="0" w:line="240" w:lineRule="auto"/>
        <w:jc w:val="both"/>
        <w:rPr>
          <w:rFonts w:ascii="Times New Roman" w:eastAsia="Times New Roman" w:hAnsi="Times New Roman" w:cs="Times New Roman"/>
          <w:sz w:val="24"/>
          <w:szCs w:val="24"/>
        </w:rPr>
      </w:pPr>
      <w:r w:rsidRPr="00047B13">
        <w:rPr>
          <w:rFonts w:ascii="Arial" w:eastAsia="Times New Roman" w:hAnsi="Arial" w:cs="Arial"/>
          <w:color w:val="000000"/>
          <w:sz w:val="24"/>
          <w:szCs w:val="24"/>
        </w:rPr>
        <w:t>Gentex's revenue from its top three clients (Volkswagen, Ford and Toyota) accounts for 36% of its total revenue. That is indeed a risky exposure. However, its dependency on top three clients appears to be decreasing as Gentex is diversifying its business into aerospace (auto dimming aircraft windshield) and other automotive products. Insider trading by Fred Baeur appears to be another concern. However, Fred Baeur (Founder and CEO) has a historical record of trading Gentex stock. Fred, who turned 73 is not a board member of any other company and has devoted almost half of his life on Gentex. We do not see any wrong intention in his insider trading. Gentex's consistent net margin of 15-20% during normal years and a healthy 9% margin during recessionary years shows its business moat in the past. It should be largely due to patent protection (with over 1000 patents) and operational excellence (highly automated, 100% manufactured in US).</w:t>
      </w:r>
      <w:r w:rsidR="00057F38">
        <w:rPr>
          <w:rFonts w:ascii="Times New Roman" w:eastAsia="Times New Roman" w:hAnsi="Times New Roman" w:cs="Times New Roman"/>
          <w:sz w:val="24"/>
          <w:szCs w:val="24"/>
        </w:rPr>
        <w:t xml:space="preserve">  </w:t>
      </w:r>
      <w:r w:rsidRPr="00047B13">
        <w:rPr>
          <w:rFonts w:ascii="Arial" w:eastAsia="Times New Roman" w:hAnsi="Arial" w:cs="Arial"/>
          <w:color w:val="000000"/>
          <w:sz w:val="24"/>
          <w:szCs w:val="24"/>
        </w:rPr>
        <w:t>That said, we do not see a long term economic moat for this business due to patent expiration schedules. Even the best electronic company may not be able to keep abreast with the changing technological needs. However, for the short term (5-7 years) we believe Gentex would maintain its historical profit margin.</w:t>
      </w:r>
    </w:p>
    <w:p w14:paraId="749B955D" w14:textId="77777777" w:rsidR="0056034B" w:rsidRPr="00047B13" w:rsidRDefault="0056034B" w:rsidP="0056034B">
      <w:pPr>
        <w:spacing w:after="0" w:line="240" w:lineRule="auto"/>
        <w:jc w:val="both"/>
        <w:rPr>
          <w:rFonts w:ascii="Times New Roman" w:eastAsia="Times New Roman" w:hAnsi="Times New Roman" w:cs="Times New Roman"/>
          <w:sz w:val="24"/>
          <w:szCs w:val="24"/>
        </w:rPr>
      </w:pPr>
    </w:p>
    <w:p w14:paraId="0FBE097F" w14:textId="77777777" w:rsidR="0056034B" w:rsidRPr="00047B13" w:rsidRDefault="0056034B" w:rsidP="0056034B">
      <w:pPr>
        <w:spacing w:after="0" w:line="240" w:lineRule="auto"/>
        <w:jc w:val="both"/>
        <w:rPr>
          <w:rFonts w:ascii="Times New Roman" w:eastAsia="Times New Roman" w:hAnsi="Times New Roman" w:cs="Times New Roman"/>
          <w:sz w:val="24"/>
          <w:szCs w:val="24"/>
        </w:rPr>
      </w:pPr>
      <w:r w:rsidRPr="00047B13">
        <w:rPr>
          <w:rFonts w:ascii="Arial" w:eastAsia="Times New Roman" w:hAnsi="Arial" w:cs="Arial"/>
          <w:color w:val="000000"/>
          <w:sz w:val="24"/>
          <w:szCs w:val="24"/>
        </w:rPr>
        <w:t>An investor overreaction in case of a less favorable results in the next five years is possible. The company has kept a high expectation through its past performance, and any slight negative turn might cause overreaction by the investors. Current earnings yield is around 6%. Conservatively, a 5% of growth on diluted EPS could be expected over the next 5 years. If the earnings yield goes as high as 11% (PE 9) and EPS growth rate is 4%, price will be around $12/share in 2021. That is a downside risk of 33%.  A fair expectation of 10% EPS growth and an earnings yield of 6.67% (PE 15), will bring the price to $ 26/share, an 8% compounded return by 2021.</w:t>
      </w:r>
    </w:p>
    <w:p w14:paraId="087F1898" w14:textId="77777777" w:rsidR="0056034B" w:rsidRPr="00047B13" w:rsidRDefault="0056034B" w:rsidP="0056034B">
      <w:pPr>
        <w:spacing w:after="0" w:line="240" w:lineRule="auto"/>
        <w:jc w:val="both"/>
        <w:rPr>
          <w:rFonts w:ascii="Times New Roman" w:eastAsia="Times New Roman" w:hAnsi="Times New Roman" w:cs="Times New Roman"/>
          <w:sz w:val="24"/>
          <w:szCs w:val="24"/>
        </w:rPr>
      </w:pPr>
    </w:p>
    <w:p w14:paraId="0EDF2F53" w14:textId="77777777" w:rsidR="0056034B" w:rsidRPr="00047B13" w:rsidRDefault="0056034B" w:rsidP="0056034B">
      <w:pPr>
        <w:spacing w:after="0" w:line="240" w:lineRule="auto"/>
        <w:jc w:val="both"/>
        <w:rPr>
          <w:rFonts w:ascii="Times New Roman" w:eastAsia="Times New Roman" w:hAnsi="Times New Roman" w:cs="Times New Roman"/>
          <w:sz w:val="24"/>
          <w:szCs w:val="24"/>
        </w:rPr>
      </w:pPr>
      <w:r w:rsidRPr="00047B13">
        <w:rPr>
          <w:rFonts w:ascii="Arial" w:eastAsia="Times New Roman" w:hAnsi="Arial" w:cs="Arial"/>
          <w:color w:val="000000"/>
          <w:sz w:val="24"/>
          <w:szCs w:val="24"/>
        </w:rPr>
        <w:t>Driverless car seems to be a risk highlighted in the last quarter investor meeting. We do not see an immediate threat from the advent of driverless cars. Although we believe that driverless cars will take a considerable portion of the auto market, we do not believe that regulators will allow driverless cars without human supervision. Under human supervision, rear-view mirror is a necessity. At the same time, driverless cars could not penetrate the chaotic roads of emerging economies in near future. Gentex is already considering to enter Chinese and other emerging markets, where the light vehicle growth is much larger than the developed markets.</w:t>
      </w:r>
    </w:p>
    <w:p w14:paraId="23274E28" w14:textId="77777777" w:rsidR="0056034B" w:rsidRPr="00047B13" w:rsidRDefault="0056034B" w:rsidP="0056034B">
      <w:pPr>
        <w:spacing w:after="0" w:line="240" w:lineRule="auto"/>
        <w:jc w:val="both"/>
        <w:rPr>
          <w:rFonts w:ascii="Times New Roman" w:eastAsia="Times New Roman" w:hAnsi="Times New Roman" w:cs="Times New Roman"/>
          <w:sz w:val="24"/>
          <w:szCs w:val="24"/>
        </w:rPr>
      </w:pPr>
    </w:p>
    <w:p w14:paraId="35EE278E" w14:textId="7F7E1390" w:rsidR="0056034B" w:rsidRDefault="0056034B" w:rsidP="0056034B">
      <w:pPr>
        <w:spacing w:after="0" w:line="240" w:lineRule="auto"/>
        <w:jc w:val="both"/>
        <w:rPr>
          <w:rFonts w:ascii="Arial" w:eastAsia="Times New Roman" w:hAnsi="Arial" w:cs="Arial"/>
          <w:color w:val="000000"/>
          <w:sz w:val="24"/>
          <w:szCs w:val="24"/>
        </w:rPr>
      </w:pPr>
      <w:r w:rsidRPr="00047B13">
        <w:rPr>
          <w:rFonts w:ascii="Arial" w:eastAsia="Times New Roman" w:hAnsi="Arial" w:cs="Arial"/>
          <w:color w:val="000000"/>
          <w:sz w:val="24"/>
          <w:szCs w:val="24"/>
        </w:rPr>
        <w:t>We believe the auto dimmable and full HD mirrors, which is a premium product will be a necessity in future. Last quarter Gentex has launched 21 new nameplates, which is 50% more nameplates than that was launched in 2015. Last quarter, Gentex introduced its Full HD mirror to GM’s new Cadillac. With three more OEMs in the pipeline, GENTEX will have 7 major OEM in the next two years, significantly contributing for its sales.</w:t>
      </w:r>
    </w:p>
    <w:p w14:paraId="22C184BC" w14:textId="750DD8DD" w:rsidR="00605427" w:rsidRDefault="00605427" w:rsidP="0056034B">
      <w:pPr>
        <w:spacing w:after="0" w:line="240" w:lineRule="auto"/>
        <w:jc w:val="both"/>
        <w:rPr>
          <w:rFonts w:ascii="Arial" w:eastAsia="Times New Roman" w:hAnsi="Arial" w:cs="Arial"/>
          <w:color w:val="000000"/>
          <w:sz w:val="24"/>
          <w:szCs w:val="24"/>
        </w:rPr>
      </w:pPr>
    </w:p>
    <w:p w14:paraId="68101F1F" w14:textId="77777777" w:rsidR="00AF3FB8" w:rsidRDefault="00AF3FB8" w:rsidP="00605427">
      <w:pPr>
        <w:spacing w:after="0" w:line="240" w:lineRule="auto"/>
        <w:rPr>
          <w:rFonts w:ascii="Arial" w:eastAsia="Times New Roman" w:hAnsi="Arial" w:cs="Arial"/>
          <w:b/>
          <w:bCs/>
          <w:color w:val="000000"/>
          <w:sz w:val="24"/>
          <w:szCs w:val="24"/>
          <w:u w:val="single"/>
        </w:rPr>
      </w:pPr>
    </w:p>
    <w:p w14:paraId="4D86DAD4" w14:textId="77777777" w:rsidR="00AF3FB8" w:rsidRDefault="00AF3FB8" w:rsidP="00605427">
      <w:pPr>
        <w:spacing w:after="0" w:line="240" w:lineRule="auto"/>
        <w:rPr>
          <w:rFonts w:ascii="Arial" w:eastAsia="Times New Roman" w:hAnsi="Arial" w:cs="Arial"/>
          <w:b/>
          <w:bCs/>
          <w:color w:val="000000"/>
          <w:sz w:val="24"/>
          <w:szCs w:val="24"/>
          <w:u w:val="single"/>
        </w:rPr>
      </w:pPr>
    </w:p>
    <w:p w14:paraId="4985C670" w14:textId="77777777" w:rsidR="00AF3FB8" w:rsidRDefault="00AF3FB8" w:rsidP="00605427">
      <w:pPr>
        <w:spacing w:after="0" w:line="240" w:lineRule="auto"/>
        <w:rPr>
          <w:rFonts w:ascii="Arial" w:eastAsia="Times New Roman" w:hAnsi="Arial" w:cs="Arial"/>
          <w:b/>
          <w:bCs/>
          <w:color w:val="000000"/>
          <w:sz w:val="24"/>
          <w:szCs w:val="24"/>
          <w:u w:val="single"/>
        </w:rPr>
      </w:pPr>
    </w:p>
    <w:p w14:paraId="1C6F27E3" w14:textId="77777777" w:rsidR="00605427" w:rsidRPr="00605427" w:rsidRDefault="00605427" w:rsidP="00605427">
      <w:pPr>
        <w:spacing w:after="0" w:line="240" w:lineRule="auto"/>
        <w:rPr>
          <w:rFonts w:ascii="Arial" w:eastAsia="Times New Roman" w:hAnsi="Arial" w:cs="Arial"/>
          <w:b/>
          <w:bCs/>
          <w:color w:val="000000"/>
          <w:sz w:val="24"/>
          <w:szCs w:val="24"/>
          <w:u w:val="single"/>
        </w:rPr>
      </w:pPr>
      <w:r w:rsidRPr="00605427">
        <w:rPr>
          <w:rFonts w:ascii="Arial" w:eastAsia="Times New Roman" w:hAnsi="Arial" w:cs="Arial"/>
          <w:b/>
          <w:bCs/>
          <w:color w:val="000000"/>
          <w:sz w:val="24"/>
          <w:szCs w:val="24"/>
          <w:u w:val="single"/>
        </w:rPr>
        <w:lastRenderedPageBreak/>
        <w:t>Visa Inc. (V)</w:t>
      </w:r>
    </w:p>
    <w:p w14:paraId="16C2D6D5" w14:textId="77777777" w:rsidR="00605427" w:rsidRPr="00605427" w:rsidRDefault="00605427" w:rsidP="00605427">
      <w:pPr>
        <w:spacing w:after="0" w:line="240" w:lineRule="auto"/>
        <w:jc w:val="both"/>
        <w:rPr>
          <w:rFonts w:ascii="Arial" w:eastAsia="Times New Roman" w:hAnsi="Arial" w:cs="Arial"/>
          <w:sz w:val="24"/>
          <w:szCs w:val="24"/>
        </w:rPr>
      </w:pPr>
    </w:p>
    <w:p w14:paraId="6F59EFC0" w14:textId="57459FCE" w:rsidR="00605427" w:rsidRPr="00605427" w:rsidRDefault="00605427" w:rsidP="00605427">
      <w:pPr>
        <w:spacing w:after="0" w:line="240" w:lineRule="auto"/>
        <w:jc w:val="both"/>
        <w:rPr>
          <w:rFonts w:ascii="Arial" w:eastAsia="Times New Roman" w:hAnsi="Arial" w:cs="Arial"/>
          <w:sz w:val="24"/>
          <w:szCs w:val="24"/>
        </w:rPr>
      </w:pPr>
      <w:r w:rsidRPr="00605427">
        <w:rPr>
          <w:rFonts w:ascii="Arial" w:eastAsia="Times New Roman" w:hAnsi="Arial" w:cs="Arial"/>
          <w:sz w:val="24"/>
          <w:szCs w:val="24"/>
        </w:rPr>
        <w:t>Visa Inc. is the world’s largest retail electronic payments network</w:t>
      </w:r>
      <w:r w:rsidR="004E50FC">
        <w:rPr>
          <w:rFonts w:ascii="Arial" w:eastAsia="Times New Roman" w:hAnsi="Arial" w:cs="Arial"/>
          <w:sz w:val="24"/>
          <w:szCs w:val="24"/>
        </w:rPr>
        <w:t>,</w:t>
      </w:r>
      <w:r w:rsidRPr="00605427">
        <w:rPr>
          <w:rFonts w:ascii="Arial" w:eastAsia="Times New Roman" w:hAnsi="Arial" w:cs="Arial"/>
          <w:sz w:val="24"/>
          <w:szCs w:val="24"/>
        </w:rPr>
        <w:t xml:space="preserve"> providing processing services and payment product platforms. This includes credit, debit, prepaid, and commercial payments, which are offered under the Visa, Visa Electron, Interlink, and PLUS brands. Visa hit a transaction volume of $8.2 trillion in 09/16, has 3.1 billion cards, denominated in 160 currencies and relationships with over 16,000 financial institutions. Visa has about 14,200 employees in 107 locations worldwide. Visa accounts for over 50% of overall credit card transactions and an even higher percentage of debit card transactions according to Neilson survey. </w:t>
      </w:r>
      <w:r w:rsidR="004E50FC">
        <w:rPr>
          <w:rFonts w:ascii="Arial" w:eastAsia="Times New Roman" w:hAnsi="Arial" w:cs="Arial"/>
          <w:sz w:val="24"/>
          <w:szCs w:val="24"/>
        </w:rPr>
        <w:t xml:space="preserve">Key revenue drivers for </w:t>
      </w:r>
      <w:r w:rsidRPr="00605427">
        <w:rPr>
          <w:rFonts w:ascii="Arial" w:eastAsia="Times New Roman" w:hAnsi="Arial" w:cs="Arial"/>
          <w:sz w:val="24"/>
          <w:szCs w:val="24"/>
        </w:rPr>
        <w:t xml:space="preserve">Visa are: </w:t>
      </w:r>
    </w:p>
    <w:p w14:paraId="78A5D7F5" w14:textId="77777777" w:rsidR="004E50FC" w:rsidRDefault="004E50FC" w:rsidP="004E50FC">
      <w:pPr>
        <w:spacing w:after="0" w:line="240" w:lineRule="auto"/>
        <w:ind w:left="720"/>
        <w:jc w:val="both"/>
        <w:rPr>
          <w:rFonts w:ascii="Arial" w:eastAsia="Times New Roman" w:hAnsi="Arial" w:cs="Arial"/>
          <w:sz w:val="24"/>
          <w:szCs w:val="24"/>
        </w:rPr>
      </w:pPr>
    </w:p>
    <w:p w14:paraId="684F931B" w14:textId="40D64F1D" w:rsidR="00605427" w:rsidRPr="00605427" w:rsidRDefault="00605427" w:rsidP="00605427">
      <w:pPr>
        <w:numPr>
          <w:ilvl w:val="0"/>
          <w:numId w:val="11"/>
        </w:numPr>
        <w:spacing w:after="0" w:line="240" w:lineRule="auto"/>
        <w:jc w:val="both"/>
        <w:rPr>
          <w:rFonts w:ascii="Arial" w:eastAsia="Times New Roman" w:hAnsi="Arial" w:cs="Arial"/>
          <w:sz w:val="24"/>
          <w:szCs w:val="24"/>
        </w:rPr>
      </w:pPr>
      <w:r w:rsidRPr="00605427">
        <w:rPr>
          <w:rFonts w:ascii="Arial" w:eastAsia="Times New Roman" w:hAnsi="Arial" w:cs="Arial"/>
          <w:sz w:val="24"/>
          <w:szCs w:val="24"/>
        </w:rPr>
        <w:t>Services: Support for client usage of Visa products</w:t>
      </w:r>
    </w:p>
    <w:p w14:paraId="4FCB6479" w14:textId="77777777" w:rsidR="00605427" w:rsidRPr="00605427" w:rsidRDefault="00605427" w:rsidP="00605427">
      <w:pPr>
        <w:numPr>
          <w:ilvl w:val="0"/>
          <w:numId w:val="11"/>
        </w:numPr>
        <w:spacing w:after="0" w:line="240" w:lineRule="auto"/>
        <w:jc w:val="both"/>
        <w:rPr>
          <w:rFonts w:ascii="Arial" w:eastAsia="Times New Roman" w:hAnsi="Arial" w:cs="Arial"/>
          <w:sz w:val="24"/>
          <w:szCs w:val="24"/>
        </w:rPr>
      </w:pPr>
      <w:r w:rsidRPr="00605427">
        <w:rPr>
          <w:rFonts w:ascii="Arial" w:eastAsia="Times New Roman" w:hAnsi="Arial" w:cs="Arial"/>
          <w:sz w:val="24"/>
          <w:szCs w:val="24"/>
        </w:rPr>
        <w:t>Data Processing: Authorization, clearing, settlement, network access</w:t>
      </w:r>
    </w:p>
    <w:p w14:paraId="48DA64DA" w14:textId="77777777" w:rsidR="00605427" w:rsidRPr="00605427" w:rsidRDefault="00605427" w:rsidP="00605427">
      <w:pPr>
        <w:numPr>
          <w:ilvl w:val="0"/>
          <w:numId w:val="11"/>
        </w:numPr>
        <w:spacing w:after="0" w:line="240" w:lineRule="auto"/>
        <w:jc w:val="both"/>
        <w:rPr>
          <w:rFonts w:ascii="Arial" w:eastAsia="Times New Roman" w:hAnsi="Arial" w:cs="Arial"/>
          <w:sz w:val="24"/>
          <w:szCs w:val="24"/>
        </w:rPr>
      </w:pPr>
      <w:r w:rsidRPr="00605427">
        <w:rPr>
          <w:rFonts w:ascii="Arial" w:eastAsia="Times New Roman" w:hAnsi="Arial" w:cs="Arial"/>
          <w:sz w:val="24"/>
          <w:szCs w:val="24"/>
        </w:rPr>
        <w:t>International transaction: Cross border processing and currency conversion activities</w:t>
      </w:r>
    </w:p>
    <w:p w14:paraId="7D5BD270" w14:textId="77777777" w:rsidR="00605427" w:rsidRPr="00605427" w:rsidRDefault="00605427" w:rsidP="00605427">
      <w:pPr>
        <w:numPr>
          <w:ilvl w:val="0"/>
          <w:numId w:val="11"/>
        </w:numPr>
        <w:spacing w:after="0" w:line="240" w:lineRule="auto"/>
        <w:jc w:val="both"/>
        <w:rPr>
          <w:rFonts w:ascii="Arial" w:eastAsia="Times New Roman" w:hAnsi="Arial" w:cs="Arial"/>
          <w:sz w:val="24"/>
          <w:szCs w:val="24"/>
        </w:rPr>
      </w:pPr>
      <w:r w:rsidRPr="00605427">
        <w:rPr>
          <w:rFonts w:ascii="Arial" w:eastAsia="Times New Roman" w:hAnsi="Arial" w:cs="Arial"/>
          <w:sz w:val="24"/>
          <w:szCs w:val="24"/>
        </w:rPr>
        <w:t xml:space="preserve">Other: License fees for visa brand </w:t>
      </w:r>
    </w:p>
    <w:p w14:paraId="39938666" w14:textId="77777777" w:rsidR="004E50FC" w:rsidRDefault="004E50FC" w:rsidP="00605427">
      <w:pPr>
        <w:spacing w:after="0" w:line="240" w:lineRule="auto"/>
        <w:jc w:val="both"/>
        <w:rPr>
          <w:rFonts w:ascii="Arial" w:eastAsia="Times New Roman" w:hAnsi="Arial" w:cs="Arial"/>
          <w:sz w:val="24"/>
          <w:szCs w:val="24"/>
        </w:rPr>
      </w:pPr>
    </w:p>
    <w:p w14:paraId="46A50B52" w14:textId="5356875B" w:rsidR="00605427" w:rsidRPr="00605427" w:rsidRDefault="00605427" w:rsidP="00605427">
      <w:pPr>
        <w:spacing w:after="0" w:line="240" w:lineRule="auto"/>
        <w:jc w:val="both"/>
        <w:rPr>
          <w:rFonts w:ascii="Arial" w:eastAsia="Times New Roman" w:hAnsi="Arial" w:cs="Arial"/>
          <w:sz w:val="24"/>
          <w:szCs w:val="24"/>
        </w:rPr>
      </w:pPr>
      <w:r w:rsidRPr="00605427">
        <w:rPr>
          <w:rFonts w:ascii="Arial" w:eastAsia="Times New Roman" w:hAnsi="Arial" w:cs="Arial"/>
          <w:sz w:val="24"/>
          <w:szCs w:val="24"/>
        </w:rPr>
        <w:t>V</w:t>
      </w:r>
      <w:r w:rsidR="004E50FC">
        <w:rPr>
          <w:rFonts w:ascii="Arial" w:eastAsia="Times New Roman" w:hAnsi="Arial" w:cs="Arial"/>
          <w:sz w:val="24"/>
          <w:szCs w:val="24"/>
        </w:rPr>
        <w:t>isa</w:t>
      </w:r>
      <w:r w:rsidRPr="00605427">
        <w:rPr>
          <w:rFonts w:ascii="Arial" w:eastAsia="Times New Roman" w:hAnsi="Arial" w:cs="Arial"/>
          <w:sz w:val="24"/>
          <w:szCs w:val="24"/>
        </w:rPr>
        <w:t xml:space="preserve"> grew total revenues 9% in FY 16, and at an average annual rate of 12.3% over the </w:t>
      </w:r>
      <w:r w:rsidR="004E50FC">
        <w:rPr>
          <w:rFonts w:ascii="Arial" w:eastAsia="Times New Roman" w:hAnsi="Arial" w:cs="Arial"/>
          <w:sz w:val="24"/>
          <w:szCs w:val="24"/>
        </w:rPr>
        <w:t>last six years. In FY 15, Visa’s</w:t>
      </w:r>
      <w:r w:rsidRPr="00605427">
        <w:rPr>
          <w:rFonts w:ascii="Arial" w:eastAsia="Times New Roman" w:hAnsi="Arial" w:cs="Arial"/>
          <w:sz w:val="24"/>
          <w:szCs w:val="24"/>
        </w:rPr>
        <w:t xml:space="preserve"> service revenues were up 8.7%, data processing revenues were up 7.5%, international transaction revenues were up 14.2%, while client incentives were up 10.4%. </w:t>
      </w:r>
    </w:p>
    <w:p w14:paraId="3B18C8A6" w14:textId="77777777" w:rsidR="004E50FC" w:rsidRDefault="004E50FC" w:rsidP="00605427">
      <w:pPr>
        <w:spacing w:after="0" w:line="240" w:lineRule="auto"/>
        <w:jc w:val="both"/>
        <w:rPr>
          <w:rFonts w:ascii="Arial" w:eastAsia="Times New Roman" w:hAnsi="Arial" w:cs="Arial"/>
          <w:sz w:val="24"/>
          <w:szCs w:val="24"/>
        </w:rPr>
      </w:pPr>
    </w:p>
    <w:p w14:paraId="44B033B6" w14:textId="68F3A4C1" w:rsidR="00605427" w:rsidRDefault="00605427" w:rsidP="00605427">
      <w:pPr>
        <w:spacing w:after="0" w:line="240" w:lineRule="auto"/>
        <w:jc w:val="both"/>
        <w:rPr>
          <w:rFonts w:ascii="Arial" w:eastAsia="Times New Roman" w:hAnsi="Arial" w:cs="Arial"/>
          <w:sz w:val="24"/>
          <w:szCs w:val="24"/>
        </w:rPr>
      </w:pPr>
      <w:r w:rsidRPr="00605427">
        <w:rPr>
          <w:rFonts w:ascii="Arial" w:eastAsia="Times New Roman" w:hAnsi="Arial" w:cs="Arial"/>
          <w:sz w:val="24"/>
          <w:szCs w:val="24"/>
        </w:rPr>
        <w:t>United States, accounts for over a third of</w:t>
      </w:r>
      <w:r w:rsidR="006406DD">
        <w:rPr>
          <w:rFonts w:ascii="Arial" w:eastAsia="Times New Roman" w:hAnsi="Arial" w:cs="Arial"/>
          <w:sz w:val="24"/>
          <w:szCs w:val="24"/>
        </w:rPr>
        <w:t xml:space="preserve"> the</w:t>
      </w:r>
      <w:r w:rsidRPr="00605427">
        <w:rPr>
          <w:rFonts w:ascii="Arial" w:eastAsia="Times New Roman" w:hAnsi="Arial" w:cs="Arial"/>
          <w:sz w:val="24"/>
          <w:szCs w:val="24"/>
        </w:rPr>
        <w:t xml:space="preserve"> card transaction volume for Visa. In US credit payment volume grew by 19% in the Q3 and 20% Q4 2016 showing strong growth as economy picks up. As business and consumer spending improve post elections, Visa should be in a stronger position to capitalize on the demand. Debit business could experience pressure from cash substitutes. However, entry into international markets and growth of electronic payments will benefit the industry. Transaction volumes are expected to rise with an increasing trend to move to cashless payments across the globe. </w:t>
      </w:r>
    </w:p>
    <w:p w14:paraId="66047107" w14:textId="77777777" w:rsidR="006406DD" w:rsidRPr="00605427" w:rsidRDefault="006406DD" w:rsidP="00605427">
      <w:pPr>
        <w:spacing w:after="0" w:line="240" w:lineRule="auto"/>
        <w:jc w:val="both"/>
        <w:rPr>
          <w:rFonts w:ascii="Arial" w:eastAsia="Times New Roman" w:hAnsi="Arial" w:cs="Arial"/>
          <w:sz w:val="24"/>
          <w:szCs w:val="24"/>
        </w:rPr>
      </w:pPr>
    </w:p>
    <w:p w14:paraId="5595A177" w14:textId="77777777" w:rsidR="006406DD" w:rsidRDefault="00605427" w:rsidP="00605427">
      <w:pPr>
        <w:spacing w:after="0" w:line="240" w:lineRule="auto"/>
        <w:jc w:val="both"/>
        <w:rPr>
          <w:rFonts w:ascii="Arial" w:eastAsia="Times New Roman" w:hAnsi="Arial" w:cs="Arial"/>
          <w:sz w:val="24"/>
          <w:szCs w:val="24"/>
        </w:rPr>
      </w:pPr>
      <w:r w:rsidRPr="00605427">
        <w:rPr>
          <w:rFonts w:ascii="Arial" w:eastAsia="Times New Roman" w:hAnsi="Arial" w:cs="Arial"/>
          <w:sz w:val="24"/>
          <w:szCs w:val="24"/>
        </w:rPr>
        <w:t>There has been pressure from mobile paymen</w:t>
      </w:r>
      <w:r w:rsidR="006406DD">
        <w:rPr>
          <w:rFonts w:ascii="Arial" w:eastAsia="Times New Roman" w:hAnsi="Arial" w:cs="Arial"/>
          <w:sz w:val="24"/>
          <w:szCs w:val="24"/>
        </w:rPr>
        <w:t>t processing applications like Apple pay and G</w:t>
      </w:r>
      <w:r w:rsidRPr="00605427">
        <w:rPr>
          <w:rFonts w:ascii="Arial" w:eastAsia="Times New Roman" w:hAnsi="Arial" w:cs="Arial"/>
          <w:sz w:val="24"/>
          <w:szCs w:val="24"/>
        </w:rPr>
        <w:t>oogle wallet. Moreover, popularity of Bitcoin from Blockchain is increasing and we are seeing more and more financial institutions and sovereign governments like Dubai endorse blockchain. There is a risk of superior technology killing prevailing moat of Visa but this does not seem eminent. We</w:t>
      </w:r>
      <w:r w:rsidR="004E50FC" w:rsidRPr="00605427">
        <w:rPr>
          <w:rFonts w:ascii="Arial" w:eastAsia="Times New Roman" w:hAnsi="Arial" w:cs="Arial"/>
          <w:sz w:val="24"/>
          <w:szCs w:val="24"/>
        </w:rPr>
        <w:t xml:space="preserve"> </w:t>
      </w:r>
      <w:r w:rsidRPr="00605427">
        <w:rPr>
          <w:rFonts w:ascii="Arial" w:eastAsia="Times New Roman" w:hAnsi="Arial" w:cs="Arial"/>
          <w:sz w:val="24"/>
          <w:szCs w:val="24"/>
        </w:rPr>
        <w:t xml:space="preserve">consider that as a </w:t>
      </w:r>
      <w:r w:rsidR="004E50FC" w:rsidRPr="00605427">
        <w:rPr>
          <w:rFonts w:ascii="Arial" w:eastAsia="Times New Roman" w:hAnsi="Arial" w:cs="Arial"/>
          <w:sz w:val="24"/>
          <w:szCs w:val="24"/>
        </w:rPr>
        <w:t xml:space="preserve">leader in the digital payments market and </w:t>
      </w:r>
      <w:r w:rsidRPr="00605427">
        <w:rPr>
          <w:rFonts w:ascii="Arial" w:eastAsia="Times New Roman" w:hAnsi="Arial" w:cs="Arial"/>
          <w:sz w:val="24"/>
          <w:szCs w:val="24"/>
        </w:rPr>
        <w:t xml:space="preserve">with </w:t>
      </w:r>
      <w:r w:rsidR="006406DD">
        <w:rPr>
          <w:rFonts w:ascii="Arial" w:eastAsia="Times New Roman" w:hAnsi="Arial" w:cs="Arial"/>
          <w:sz w:val="24"/>
          <w:szCs w:val="24"/>
        </w:rPr>
        <w:t xml:space="preserve">an </w:t>
      </w:r>
      <w:r w:rsidRPr="00605427">
        <w:rPr>
          <w:rFonts w:ascii="Arial" w:eastAsia="Times New Roman" w:hAnsi="Arial" w:cs="Arial"/>
          <w:sz w:val="24"/>
          <w:szCs w:val="24"/>
        </w:rPr>
        <w:t>un-matched legal &amp;</w:t>
      </w:r>
      <w:r w:rsidR="004E50FC" w:rsidRPr="00605427">
        <w:rPr>
          <w:rFonts w:ascii="Arial" w:eastAsia="Times New Roman" w:hAnsi="Arial" w:cs="Arial"/>
          <w:sz w:val="24"/>
          <w:szCs w:val="24"/>
        </w:rPr>
        <w:t xml:space="preserve"> regulatory framework in over 200 countries</w:t>
      </w:r>
      <w:r w:rsidR="006406DD">
        <w:rPr>
          <w:rFonts w:ascii="Arial" w:eastAsia="Times New Roman" w:hAnsi="Arial" w:cs="Arial"/>
          <w:sz w:val="24"/>
          <w:szCs w:val="24"/>
        </w:rPr>
        <w:t xml:space="preserve">, Visa </w:t>
      </w:r>
      <w:r w:rsidR="004E50FC" w:rsidRPr="00605427">
        <w:rPr>
          <w:rFonts w:ascii="Arial" w:eastAsia="Times New Roman" w:hAnsi="Arial" w:cs="Arial"/>
          <w:sz w:val="24"/>
          <w:szCs w:val="24"/>
        </w:rPr>
        <w:t>creates a significant barrier to entry</w:t>
      </w:r>
      <w:r w:rsidRPr="00605427">
        <w:rPr>
          <w:rFonts w:ascii="Arial" w:eastAsia="Times New Roman" w:hAnsi="Arial" w:cs="Arial"/>
          <w:sz w:val="24"/>
          <w:szCs w:val="24"/>
        </w:rPr>
        <w:t xml:space="preserve"> for these newer players</w:t>
      </w:r>
      <w:r w:rsidR="006406DD">
        <w:rPr>
          <w:rFonts w:ascii="Arial" w:eastAsia="Times New Roman" w:hAnsi="Arial" w:cs="Arial"/>
          <w:sz w:val="24"/>
          <w:szCs w:val="24"/>
        </w:rPr>
        <w:t>. Competitors like PayPal, Apple and A</w:t>
      </w:r>
      <w:r w:rsidR="004E50FC" w:rsidRPr="00605427">
        <w:rPr>
          <w:rFonts w:ascii="Arial" w:eastAsia="Times New Roman" w:hAnsi="Arial" w:cs="Arial"/>
          <w:sz w:val="24"/>
          <w:szCs w:val="24"/>
        </w:rPr>
        <w:t xml:space="preserve">lphabet </w:t>
      </w:r>
      <w:r w:rsidR="006406DD">
        <w:rPr>
          <w:rFonts w:ascii="Arial" w:eastAsia="Times New Roman" w:hAnsi="Arial" w:cs="Arial"/>
          <w:sz w:val="24"/>
          <w:szCs w:val="24"/>
        </w:rPr>
        <w:t xml:space="preserve">have </w:t>
      </w:r>
      <w:r w:rsidR="004E50FC" w:rsidRPr="00605427">
        <w:rPr>
          <w:rFonts w:ascii="Arial" w:eastAsia="Times New Roman" w:hAnsi="Arial" w:cs="Arial"/>
          <w:sz w:val="24"/>
          <w:szCs w:val="24"/>
        </w:rPr>
        <w:t>realize</w:t>
      </w:r>
      <w:r w:rsidR="006406DD">
        <w:rPr>
          <w:rFonts w:ascii="Arial" w:eastAsia="Times New Roman" w:hAnsi="Arial" w:cs="Arial"/>
          <w:sz w:val="24"/>
          <w:szCs w:val="24"/>
        </w:rPr>
        <w:t>d</w:t>
      </w:r>
      <w:r w:rsidR="004E50FC" w:rsidRPr="00605427">
        <w:rPr>
          <w:rFonts w:ascii="Arial" w:eastAsia="Times New Roman" w:hAnsi="Arial" w:cs="Arial"/>
          <w:sz w:val="24"/>
          <w:szCs w:val="24"/>
        </w:rPr>
        <w:t xml:space="preserve"> this advantage and have chosen to partner with V</w:t>
      </w:r>
      <w:r w:rsidRPr="00605427">
        <w:rPr>
          <w:rFonts w:ascii="Arial" w:eastAsia="Times New Roman" w:hAnsi="Arial" w:cs="Arial"/>
          <w:sz w:val="24"/>
          <w:szCs w:val="24"/>
        </w:rPr>
        <w:t>isa</w:t>
      </w:r>
      <w:r w:rsidR="004E50FC" w:rsidRPr="00605427">
        <w:rPr>
          <w:rFonts w:ascii="Arial" w:eastAsia="Times New Roman" w:hAnsi="Arial" w:cs="Arial"/>
          <w:sz w:val="24"/>
          <w:szCs w:val="24"/>
        </w:rPr>
        <w:t>.</w:t>
      </w:r>
    </w:p>
    <w:p w14:paraId="4CA71ECA" w14:textId="77777777" w:rsidR="006406DD" w:rsidRDefault="006406DD" w:rsidP="00605427">
      <w:pPr>
        <w:spacing w:after="0" w:line="240" w:lineRule="auto"/>
        <w:jc w:val="both"/>
        <w:rPr>
          <w:rFonts w:ascii="Arial" w:eastAsia="Times New Roman" w:hAnsi="Arial" w:cs="Arial"/>
          <w:sz w:val="24"/>
          <w:szCs w:val="24"/>
        </w:rPr>
      </w:pPr>
    </w:p>
    <w:p w14:paraId="36BCAEAD" w14:textId="0725ED02" w:rsidR="00605427" w:rsidRPr="00605427" w:rsidRDefault="00605427" w:rsidP="00605427">
      <w:pPr>
        <w:spacing w:after="0" w:line="240" w:lineRule="auto"/>
        <w:jc w:val="both"/>
        <w:rPr>
          <w:rFonts w:ascii="Arial" w:eastAsia="Times New Roman" w:hAnsi="Arial" w:cs="Arial"/>
          <w:sz w:val="24"/>
          <w:szCs w:val="24"/>
        </w:rPr>
      </w:pPr>
      <w:r w:rsidRPr="00605427">
        <w:rPr>
          <w:rFonts w:ascii="Arial" w:eastAsia="Times New Roman" w:hAnsi="Arial" w:cs="Arial"/>
          <w:sz w:val="24"/>
          <w:szCs w:val="24"/>
        </w:rPr>
        <w:t xml:space="preserve">In June 2016, Visa announced the completion of the acquisition of </w:t>
      </w:r>
      <w:r w:rsidR="004E50FC" w:rsidRPr="00605427">
        <w:rPr>
          <w:rFonts w:ascii="Arial" w:eastAsia="Times New Roman" w:hAnsi="Arial" w:cs="Arial"/>
          <w:sz w:val="24"/>
          <w:szCs w:val="24"/>
        </w:rPr>
        <w:t xml:space="preserve">Visa Europe </w:t>
      </w:r>
      <w:r w:rsidR="006406DD">
        <w:rPr>
          <w:rFonts w:ascii="Arial" w:eastAsia="Times New Roman" w:hAnsi="Arial" w:cs="Arial"/>
          <w:sz w:val="24"/>
          <w:szCs w:val="24"/>
        </w:rPr>
        <w:t xml:space="preserve">for an </w:t>
      </w:r>
      <w:r w:rsidRPr="00605427">
        <w:rPr>
          <w:rFonts w:ascii="Arial" w:eastAsia="Times New Roman" w:hAnsi="Arial" w:cs="Arial"/>
          <w:sz w:val="24"/>
          <w:szCs w:val="24"/>
        </w:rPr>
        <w:t>upfront consideration of €16.5 billion with the potential for an additional earn-out of up to €4.7 billion</w:t>
      </w:r>
      <w:r w:rsidR="006406DD">
        <w:rPr>
          <w:rFonts w:ascii="Arial" w:eastAsia="Times New Roman" w:hAnsi="Arial" w:cs="Arial"/>
          <w:sz w:val="24"/>
          <w:szCs w:val="24"/>
        </w:rPr>
        <w:t>. The upfront consideration comprised</w:t>
      </w:r>
      <w:r w:rsidRPr="00605427">
        <w:rPr>
          <w:rFonts w:ascii="Arial" w:eastAsia="Times New Roman" w:hAnsi="Arial" w:cs="Arial"/>
          <w:sz w:val="24"/>
          <w:szCs w:val="24"/>
        </w:rPr>
        <w:t xml:space="preserve"> </w:t>
      </w:r>
      <w:r w:rsidR="006406DD">
        <w:rPr>
          <w:rFonts w:ascii="Arial" w:eastAsia="Times New Roman" w:hAnsi="Arial" w:cs="Arial"/>
          <w:sz w:val="24"/>
          <w:szCs w:val="24"/>
        </w:rPr>
        <w:t xml:space="preserve">of </w:t>
      </w:r>
      <w:r w:rsidRPr="00605427">
        <w:rPr>
          <w:rFonts w:ascii="Arial" w:eastAsia="Times New Roman" w:hAnsi="Arial" w:cs="Arial"/>
          <w:sz w:val="24"/>
          <w:szCs w:val="24"/>
        </w:rPr>
        <w:t xml:space="preserve">€11.5 billion of cash and preferred stock convertible into Visa Inc. class A common stock valued at €5 billion. We consider the synergies of acquisition to provide cost and </w:t>
      </w:r>
      <w:r w:rsidR="004E50FC" w:rsidRPr="00605427">
        <w:rPr>
          <w:rFonts w:ascii="Arial" w:eastAsia="Times New Roman" w:hAnsi="Arial" w:cs="Arial"/>
          <w:sz w:val="24"/>
          <w:szCs w:val="24"/>
        </w:rPr>
        <w:t xml:space="preserve">scale </w:t>
      </w:r>
      <w:r w:rsidRPr="00605427">
        <w:rPr>
          <w:rFonts w:ascii="Arial" w:eastAsia="Times New Roman" w:hAnsi="Arial" w:cs="Arial"/>
          <w:sz w:val="24"/>
          <w:szCs w:val="24"/>
        </w:rPr>
        <w:t xml:space="preserve">advantage. </w:t>
      </w:r>
      <w:r w:rsidR="004E50FC" w:rsidRPr="00605427">
        <w:rPr>
          <w:rFonts w:ascii="Arial" w:eastAsia="Times New Roman" w:hAnsi="Arial" w:cs="Arial"/>
          <w:sz w:val="24"/>
          <w:szCs w:val="24"/>
        </w:rPr>
        <w:t xml:space="preserve"> </w:t>
      </w:r>
      <w:r w:rsidRPr="00605427">
        <w:rPr>
          <w:rFonts w:ascii="Arial" w:eastAsia="Times New Roman" w:hAnsi="Arial" w:cs="Arial"/>
          <w:sz w:val="24"/>
          <w:szCs w:val="24"/>
        </w:rPr>
        <w:t xml:space="preserve">A 37% increase in client incentives was key growth driver for FY16. Though there is risk of margin growth </w:t>
      </w:r>
      <w:r w:rsidR="006406DD">
        <w:rPr>
          <w:rFonts w:ascii="Arial" w:eastAsia="Times New Roman" w:hAnsi="Arial" w:cs="Arial"/>
          <w:sz w:val="24"/>
          <w:szCs w:val="24"/>
        </w:rPr>
        <w:t>eroded</w:t>
      </w:r>
      <w:r w:rsidRPr="00605427">
        <w:rPr>
          <w:rFonts w:ascii="Arial" w:eastAsia="Times New Roman" w:hAnsi="Arial" w:cs="Arial"/>
          <w:sz w:val="24"/>
          <w:szCs w:val="24"/>
        </w:rPr>
        <w:t xml:space="preserve"> by increases to incentives, we feel the recent consolidation with Visa Europe should </w:t>
      </w:r>
      <w:r w:rsidRPr="00605427">
        <w:rPr>
          <w:rFonts w:ascii="Arial" w:eastAsia="Times New Roman" w:hAnsi="Arial" w:cs="Arial"/>
          <w:sz w:val="24"/>
          <w:szCs w:val="24"/>
        </w:rPr>
        <w:lastRenderedPageBreak/>
        <w:t>bolster pricing power. The Visa Europe transaction was completed days before the historic BREXIT vote. We feel this has added to the currency and economic growth risk. Finally</w:t>
      </w:r>
      <w:r w:rsidR="006406DD">
        <w:rPr>
          <w:rFonts w:ascii="Arial" w:eastAsia="Times New Roman" w:hAnsi="Arial" w:cs="Arial"/>
          <w:sz w:val="24"/>
          <w:szCs w:val="24"/>
        </w:rPr>
        <w:t>,</w:t>
      </w:r>
      <w:r w:rsidRPr="00605427">
        <w:rPr>
          <w:rFonts w:ascii="Arial" w:eastAsia="Times New Roman" w:hAnsi="Arial" w:cs="Arial"/>
          <w:sz w:val="24"/>
          <w:szCs w:val="24"/>
        </w:rPr>
        <w:t xml:space="preserve"> Visa has a history of increasing returns to stockholders since it went public in 2008. An active share buyback program with over $7B set aside in 06/16 and $1.4 B dividend for FY16 at 30% growth rate look impressive. </w:t>
      </w:r>
    </w:p>
    <w:p w14:paraId="2F459BCF" w14:textId="77777777" w:rsidR="00605427" w:rsidRPr="00605427" w:rsidRDefault="00605427" w:rsidP="0056034B">
      <w:pPr>
        <w:spacing w:after="0" w:line="240" w:lineRule="auto"/>
        <w:jc w:val="both"/>
        <w:rPr>
          <w:rFonts w:ascii="Arial" w:eastAsia="Times New Roman" w:hAnsi="Arial" w:cs="Arial"/>
          <w:sz w:val="24"/>
          <w:szCs w:val="24"/>
        </w:rPr>
      </w:pPr>
    </w:p>
    <w:p w14:paraId="0C702FF5" w14:textId="77777777" w:rsidR="0056034B" w:rsidRPr="00605427" w:rsidRDefault="0056034B">
      <w:pPr>
        <w:rPr>
          <w:rFonts w:ascii="Arial" w:hAnsi="Arial" w:cs="Arial"/>
          <w:b/>
        </w:rPr>
      </w:pPr>
    </w:p>
    <w:sectPr w:rsidR="0056034B" w:rsidRPr="00605427" w:rsidSect="004E03B0">
      <w:pgSz w:w="12240" w:h="15840"/>
      <w:pgMar w:top="1440" w:right="1440" w:bottom="1440" w:left="1440" w:header="720" w:footer="720" w:gutter="0"/>
      <w:pgNumType w:start="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Thinkpad" w:date="2017-04-25T16:48:00Z" w:initials="T">
    <w:p w14:paraId="57BEE979" w14:textId="77777777" w:rsidR="0065392A" w:rsidRDefault="0065392A">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7BEE97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2CDF01" w14:textId="77777777" w:rsidR="00BD2840" w:rsidRDefault="00BD2840" w:rsidP="00A55205">
      <w:pPr>
        <w:spacing w:after="0" w:line="240" w:lineRule="auto"/>
      </w:pPr>
      <w:r>
        <w:separator/>
      </w:r>
    </w:p>
  </w:endnote>
  <w:endnote w:type="continuationSeparator" w:id="0">
    <w:p w14:paraId="0E0E1D35" w14:textId="77777777" w:rsidR="00BD2840" w:rsidRDefault="00BD2840" w:rsidP="00A55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ED858" w14:textId="77777777" w:rsidR="0065392A" w:rsidRDefault="0065392A" w:rsidP="00095149">
    <w:pPr>
      <w:pStyle w:val="Footer"/>
    </w:pPr>
  </w:p>
  <w:p w14:paraId="303E73F3" w14:textId="77777777" w:rsidR="0065392A" w:rsidRDefault="006539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AF7A33" w14:textId="77777777" w:rsidR="00BD2840" w:rsidRDefault="00BD2840" w:rsidP="00A55205">
      <w:pPr>
        <w:spacing w:after="0" w:line="240" w:lineRule="auto"/>
      </w:pPr>
      <w:r>
        <w:separator/>
      </w:r>
    </w:p>
  </w:footnote>
  <w:footnote w:type="continuationSeparator" w:id="0">
    <w:p w14:paraId="699206E0" w14:textId="77777777" w:rsidR="00BD2840" w:rsidRDefault="00BD2840" w:rsidP="00A552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69CA5" w14:textId="77777777" w:rsidR="0065392A" w:rsidRDefault="00BD2840">
    <w:pPr>
      <w:pStyle w:val="Header"/>
    </w:pPr>
    <w:r>
      <w:rPr>
        <w:noProof/>
      </w:rPr>
      <w:pict w14:anchorId="6659CC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61094" o:spid="_x0000_s2050" type="#_x0000_t75" style="position:absolute;margin-left:0;margin-top:0;width:467.85pt;height:467.85pt;z-index:-251657216;mso-position-horizontal:center;mso-position-horizontal-relative:margin;mso-position-vertical:center;mso-position-vertical-relative:margin" o:allowincell="f">
          <v:imagedata r:id="rId1" o:title="seal-blu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5B7DC" w14:textId="77777777" w:rsidR="0065392A" w:rsidRDefault="00BD2840">
    <w:pPr>
      <w:pStyle w:val="Header"/>
    </w:pPr>
    <w:r>
      <w:rPr>
        <w:noProof/>
      </w:rPr>
      <w:pict w14:anchorId="1DF7C8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61095" o:spid="_x0000_s2051" type="#_x0000_t75" style="position:absolute;margin-left:0;margin-top:0;width:467.85pt;height:467.85pt;z-index:-251656192;mso-position-horizontal:center;mso-position-horizontal-relative:margin;mso-position-vertical:center;mso-position-vertical-relative:margin" o:allowincell="f">
          <v:imagedata r:id="rId1" o:title="seal-blu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CC5A2" w14:textId="77777777" w:rsidR="0065392A" w:rsidRDefault="00BD2840">
    <w:pPr>
      <w:pStyle w:val="Header"/>
    </w:pPr>
    <w:r>
      <w:rPr>
        <w:noProof/>
      </w:rPr>
      <w:pict w14:anchorId="45D89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61093" o:spid="_x0000_s2049" type="#_x0000_t75" style="position:absolute;margin-left:0;margin-top:0;width:467.85pt;height:467.85pt;z-index:-251658240;mso-position-horizontal:center;mso-position-horizontal-relative:margin;mso-position-vertical:center;mso-position-vertical-relative:margin" o:allowincell="f">
          <v:imagedata r:id="rId1" o:title="seal-blu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A71EA"/>
    <w:multiLevelType w:val="hybridMultilevel"/>
    <w:tmpl w:val="E4E4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E116BD"/>
    <w:multiLevelType w:val="hybridMultilevel"/>
    <w:tmpl w:val="FBCA1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370D5"/>
    <w:multiLevelType w:val="hybridMultilevel"/>
    <w:tmpl w:val="42F2A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B22121"/>
    <w:multiLevelType w:val="hybridMultilevel"/>
    <w:tmpl w:val="457AA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BD0397"/>
    <w:multiLevelType w:val="hybridMultilevel"/>
    <w:tmpl w:val="83BAE6F6"/>
    <w:lvl w:ilvl="0" w:tplc="2AF8D56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626A38"/>
    <w:multiLevelType w:val="hybridMultilevel"/>
    <w:tmpl w:val="6534D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2C7C34"/>
    <w:multiLevelType w:val="hybridMultilevel"/>
    <w:tmpl w:val="4D6A3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EF4324"/>
    <w:multiLevelType w:val="hybridMultilevel"/>
    <w:tmpl w:val="EACADD1E"/>
    <w:lvl w:ilvl="0" w:tplc="76807CEC">
      <w:start w:val="1"/>
      <w:numFmt w:val="upperRoman"/>
      <w:lvlText w:val="%1."/>
      <w:lvlJc w:val="left"/>
      <w:pPr>
        <w:ind w:left="1080" w:hanging="720"/>
      </w:pPr>
      <w:rPr>
        <w:rFonts w:ascii="Arial" w:hAnsi="Arial" w:cs="Arial" w:hint="default"/>
        <w:b/>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A5461E"/>
    <w:multiLevelType w:val="hybridMultilevel"/>
    <w:tmpl w:val="4C76D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0E1C5E"/>
    <w:multiLevelType w:val="hybridMultilevel"/>
    <w:tmpl w:val="CFD48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486EE4"/>
    <w:multiLevelType w:val="hybridMultilevel"/>
    <w:tmpl w:val="6DACBF7A"/>
    <w:lvl w:ilvl="0" w:tplc="4538D93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10"/>
  </w:num>
  <w:num w:numId="3">
    <w:abstractNumId w:val="4"/>
  </w:num>
  <w:num w:numId="4">
    <w:abstractNumId w:val="8"/>
  </w:num>
  <w:num w:numId="5">
    <w:abstractNumId w:val="6"/>
  </w:num>
  <w:num w:numId="6">
    <w:abstractNumId w:val="9"/>
  </w:num>
  <w:num w:numId="7">
    <w:abstractNumId w:val="0"/>
  </w:num>
  <w:num w:numId="8">
    <w:abstractNumId w:val="5"/>
  </w:num>
  <w:num w:numId="9">
    <w:abstractNumId w:val="3"/>
  </w:num>
  <w:num w:numId="10">
    <w:abstractNumId w:val="1"/>
  </w:num>
  <w:num w:numId="1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hinkpad">
    <w15:presenceInfo w15:providerId="None" w15:userId="Thinkp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B13"/>
    <w:rsid w:val="00002174"/>
    <w:rsid w:val="000023D2"/>
    <w:rsid w:val="00011281"/>
    <w:rsid w:val="00013723"/>
    <w:rsid w:val="000143EA"/>
    <w:rsid w:val="00047B13"/>
    <w:rsid w:val="00052172"/>
    <w:rsid w:val="00053506"/>
    <w:rsid w:val="00057F38"/>
    <w:rsid w:val="00060214"/>
    <w:rsid w:val="000912F8"/>
    <w:rsid w:val="00095149"/>
    <w:rsid w:val="000A7D07"/>
    <w:rsid w:val="000D4844"/>
    <w:rsid w:val="000E4B61"/>
    <w:rsid w:val="000F54CF"/>
    <w:rsid w:val="00100A69"/>
    <w:rsid w:val="001370D9"/>
    <w:rsid w:val="00182110"/>
    <w:rsid w:val="00191BFD"/>
    <w:rsid w:val="00192585"/>
    <w:rsid w:val="00194EE7"/>
    <w:rsid w:val="001B78AD"/>
    <w:rsid w:val="001D376C"/>
    <w:rsid w:val="00233484"/>
    <w:rsid w:val="00233CF3"/>
    <w:rsid w:val="002350AA"/>
    <w:rsid w:val="00255596"/>
    <w:rsid w:val="00256CD0"/>
    <w:rsid w:val="0026345C"/>
    <w:rsid w:val="002A780D"/>
    <w:rsid w:val="002B05E9"/>
    <w:rsid w:val="002B4909"/>
    <w:rsid w:val="002D51BE"/>
    <w:rsid w:val="002D5858"/>
    <w:rsid w:val="003107BD"/>
    <w:rsid w:val="00315191"/>
    <w:rsid w:val="003174F1"/>
    <w:rsid w:val="00323345"/>
    <w:rsid w:val="00327FC8"/>
    <w:rsid w:val="00343D10"/>
    <w:rsid w:val="0035455F"/>
    <w:rsid w:val="003C7D3E"/>
    <w:rsid w:val="003E5D62"/>
    <w:rsid w:val="003F18D8"/>
    <w:rsid w:val="00403AEE"/>
    <w:rsid w:val="00406491"/>
    <w:rsid w:val="004152C7"/>
    <w:rsid w:val="00425BAD"/>
    <w:rsid w:val="004306E0"/>
    <w:rsid w:val="00454319"/>
    <w:rsid w:val="00477740"/>
    <w:rsid w:val="00491BF6"/>
    <w:rsid w:val="004C21FB"/>
    <w:rsid w:val="004D0A8B"/>
    <w:rsid w:val="004D664D"/>
    <w:rsid w:val="004E03B0"/>
    <w:rsid w:val="004E50FC"/>
    <w:rsid w:val="00550807"/>
    <w:rsid w:val="0056034B"/>
    <w:rsid w:val="0057276F"/>
    <w:rsid w:val="005765B8"/>
    <w:rsid w:val="00576C88"/>
    <w:rsid w:val="00592A94"/>
    <w:rsid w:val="005A4518"/>
    <w:rsid w:val="005C0F3B"/>
    <w:rsid w:val="005C157B"/>
    <w:rsid w:val="005D48E7"/>
    <w:rsid w:val="005D6DBF"/>
    <w:rsid w:val="005F0F27"/>
    <w:rsid w:val="005F1BDD"/>
    <w:rsid w:val="005F205F"/>
    <w:rsid w:val="00605427"/>
    <w:rsid w:val="00606E8F"/>
    <w:rsid w:val="00615E82"/>
    <w:rsid w:val="006339DD"/>
    <w:rsid w:val="00634F0B"/>
    <w:rsid w:val="006406DD"/>
    <w:rsid w:val="00641D7E"/>
    <w:rsid w:val="0065392A"/>
    <w:rsid w:val="0068744B"/>
    <w:rsid w:val="006C0578"/>
    <w:rsid w:val="006C693B"/>
    <w:rsid w:val="006D1B7F"/>
    <w:rsid w:val="006D4800"/>
    <w:rsid w:val="006E1A6E"/>
    <w:rsid w:val="006E3627"/>
    <w:rsid w:val="006F706E"/>
    <w:rsid w:val="007249CE"/>
    <w:rsid w:val="0075399B"/>
    <w:rsid w:val="00763A88"/>
    <w:rsid w:val="0078171D"/>
    <w:rsid w:val="007869B3"/>
    <w:rsid w:val="007A5030"/>
    <w:rsid w:val="007A67C6"/>
    <w:rsid w:val="00812DFD"/>
    <w:rsid w:val="00831732"/>
    <w:rsid w:val="00875E95"/>
    <w:rsid w:val="00877004"/>
    <w:rsid w:val="00886FBC"/>
    <w:rsid w:val="00893ABD"/>
    <w:rsid w:val="008960EA"/>
    <w:rsid w:val="008E10ED"/>
    <w:rsid w:val="008F3768"/>
    <w:rsid w:val="009562AF"/>
    <w:rsid w:val="009603D5"/>
    <w:rsid w:val="00962245"/>
    <w:rsid w:val="00986510"/>
    <w:rsid w:val="00990BB2"/>
    <w:rsid w:val="00991ACF"/>
    <w:rsid w:val="009F5134"/>
    <w:rsid w:val="00A22F10"/>
    <w:rsid w:val="00A2394E"/>
    <w:rsid w:val="00A35035"/>
    <w:rsid w:val="00A36647"/>
    <w:rsid w:val="00A55205"/>
    <w:rsid w:val="00A829D4"/>
    <w:rsid w:val="00A8495A"/>
    <w:rsid w:val="00A979D2"/>
    <w:rsid w:val="00AF3FB8"/>
    <w:rsid w:val="00AF50E3"/>
    <w:rsid w:val="00AF51B5"/>
    <w:rsid w:val="00B20015"/>
    <w:rsid w:val="00B4495A"/>
    <w:rsid w:val="00B71C78"/>
    <w:rsid w:val="00BB7FAC"/>
    <w:rsid w:val="00BD2840"/>
    <w:rsid w:val="00BF20B8"/>
    <w:rsid w:val="00BF6158"/>
    <w:rsid w:val="00C0750B"/>
    <w:rsid w:val="00C46E24"/>
    <w:rsid w:val="00C57D0C"/>
    <w:rsid w:val="00C71ECE"/>
    <w:rsid w:val="00C82D88"/>
    <w:rsid w:val="00CC656B"/>
    <w:rsid w:val="00CE0FA9"/>
    <w:rsid w:val="00CF4D8E"/>
    <w:rsid w:val="00D03FB3"/>
    <w:rsid w:val="00D21DF0"/>
    <w:rsid w:val="00D33BA0"/>
    <w:rsid w:val="00D35425"/>
    <w:rsid w:val="00D60078"/>
    <w:rsid w:val="00DA0224"/>
    <w:rsid w:val="00DC42FD"/>
    <w:rsid w:val="00DE6870"/>
    <w:rsid w:val="00E13C79"/>
    <w:rsid w:val="00E26765"/>
    <w:rsid w:val="00E31D48"/>
    <w:rsid w:val="00E35DF2"/>
    <w:rsid w:val="00E36CB7"/>
    <w:rsid w:val="00E65C9D"/>
    <w:rsid w:val="00E718A9"/>
    <w:rsid w:val="00EA62EC"/>
    <w:rsid w:val="00ED66EE"/>
    <w:rsid w:val="00EE2552"/>
    <w:rsid w:val="00EF1601"/>
    <w:rsid w:val="00F262C4"/>
    <w:rsid w:val="00F26B7A"/>
    <w:rsid w:val="00F27D20"/>
    <w:rsid w:val="00F35F87"/>
    <w:rsid w:val="00F44ECE"/>
    <w:rsid w:val="00F46D9E"/>
    <w:rsid w:val="00F51EE8"/>
    <w:rsid w:val="00F75D53"/>
    <w:rsid w:val="00F9389B"/>
    <w:rsid w:val="00FA7F5B"/>
    <w:rsid w:val="00FC7502"/>
    <w:rsid w:val="00FD3C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C4FACE"/>
  <w15:chartTrackingRefBased/>
  <w15:docId w15:val="{09D58444-1A71-44CB-A897-E58F3B8D6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47B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7B13"/>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047B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047B13"/>
  </w:style>
  <w:style w:type="character" w:styleId="Hyperlink">
    <w:name w:val="Hyperlink"/>
    <w:basedOn w:val="DefaultParagraphFont"/>
    <w:uiPriority w:val="99"/>
    <w:semiHidden/>
    <w:unhideWhenUsed/>
    <w:rsid w:val="00047B13"/>
    <w:rPr>
      <w:color w:val="0000FF"/>
      <w:u w:val="single"/>
    </w:rPr>
  </w:style>
  <w:style w:type="paragraph" w:styleId="ListParagraph">
    <w:name w:val="List Paragraph"/>
    <w:basedOn w:val="Normal"/>
    <w:uiPriority w:val="34"/>
    <w:qFormat/>
    <w:rsid w:val="00A55205"/>
    <w:pPr>
      <w:ind w:left="720"/>
      <w:contextualSpacing/>
    </w:pPr>
  </w:style>
  <w:style w:type="paragraph" w:styleId="Header">
    <w:name w:val="header"/>
    <w:basedOn w:val="Normal"/>
    <w:link w:val="HeaderChar"/>
    <w:uiPriority w:val="99"/>
    <w:unhideWhenUsed/>
    <w:rsid w:val="00A552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205"/>
  </w:style>
  <w:style w:type="paragraph" w:styleId="Footer">
    <w:name w:val="footer"/>
    <w:basedOn w:val="Normal"/>
    <w:link w:val="FooterChar"/>
    <w:uiPriority w:val="99"/>
    <w:unhideWhenUsed/>
    <w:rsid w:val="00A552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205"/>
  </w:style>
  <w:style w:type="character" w:styleId="CommentReference">
    <w:name w:val="annotation reference"/>
    <w:basedOn w:val="DefaultParagraphFont"/>
    <w:uiPriority w:val="99"/>
    <w:semiHidden/>
    <w:unhideWhenUsed/>
    <w:rsid w:val="00986510"/>
    <w:rPr>
      <w:sz w:val="21"/>
      <w:szCs w:val="21"/>
    </w:rPr>
  </w:style>
  <w:style w:type="paragraph" w:styleId="CommentText">
    <w:name w:val="annotation text"/>
    <w:basedOn w:val="Normal"/>
    <w:link w:val="CommentTextChar"/>
    <w:uiPriority w:val="99"/>
    <w:semiHidden/>
    <w:unhideWhenUsed/>
    <w:rsid w:val="00986510"/>
  </w:style>
  <w:style w:type="character" w:customStyle="1" w:styleId="CommentTextChar">
    <w:name w:val="Comment Text Char"/>
    <w:basedOn w:val="DefaultParagraphFont"/>
    <w:link w:val="CommentText"/>
    <w:uiPriority w:val="99"/>
    <w:semiHidden/>
    <w:rsid w:val="00986510"/>
  </w:style>
  <w:style w:type="paragraph" w:styleId="CommentSubject">
    <w:name w:val="annotation subject"/>
    <w:basedOn w:val="CommentText"/>
    <w:next w:val="CommentText"/>
    <w:link w:val="CommentSubjectChar"/>
    <w:uiPriority w:val="99"/>
    <w:semiHidden/>
    <w:unhideWhenUsed/>
    <w:rsid w:val="00986510"/>
    <w:rPr>
      <w:b/>
      <w:bCs/>
    </w:rPr>
  </w:style>
  <w:style w:type="character" w:customStyle="1" w:styleId="CommentSubjectChar">
    <w:name w:val="Comment Subject Char"/>
    <w:basedOn w:val="CommentTextChar"/>
    <w:link w:val="CommentSubject"/>
    <w:uiPriority w:val="99"/>
    <w:semiHidden/>
    <w:rsid w:val="00986510"/>
    <w:rPr>
      <w:b/>
      <w:bCs/>
    </w:rPr>
  </w:style>
  <w:style w:type="paragraph" w:styleId="BalloonText">
    <w:name w:val="Balloon Text"/>
    <w:basedOn w:val="Normal"/>
    <w:link w:val="BalloonTextChar"/>
    <w:uiPriority w:val="99"/>
    <w:semiHidden/>
    <w:unhideWhenUsed/>
    <w:rsid w:val="00986510"/>
    <w:pPr>
      <w:spacing w:after="0" w:line="240" w:lineRule="auto"/>
    </w:pPr>
    <w:rPr>
      <w:sz w:val="18"/>
      <w:szCs w:val="18"/>
    </w:rPr>
  </w:style>
  <w:style w:type="character" w:customStyle="1" w:styleId="BalloonTextChar">
    <w:name w:val="Balloon Text Char"/>
    <w:basedOn w:val="DefaultParagraphFont"/>
    <w:link w:val="BalloonText"/>
    <w:uiPriority w:val="99"/>
    <w:semiHidden/>
    <w:rsid w:val="0098651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46350">
      <w:bodyDiv w:val="1"/>
      <w:marLeft w:val="0"/>
      <w:marRight w:val="0"/>
      <w:marTop w:val="0"/>
      <w:marBottom w:val="0"/>
      <w:divBdr>
        <w:top w:val="none" w:sz="0" w:space="0" w:color="auto"/>
        <w:left w:val="none" w:sz="0" w:space="0" w:color="auto"/>
        <w:bottom w:val="none" w:sz="0" w:space="0" w:color="auto"/>
        <w:right w:val="none" w:sz="0" w:space="0" w:color="auto"/>
      </w:divBdr>
    </w:div>
    <w:div w:id="550114083">
      <w:bodyDiv w:val="1"/>
      <w:marLeft w:val="0"/>
      <w:marRight w:val="0"/>
      <w:marTop w:val="0"/>
      <w:marBottom w:val="0"/>
      <w:divBdr>
        <w:top w:val="none" w:sz="0" w:space="0" w:color="auto"/>
        <w:left w:val="none" w:sz="0" w:space="0" w:color="auto"/>
        <w:bottom w:val="none" w:sz="0" w:space="0" w:color="auto"/>
        <w:right w:val="none" w:sz="0" w:space="0" w:color="auto"/>
      </w:divBdr>
    </w:div>
    <w:div w:id="775104867">
      <w:bodyDiv w:val="1"/>
      <w:marLeft w:val="0"/>
      <w:marRight w:val="0"/>
      <w:marTop w:val="0"/>
      <w:marBottom w:val="0"/>
      <w:divBdr>
        <w:top w:val="none" w:sz="0" w:space="0" w:color="auto"/>
        <w:left w:val="none" w:sz="0" w:space="0" w:color="auto"/>
        <w:bottom w:val="none" w:sz="0" w:space="0" w:color="auto"/>
        <w:right w:val="none" w:sz="0" w:space="0" w:color="auto"/>
      </w:divBdr>
    </w:div>
    <w:div w:id="1053624228">
      <w:bodyDiv w:val="1"/>
      <w:marLeft w:val="0"/>
      <w:marRight w:val="0"/>
      <w:marTop w:val="0"/>
      <w:marBottom w:val="0"/>
      <w:divBdr>
        <w:top w:val="none" w:sz="0" w:space="0" w:color="auto"/>
        <w:left w:val="none" w:sz="0" w:space="0" w:color="auto"/>
        <w:bottom w:val="none" w:sz="0" w:space="0" w:color="auto"/>
        <w:right w:val="none" w:sz="0" w:space="0" w:color="auto"/>
      </w:divBdr>
    </w:div>
    <w:div w:id="1061561694">
      <w:bodyDiv w:val="1"/>
      <w:marLeft w:val="0"/>
      <w:marRight w:val="0"/>
      <w:marTop w:val="0"/>
      <w:marBottom w:val="0"/>
      <w:divBdr>
        <w:top w:val="none" w:sz="0" w:space="0" w:color="auto"/>
        <w:left w:val="none" w:sz="0" w:space="0" w:color="auto"/>
        <w:bottom w:val="none" w:sz="0" w:space="0" w:color="auto"/>
        <w:right w:val="none" w:sz="0" w:space="0" w:color="auto"/>
      </w:divBdr>
      <w:divsChild>
        <w:div w:id="1137265134">
          <w:marLeft w:val="0"/>
          <w:marRight w:val="0"/>
          <w:marTop w:val="0"/>
          <w:marBottom w:val="0"/>
          <w:divBdr>
            <w:top w:val="none" w:sz="0" w:space="0" w:color="auto"/>
            <w:left w:val="none" w:sz="0" w:space="0" w:color="auto"/>
            <w:bottom w:val="none" w:sz="0" w:space="0" w:color="auto"/>
            <w:right w:val="none" w:sz="0" w:space="0" w:color="auto"/>
          </w:divBdr>
        </w:div>
        <w:div w:id="1603611105">
          <w:marLeft w:val="0"/>
          <w:marRight w:val="0"/>
          <w:marTop w:val="0"/>
          <w:marBottom w:val="0"/>
          <w:divBdr>
            <w:top w:val="none" w:sz="0" w:space="0" w:color="auto"/>
            <w:left w:val="none" w:sz="0" w:space="0" w:color="auto"/>
            <w:bottom w:val="none" w:sz="0" w:space="0" w:color="auto"/>
            <w:right w:val="none" w:sz="0" w:space="0" w:color="auto"/>
          </w:divBdr>
        </w:div>
        <w:div w:id="670984394">
          <w:marLeft w:val="0"/>
          <w:marRight w:val="0"/>
          <w:marTop w:val="0"/>
          <w:marBottom w:val="0"/>
          <w:divBdr>
            <w:top w:val="none" w:sz="0" w:space="0" w:color="auto"/>
            <w:left w:val="none" w:sz="0" w:space="0" w:color="auto"/>
            <w:bottom w:val="none" w:sz="0" w:space="0" w:color="auto"/>
            <w:right w:val="none" w:sz="0" w:space="0" w:color="auto"/>
          </w:divBdr>
        </w:div>
        <w:div w:id="650792046">
          <w:marLeft w:val="0"/>
          <w:marRight w:val="0"/>
          <w:marTop w:val="0"/>
          <w:marBottom w:val="0"/>
          <w:divBdr>
            <w:top w:val="none" w:sz="0" w:space="0" w:color="auto"/>
            <w:left w:val="none" w:sz="0" w:space="0" w:color="auto"/>
            <w:bottom w:val="none" w:sz="0" w:space="0" w:color="auto"/>
            <w:right w:val="none" w:sz="0" w:space="0" w:color="auto"/>
          </w:divBdr>
        </w:div>
        <w:div w:id="796215541">
          <w:marLeft w:val="0"/>
          <w:marRight w:val="0"/>
          <w:marTop w:val="0"/>
          <w:marBottom w:val="0"/>
          <w:divBdr>
            <w:top w:val="none" w:sz="0" w:space="0" w:color="auto"/>
            <w:left w:val="none" w:sz="0" w:space="0" w:color="auto"/>
            <w:bottom w:val="none" w:sz="0" w:space="0" w:color="auto"/>
            <w:right w:val="none" w:sz="0" w:space="0" w:color="auto"/>
          </w:divBdr>
        </w:div>
        <w:div w:id="22946095">
          <w:marLeft w:val="0"/>
          <w:marRight w:val="0"/>
          <w:marTop w:val="0"/>
          <w:marBottom w:val="0"/>
          <w:divBdr>
            <w:top w:val="none" w:sz="0" w:space="0" w:color="auto"/>
            <w:left w:val="none" w:sz="0" w:space="0" w:color="auto"/>
            <w:bottom w:val="none" w:sz="0" w:space="0" w:color="auto"/>
            <w:right w:val="none" w:sz="0" w:space="0" w:color="auto"/>
          </w:divBdr>
        </w:div>
        <w:div w:id="715086234">
          <w:marLeft w:val="0"/>
          <w:marRight w:val="0"/>
          <w:marTop w:val="0"/>
          <w:marBottom w:val="0"/>
          <w:divBdr>
            <w:top w:val="none" w:sz="0" w:space="0" w:color="auto"/>
            <w:left w:val="none" w:sz="0" w:space="0" w:color="auto"/>
            <w:bottom w:val="none" w:sz="0" w:space="0" w:color="auto"/>
            <w:right w:val="none" w:sz="0" w:space="0" w:color="auto"/>
          </w:divBdr>
        </w:div>
        <w:div w:id="2142184393">
          <w:marLeft w:val="0"/>
          <w:marRight w:val="0"/>
          <w:marTop w:val="0"/>
          <w:marBottom w:val="0"/>
          <w:divBdr>
            <w:top w:val="none" w:sz="0" w:space="0" w:color="auto"/>
            <w:left w:val="none" w:sz="0" w:space="0" w:color="auto"/>
            <w:bottom w:val="none" w:sz="0" w:space="0" w:color="auto"/>
            <w:right w:val="none" w:sz="0" w:space="0" w:color="auto"/>
          </w:divBdr>
        </w:div>
        <w:div w:id="2017614742">
          <w:marLeft w:val="0"/>
          <w:marRight w:val="0"/>
          <w:marTop w:val="0"/>
          <w:marBottom w:val="0"/>
          <w:divBdr>
            <w:top w:val="none" w:sz="0" w:space="0" w:color="auto"/>
            <w:left w:val="none" w:sz="0" w:space="0" w:color="auto"/>
            <w:bottom w:val="none" w:sz="0" w:space="0" w:color="auto"/>
            <w:right w:val="none" w:sz="0" w:space="0" w:color="auto"/>
          </w:divBdr>
        </w:div>
      </w:divsChild>
    </w:div>
    <w:div w:id="1168864614">
      <w:bodyDiv w:val="1"/>
      <w:marLeft w:val="0"/>
      <w:marRight w:val="0"/>
      <w:marTop w:val="0"/>
      <w:marBottom w:val="0"/>
      <w:divBdr>
        <w:top w:val="none" w:sz="0" w:space="0" w:color="auto"/>
        <w:left w:val="none" w:sz="0" w:space="0" w:color="auto"/>
        <w:bottom w:val="none" w:sz="0" w:space="0" w:color="auto"/>
        <w:right w:val="none" w:sz="0" w:space="0" w:color="auto"/>
      </w:divBdr>
      <w:divsChild>
        <w:div w:id="1738548433">
          <w:marLeft w:val="0"/>
          <w:marRight w:val="0"/>
          <w:marTop w:val="0"/>
          <w:marBottom w:val="0"/>
          <w:divBdr>
            <w:top w:val="none" w:sz="0" w:space="0" w:color="auto"/>
            <w:left w:val="none" w:sz="0" w:space="0" w:color="auto"/>
            <w:bottom w:val="none" w:sz="0" w:space="0" w:color="auto"/>
            <w:right w:val="none" w:sz="0" w:space="0" w:color="auto"/>
          </w:divBdr>
        </w:div>
        <w:div w:id="1878083276">
          <w:marLeft w:val="0"/>
          <w:marRight w:val="0"/>
          <w:marTop w:val="0"/>
          <w:marBottom w:val="0"/>
          <w:divBdr>
            <w:top w:val="none" w:sz="0" w:space="0" w:color="auto"/>
            <w:left w:val="none" w:sz="0" w:space="0" w:color="auto"/>
            <w:bottom w:val="none" w:sz="0" w:space="0" w:color="auto"/>
            <w:right w:val="none" w:sz="0" w:space="0" w:color="auto"/>
          </w:divBdr>
        </w:div>
        <w:div w:id="224143131">
          <w:marLeft w:val="0"/>
          <w:marRight w:val="0"/>
          <w:marTop w:val="0"/>
          <w:marBottom w:val="0"/>
          <w:divBdr>
            <w:top w:val="none" w:sz="0" w:space="0" w:color="auto"/>
            <w:left w:val="none" w:sz="0" w:space="0" w:color="auto"/>
            <w:bottom w:val="none" w:sz="0" w:space="0" w:color="auto"/>
            <w:right w:val="none" w:sz="0" w:space="0" w:color="auto"/>
          </w:divBdr>
        </w:div>
        <w:div w:id="968515661">
          <w:marLeft w:val="0"/>
          <w:marRight w:val="0"/>
          <w:marTop w:val="0"/>
          <w:marBottom w:val="0"/>
          <w:divBdr>
            <w:top w:val="none" w:sz="0" w:space="0" w:color="auto"/>
            <w:left w:val="none" w:sz="0" w:space="0" w:color="auto"/>
            <w:bottom w:val="none" w:sz="0" w:space="0" w:color="auto"/>
            <w:right w:val="none" w:sz="0" w:space="0" w:color="auto"/>
          </w:divBdr>
        </w:div>
        <w:div w:id="484397359">
          <w:marLeft w:val="0"/>
          <w:marRight w:val="0"/>
          <w:marTop w:val="0"/>
          <w:marBottom w:val="0"/>
          <w:divBdr>
            <w:top w:val="none" w:sz="0" w:space="0" w:color="auto"/>
            <w:left w:val="none" w:sz="0" w:space="0" w:color="auto"/>
            <w:bottom w:val="none" w:sz="0" w:space="0" w:color="auto"/>
            <w:right w:val="none" w:sz="0" w:space="0" w:color="auto"/>
          </w:divBdr>
        </w:div>
        <w:div w:id="167254349">
          <w:marLeft w:val="0"/>
          <w:marRight w:val="0"/>
          <w:marTop w:val="0"/>
          <w:marBottom w:val="0"/>
          <w:divBdr>
            <w:top w:val="none" w:sz="0" w:space="0" w:color="auto"/>
            <w:left w:val="none" w:sz="0" w:space="0" w:color="auto"/>
            <w:bottom w:val="none" w:sz="0" w:space="0" w:color="auto"/>
            <w:right w:val="none" w:sz="0" w:space="0" w:color="auto"/>
          </w:divBdr>
        </w:div>
        <w:div w:id="1079013085">
          <w:marLeft w:val="0"/>
          <w:marRight w:val="0"/>
          <w:marTop w:val="0"/>
          <w:marBottom w:val="0"/>
          <w:divBdr>
            <w:top w:val="none" w:sz="0" w:space="0" w:color="auto"/>
            <w:left w:val="none" w:sz="0" w:space="0" w:color="auto"/>
            <w:bottom w:val="none" w:sz="0" w:space="0" w:color="auto"/>
            <w:right w:val="none" w:sz="0" w:space="0" w:color="auto"/>
          </w:divBdr>
        </w:div>
        <w:div w:id="785664120">
          <w:marLeft w:val="0"/>
          <w:marRight w:val="0"/>
          <w:marTop w:val="0"/>
          <w:marBottom w:val="0"/>
          <w:divBdr>
            <w:top w:val="none" w:sz="0" w:space="0" w:color="auto"/>
            <w:left w:val="none" w:sz="0" w:space="0" w:color="auto"/>
            <w:bottom w:val="none" w:sz="0" w:space="0" w:color="auto"/>
            <w:right w:val="none" w:sz="0" w:space="0" w:color="auto"/>
          </w:divBdr>
        </w:div>
        <w:div w:id="873929333">
          <w:marLeft w:val="0"/>
          <w:marRight w:val="0"/>
          <w:marTop w:val="0"/>
          <w:marBottom w:val="0"/>
          <w:divBdr>
            <w:top w:val="none" w:sz="0" w:space="0" w:color="auto"/>
            <w:left w:val="none" w:sz="0" w:space="0" w:color="auto"/>
            <w:bottom w:val="none" w:sz="0" w:space="0" w:color="auto"/>
            <w:right w:val="none" w:sz="0" w:space="0" w:color="auto"/>
          </w:divBdr>
        </w:div>
        <w:div w:id="59402091">
          <w:marLeft w:val="0"/>
          <w:marRight w:val="0"/>
          <w:marTop w:val="0"/>
          <w:marBottom w:val="0"/>
          <w:divBdr>
            <w:top w:val="none" w:sz="0" w:space="0" w:color="auto"/>
            <w:left w:val="none" w:sz="0" w:space="0" w:color="auto"/>
            <w:bottom w:val="none" w:sz="0" w:space="0" w:color="auto"/>
            <w:right w:val="none" w:sz="0" w:space="0" w:color="auto"/>
          </w:divBdr>
        </w:div>
        <w:div w:id="541744381">
          <w:marLeft w:val="0"/>
          <w:marRight w:val="0"/>
          <w:marTop w:val="0"/>
          <w:marBottom w:val="0"/>
          <w:divBdr>
            <w:top w:val="none" w:sz="0" w:space="0" w:color="auto"/>
            <w:left w:val="none" w:sz="0" w:space="0" w:color="auto"/>
            <w:bottom w:val="none" w:sz="0" w:space="0" w:color="auto"/>
            <w:right w:val="none" w:sz="0" w:space="0" w:color="auto"/>
          </w:divBdr>
        </w:div>
        <w:div w:id="1872768864">
          <w:marLeft w:val="0"/>
          <w:marRight w:val="0"/>
          <w:marTop w:val="0"/>
          <w:marBottom w:val="0"/>
          <w:divBdr>
            <w:top w:val="none" w:sz="0" w:space="0" w:color="auto"/>
            <w:left w:val="none" w:sz="0" w:space="0" w:color="auto"/>
            <w:bottom w:val="none" w:sz="0" w:space="0" w:color="auto"/>
            <w:right w:val="none" w:sz="0" w:space="0" w:color="auto"/>
          </w:divBdr>
        </w:div>
        <w:div w:id="332219590">
          <w:marLeft w:val="0"/>
          <w:marRight w:val="0"/>
          <w:marTop w:val="0"/>
          <w:marBottom w:val="0"/>
          <w:divBdr>
            <w:top w:val="none" w:sz="0" w:space="0" w:color="auto"/>
            <w:left w:val="none" w:sz="0" w:space="0" w:color="auto"/>
            <w:bottom w:val="none" w:sz="0" w:space="0" w:color="auto"/>
            <w:right w:val="none" w:sz="0" w:space="0" w:color="auto"/>
          </w:divBdr>
        </w:div>
        <w:div w:id="1946843569">
          <w:marLeft w:val="0"/>
          <w:marRight w:val="0"/>
          <w:marTop w:val="0"/>
          <w:marBottom w:val="0"/>
          <w:divBdr>
            <w:top w:val="none" w:sz="0" w:space="0" w:color="auto"/>
            <w:left w:val="none" w:sz="0" w:space="0" w:color="auto"/>
            <w:bottom w:val="none" w:sz="0" w:space="0" w:color="auto"/>
            <w:right w:val="none" w:sz="0" w:space="0" w:color="auto"/>
          </w:divBdr>
        </w:div>
        <w:div w:id="890920213">
          <w:marLeft w:val="0"/>
          <w:marRight w:val="0"/>
          <w:marTop w:val="0"/>
          <w:marBottom w:val="0"/>
          <w:divBdr>
            <w:top w:val="none" w:sz="0" w:space="0" w:color="auto"/>
            <w:left w:val="none" w:sz="0" w:space="0" w:color="auto"/>
            <w:bottom w:val="none" w:sz="0" w:space="0" w:color="auto"/>
            <w:right w:val="none" w:sz="0" w:space="0" w:color="auto"/>
          </w:divBdr>
        </w:div>
        <w:div w:id="57410663">
          <w:marLeft w:val="0"/>
          <w:marRight w:val="0"/>
          <w:marTop w:val="0"/>
          <w:marBottom w:val="0"/>
          <w:divBdr>
            <w:top w:val="none" w:sz="0" w:space="0" w:color="auto"/>
            <w:left w:val="none" w:sz="0" w:space="0" w:color="auto"/>
            <w:bottom w:val="none" w:sz="0" w:space="0" w:color="auto"/>
            <w:right w:val="none" w:sz="0" w:space="0" w:color="auto"/>
          </w:divBdr>
        </w:div>
        <w:div w:id="1930232317">
          <w:marLeft w:val="0"/>
          <w:marRight w:val="0"/>
          <w:marTop w:val="0"/>
          <w:marBottom w:val="0"/>
          <w:divBdr>
            <w:top w:val="none" w:sz="0" w:space="0" w:color="auto"/>
            <w:left w:val="none" w:sz="0" w:space="0" w:color="auto"/>
            <w:bottom w:val="none" w:sz="0" w:space="0" w:color="auto"/>
            <w:right w:val="none" w:sz="0" w:space="0" w:color="auto"/>
          </w:divBdr>
        </w:div>
        <w:div w:id="1024332285">
          <w:marLeft w:val="0"/>
          <w:marRight w:val="0"/>
          <w:marTop w:val="0"/>
          <w:marBottom w:val="0"/>
          <w:divBdr>
            <w:top w:val="none" w:sz="0" w:space="0" w:color="auto"/>
            <w:left w:val="none" w:sz="0" w:space="0" w:color="auto"/>
            <w:bottom w:val="none" w:sz="0" w:space="0" w:color="auto"/>
            <w:right w:val="none" w:sz="0" w:space="0" w:color="auto"/>
          </w:divBdr>
        </w:div>
        <w:div w:id="477069211">
          <w:marLeft w:val="0"/>
          <w:marRight w:val="0"/>
          <w:marTop w:val="0"/>
          <w:marBottom w:val="0"/>
          <w:divBdr>
            <w:top w:val="none" w:sz="0" w:space="0" w:color="auto"/>
            <w:left w:val="none" w:sz="0" w:space="0" w:color="auto"/>
            <w:bottom w:val="none" w:sz="0" w:space="0" w:color="auto"/>
            <w:right w:val="none" w:sz="0" w:space="0" w:color="auto"/>
          </w:divBdr>
        </w:div>
        <w:div w:id="481776555">
          <w:marLeft w:val="0"/>
          <w:marRight w:val="0"/>
          <w:marTop w:val="0"/>
          <w:marBottom w:val="0"/>
          <w:divBdr>
            <w:top w:val="none" w:sz="0" w:space="0" w:color="auto"/>
            <w:left w:val="none" w:sz="0" w:space="0" w:color="auto"/>
            <w:bottom w:val="none" w:sz="0" w:space="0" w:color="auto"/>
            <w:right w:val="none" w:sz="0" w:space="0" w:color="auto"/>
          </w:divBdr>
        </w:div>
        <w:div w:id="1939286985">
          <w:marLeft w:val="0"/>
          <w:marRight w:val="0"/>
          <w:marTop w:val="0"/>
          <w:marBottom w:val="0"/>
          <w:divBdr>
            <w:top w:val="none" w:sz="0" w:space="0" w:color="auto"/>
            <w:left w:val="none" w:sz="0" w:space="0" w:color="auto"/>
            <w:bottom w:val="none" w:sz="0" w:space="0" w:color="auto"/>
            <w:right w:val="none" w:sz="0" w:space="0" w:color="auto"/>
          </w:divBdr>
        </w:div>
        <w:div w:id="1613709246">
          <w:marLeft w:val="0"/>
          <w:marRight w:val="0"/>
          <w:marTop w:val="0"/>
          <w:marBottom w:val="0"/>
          <w:divBdr>
            <w:top w:val="none" w:sz="0" w:space="0" w:color="auto"/>
            <w:left w:val="none" w:sz="0" w:space="0" w:color="auto"/>
            <w:bottom w:val="none" w:sz="0" w:space="0" w:color="auto"/>
            <w:right w:val="none" w:sz="0" w:space="0" w:color="auto"/>
          </w:divBdr>
        </w:div>
        <w:div w:id="282014">
          <w:marLeft w:val="0"/>
          <w:marRight w:val="0"/>
          <w:marTop w:val="0"/>
          <w:marBottom w:val="0"/>
          <w:divBdr>
            <w:top w:val="none" w:sz="0" w:space="0" w:color="auto"/>
            <w:left w:val="none" w:sz="0" w:space="0" w:color="auto"/>
            <w:bottom w:val="none" w:sz="0" w:space="0" w:color="auto"/>
            <w:right w:val="none" w:sz="0" w:space="0" w:color="auto"/>
          </w:divBdr>
        </w:div>
        <w:div w:id="891893088">
          <w:marLeft w:val="0"/>
          <w:marRight w:val="0"/>
          <w:marTop w:val="0"/>
          <w:marBottom w:val="0"/>
          <w:divBdr>
            <w:top w:val="none" w:sz="0" w:space="0" w:color="auto"/>
            <w:left w:val="none" w:sz="0" w:space="0" w:color="auto"/>
            <w:bottom w:val="none" w:sz="0" w:space="0" w:color="auto"/>
            <w:right w:val="none" w:sz="0" w:space="0" w:color="auto"/>
          </w:divBdr>
        </w:div>
        <w:div w:id="1081030239">
          <w:marLeft w:val="0"/>
          <w:marRight w:val="0"/>
          <w:marTop w:val="0"/>
          <w:marBottom w:val="0"/>
          <w:divBdr>
            <w:top w:val="none" w:sz="0" w:space="0" w:color="auto"/>
            <w:left w:val="none" w:sz="0" w:space="0" w:color="auto"/>
            <w:bottom w:val="none" w:sz="0" w:space="0" w:color="auto"/>
            <w:right w:val="none" w:sz="0" w:space="0" w:color="auto"/>
          </w:divBdr>
        </w:div>
        <w:div w:id="1772430888">
          <w:marLeft w:val="0"/>
          <w:marRight w:val="0"/>
          <w:marTop w:val="0"/>
          <w:marBottom w:val="0"/>
          <w:divBdr>
            <w:top w:val="none" w:sz="0" w:space="0" w:color="auto"/>
            <w:left w:val="none" w:sz="0" w:space="0" w:color="auto"/>
            <w:bottom w:val="none" w:sz="0" w:space="0" w:color="auto"/>
            <w:right w:val="none" w:sz="0" w:space="0" w:color="auto"/>
          </w:divBdr>
        </w:div>
        <w:div w:id="1906724266">
          <w:marLeft w:val="0"/>
          <w:marRight w:val="0"/>
          <w:marTop w:val="0"/>
          <w:marBottom w:val="0"/>
          <w:divBdr>
            <w:top w:val="none" w:sz="0" w:space="0" w:color="auto"/>
            <w:left w:val="none" w:sz="0" w:space="0" w:color="auto"/>
            <w:bottom w:val="none" w:sz="0" w:space="0" w:color="auto"/>
            <w:right w:val="none" w:sz="0" w:space="0" w:color="auto"/>
          </w:divBdr>
        </w:div>
        <w:div w:id="218595275">
          <w:marLeft w:val="0"/>
          <w:marRight w:val="0"/>
          <w:marTop w:val="0"/>
          <w:marBottom w:val="0"/>
          <w:divBdr>
            <w:top w:val="none" w:sz="0" w:space="0" w:color="auto"/>
            <w:left w:val="none" w:sz="0" w:space="0" w:color="auto"/>
            <w:bottom w:val="none" w:sz="0" w:space="0" w:color="auto"/>
            <w:right w:val="none" w:sz="0" w:space="0" w:color="auto"/>
          </w:divBdr>
        </w:div>
        <w:div w:id="963926244">
          <w:marLeft w:val="0"/>
          <w:marRight w:val="0"/>
          <w:marTop w:val="0"/>
          <w:marBottom w:val="0"/>
          <w:divBdr>
            <w:top w:val="none" w:sz="0" w:space="0" w:color="auto"/>
            <w:left w:val="none" w:sz="0" w:space="0" w:color="auto"/>
            <w:bottom w:val="none" w:sz="0" w:space="0" w:color="auto"/>
            <w:right w:val="none" w:sz="0" w:space="0" w:color="auto"/>
          </w:divBdr>
        </w:div>
        <w:div w:id="930547390">
          <w:marLeft w:val="0"/>
          <w:marRight w:val="0"/>
          <w:marTop w:val="0"/>
          <w:marBottom w:val="0"/>
          <w:divBdr>
            <w:top w:val="none" w:sz="0" w:space="0" w:color="auto"/>
            <w:left w:val="none" w:sz="0" w:space="0" w:color="auto"/>
            <w:bottom w:val="none" w:sz="0" w:space="0" w:color="auto"/>
            <w:right w:val="none" w:sz="0" w:space="0" w:color="auto"/>
          </w:divBdr>
        </w:div>
        <w:div w:id="681667149">
          <w:marLeft w:val="0"/>
          <w:marRight w:val="0"/>
          <w:marTop w:val="0"/>
          <w:marBottom w:val="0"/>
          <w:divBdr>
            <w:top w:val="none" w:sz="0" w:space="0" w:color="auto"/>
            <w:left w:val="none" w:sz="0" w:space="0" w:color="auto"/>
            <w:bottom w:val="none" w:sz="0" w:space="0" w:color="auto"/>
            <w:right w:val="none" w:sz="0" w:space="0" w:color="auto"/>
          </w:divBdr>
        </w:div>
        <w:div w:id="1058437420">
          <w:marLeft w:val="0"/>
          <w:marRight w:val="0"/>
          <w:marTop w:val="0"/>
          <w:marBottom w:val="0"/>
          <w:divBdr>
            <w:top w:val="none" w:sz="0" w:space="0" w:color="auto"/>
            <w:left w:val="none" w:sz="0" w:space="0" w:color="auto"/>
            <w:bottom w:val="none" w:sz="0" w:space="0" w:color="auto"/>
            <w:right w:val="none" w:sz="0" w:space="0" w:color="auto"/>
          </w:divBdr>
        </w:div>
        <w:div w:id="1145507336">
          <w:marLeft w:val="0"/>
          <w:marRight w:val="0"/>
          <w:marTop w:val="0"/>
          <w:marBottom w:val="0"/>
          <w:divBdr>
            <w:top w:val="none" w:sz="0" w:space="0" w:color="auto"/>
            <w:left w:val="none" w:sz="0" w:space="0" w:color="auto"/>
            <w:bottom w:val="none" w:sz="0" w:space="0" w:color="auto"/>
            <w:right w:val="none" w:sz="0" w:space="0" w:color="auto"/>
          </w:divBdr>
        </w:div>
        <w:div w:id="1399672440">
          <w:marLeft w:val="0"/>
          <w:marRight w:val="0"/>
          <w:marTop w:val="0"/>
          <w:marBottom w:val="0"/>
          <w:divBdr>
            <w:top w:val="none" w:sz="0" w:space="0" w:color="auto"/>
            <w:left w:val="none" w:sz="0" w:space="0" w:color="auto"/>
            <w:bottom w:val="none" w:sz="0" w:space="0" w:color="auto"/>
            <w:right w:val="none" w:sz="0" w:space="0" w:color="auto"/>
          </w:divBdr>
        </w:div>
        <w:div w:id="1940869733">
          <w:marLeft w:val="0"/>
          <w:marRight w:val="0"/>
          <w:marTop w:val="0"/>
          <w:marBottom w:val="0"/>
          <w:divBdr>
            <w:top w:val="none" w:sz="0" w:space="0" w:color="auto"/>
            <w:left w:val="none" w:sz="0" w:space="0" w:color="auto"/>
            <w:bottom w:val="none" w:sz="0" w:space="0" w:color="auto"/>
            <w:right w:val="none" w:sz="0" w:space="0" w:color="auto"/>
          </w:divBdr>
        </w:div>
        <w:div w:id="310210994">
          <w:marLeft w:val="0"/>
          <w:marRight w:val="0"/>
          <w:marTop w:val="0"/>
          <w:marBottom w:val="0"/>
          <w:divBdr>
            <w:top w:val="none" w:sz="0" w:space="0" w:color="auto"/>
            <w:left w:val="none" w:sz="0" w:space="0" w:color="auto"/>
            <w:bottom w:val="none" w:sz="0" w:space="0" w:color="auto"/>
            <w:right w:val="none" w:sz="0" w:space="0" w:color="auto"/>
          </w:divBdr>
        </w:div>
        <w:div w:id="1823036277">
          <w:marLeft w:val="0"/>
          <w:marRight w:val="0"/>
          <w:marTop w:val="0"/>
          <w:marBottom w:val="0"/>
          <w:divBdr>
            <w:top w:val="none" w:sz="0" w:space="0" w:color="auto"/>
            <w:left w:val="none" w:sz="0" w:space="0" w:color="auto"/>
            <w:bottom w:val="none" w:sz="0" w:space="0" w:color="auto"/>
            <w:right w:val="none" w:sz="0" w:space="0" w:color="auto"/>
          </w:divBdr>
        </w:div>
        <w:div w:id="1358045896">
          <w:marLeft w:val="0"/>
          <w:marRight w:val="0"/>
          <w:marTop w:val="0"/>
          <w:marBottom w:val="0"/>
          <w:divBdr>
            <w:top w:val="none" w:sz="0" w:space="0" w:color="auto"/>
            <w:left w:val="none" w:sz="0" w:space="0" w:color="auto"/>
            <w:bottom w:val="none" w:sz="0" w:space="0" w:color="auto"/>
            <w:right w:val="none" w:sz="0" w:space="0" w:color="auto"/>
          </w:divBdr>
        </w:div>
        <w:div w:id="1392190289">
          <w:marLeft w:val="0"/>
          <w:marRight w:val="0"/>
          <w:marTop w:val="0"/>
          <w:marBottom w:val="0"/>
          <w:divBdr>
            <w:top w:val="none" w:sz="0" w:space="0" w:color="auto"/>
            <w:left w:val="none" w:sz="0" w:space="0" w:color="auto"/>
            <w:bottom w:val="none" w:sz="0" w:space="0" w:color="auto"/>
            <w:right w:val="none" w:sz="0" w:space="0" w:color="auto"/>
          </w:divBdr>
        </w:div>
        <w:div w:id="1896505491">
          <w:marLeft w:val="0"/>
          <w:marRight w:val="0"/>
          <w:marTop w:val="0"/>
          <w:marBottom w:val="0"/>
          <w:divBdr>
            <w:top w:val="none" w:sz="0" w:space="0" w:color="auto"/>
            <w:left w:val="none" w:sz="0" w:space="0" w:color="auto"/>
            <w:bottom w:val="none" w:sz="0" w:space="0" w:color="auto"/>
            <w:right w:val="none" w:sz="0" w:space="0" w:color="auto"/>
          </w:divBdr>
        </w:div>
        <w:div w:id="63063503">
          <w:marLeft w:val="0"/>
          <w:marRight w:val="0"/>
          <w:marTop w:val="0"/>
          <w:marBottom w:val="0"/>
          <w:divBdr>
            <w:top w:val="none" w:sz="0" w:space="0" w:color="auto"/>
            <w:left w:val="none" w:sz="0" w:space="0" w:color="auto"/>
            <w:bottom w:val="none" w:sz="0" w:space="0" w:color="auto"/>
            <w:right w:val="none" w:sz="0" w:space="0" w:color="auto"/>
          </w:divBdr>
        </w:div>
        <w:div w:id="873079937">
          <w:marLeft w:val="0"/>
          <w:marRight w:val="0"/>
          <w:marTop w:val="0"/>
          <w:marBottom w:val="0"/>
          <w:divBdr>
            <w:top w:val="none" w:sz="0" w:space="0" w:color="auto"/>
            <w:left w:val="none" w:sz="0" w:space="0" w:color="auto"/>
            <w:bottom w:val="none" w:sz="0" w:space="0" w:color="auto"/>
            <w:right w:val="none" w:sz="0" w:space="0" w:color="auto"/>
          </w:divBdr>
        </w:div>
        <w:div w:id="1763063437">
          <w:marLeft w:val="0"/>
          <w:marRight w:val="0"/>
          <w:marTop w:val="0"/>
          <w:marBottom w:val="0"/>
          <w:divBdr>
            <w:top w:val="none" w:sz="0" w:space="0" w:color="auto"/>
            <w:left w:val="none" w:sz="0" w:space="0" w:color="auto"/>
            <w:bottom w:val="none" w:sz="0" w:space="0" w:color="auto"/>
            <w:right w:val="none" w:sz="0" w:space="0" w:color="auto"/>
          </w:divBdr>
        </w:div>
        <w:div w:id="1730877773">
          <w:marLeft w:val="0"/>
          <w:marRight w:val="0"/>
          <w:marTop w:val="0"/>
          <w:marBottom w:val="0"/>
          <w:divBdr>
            <w:top w:val="none" w:sz="0" w:space="0" w:color="auto"/>
            <w:left w:val="none" w:sz="0" w:space="0" w:color="auto"/>
            <w:bottom w:val="none" w:sz="0" w:space="0" w:color="auto"/>
            <w:right w:val="none" w:sz="0" w:space="0" w:color="auto"/>
          </w:divBdr>
        </w:div>
        <w:div w:id="870069179">
          <w:marLeft w:val="0"/>
          <w:marRight w:val="0"/>
          <w:marTop w:val="0"/>
          <w:marBottom w:val="0"/>
          <w:divBdr>
            <w:top w:val="none" w:sz="0" w:space="0" w:color="auto"/>
            <w:left w:val="none" w:sz="0" w:space="0" w:color="auto"/>
            <w:bottom w:val="none" w:sz="0" w:space="0" w:color="auto"/>
            <w:right w:val="none" w:sz="0" w:space="0" w:color="auto"/>
          </w:divBdr>
        </w:div>
        <w:div w:id="718822884">
          <w:marLeft w:val="0"/>
          <w:marRight w:val="0"/>
          <w:marTop w:val="0"/>
          <w:marBottom w:val="0"/>
          <w:divBdr>
            <w:top w:val="none" w:sz="0" w:space="0" w:color="auto"/>
            <w:left w:val="none" w:sz="0" w:space="0" w:color="auto"/>
            <w:bottom w:val="none" w:sz="0" w:space="0" w:color="auto"/>
            <w:right w:val="none" w:sz="0" w:space="0" w:color="auto"/>
          </w:divBdr>
        </w:div>
        <w:div w:id="499270012">
          <w:marLeft w:val="0"/>
          <w:marRight w:val="0"/>
          <w:marTop w:val="0"/>
          <w:marBottom w:val="0"/>
          <w:divBdr>
            <w:top w:val="none" w:sz="0" w:space="0" w:color="auto"/>
            <w:left w:val="none" w:sz="0" w:space="0" w:color="auto"/>
            <w:bottom w:val="none" w:sz="0" w:space="0" w:color="auto"/>
            <w:right w:val="none" w:sz="0" w:space="0" w:color="auto"/>
          </w:divBdr>
        </w:div>
        <w:div w:id="1488933121">
          <w:marLeft w:val="0"/>
          <w:marRight w:val="0"/>
          <w:marTop w:val="0"/>
          <w:marBottom w:val="0"/>
          <w:divBdr>
            <w:top w:val="none" w:sz="0" w:space="0" w:color="auto"/>
            <w:left w:val="none" w:sz="0" w:space="0" w:color="auto"/>
            <w:bottom w:val="none" w:sz="0" w:space="0" w:color="auto"/>
            <w:right w:val="none" w:sz="0" w:space="0" w:color="auto"/>
          </w:divBdr>
        </w:div>
        <w:div w:id="1145270293">
          <w:marLeft w:val="0"/>
          <w:marRight w:val="0"/>
          <w:marTop w:val="0"/>
          <w:marBottom w:val="0"/>
          <w:divBdr>
            <w:top w:val="none" w:sz="0" w:space="0" w:color="auto"/>
            <w:left w:val="none" w:sz="0" w:space="0" w:color="auto"/>
            <w:bottom w:val="none" w:sz="0" w:space="0" w:color="auto"/>
            <w:right w:val="none" w:sz="0" w:space="0" w:color="auto"/>
          </w:divBdr>
        </w:div>
        <w:div w:id="1954826868">
          <w:marLeft w:val="0"/>
          <w:marRight w:val="0"/>
          <w:marTop w:val="0"/>
          <w:marBottom w:val="0"/>
          <w:divBdr>
            <w:top w:val="none" w:sz="0" w:space="0" w:color="auto"/>
            <w:left w:val="none" w:sz="0" w:space="0" w:color="auto"/>
            <w:bottom w:val="none" w:sz="0" w:space="0" w:color="auto"/>
            <w:right w:val="none" w:sz="0" w:space="0" w:color="auto"/>
          </w:divBdr>
        </w:div>
        <w:div w:id="1855147657">
          <w:marLeft w:val="0"/>
          <w:marRight w:val="0"/>
          <w:marTop w:val="0"/>
          <w:marBottom w:val="0"/>
          <w:divBdr>
            <w:top w:val="none" w:sz="0" w:space="0" w:color="auto"/>
            <w:left w:val="none" w:sz="0" w:space="0" w:color="auto"/>
            <w:bottom w:val="none" w:sz="0" w:space="0" w:color="auto"/>
            <w:right w:val="none" w:sz="0" w:space="0" w:color="auto"/>
          </w:divBdr>
        </w:div>
        <w:div w:id="2001274350">
          <w:marLeft w:val="0"/>
          <w:marRight w:val="0"/>
          <w:marTop w:val="0"/>
          <w:marBottom w:val="0"/>
          <w:divBdr>
            <w:top w:val="none" w:sz="0" w:space="0" w:color="auto"/>
            <w:left w:val="none" w:sz="0" w:space="0" w:color="auto"/>
            <w:bottom w:val="none" w:sz="0" w:space="0" w:color="auto"/>
            <w:right w:val="none" w:sz="0" w:space="0" w:color="auto"/>
          </w:divBdr>
        </w:div>
        <w:div w:id="106394159">
          <w:marLeft w:val="0"/>
          <w:marRight w:val="0"/>
          <w:marTop w:val="0"/>
          <w:marBottom w:val="0"/>
          <w:divBdr>
            <w:top w:val="none" w:sz="0" w:space="0" w:color="auto"/>
            <w:left w:val="none" w:sz="0" w:space="0" w:color="auto"/>
            <w:bottom w:val="none" w:sz="0" w:space="0" w:color="auto"/>
            <w:right w:val="none" w:sz="0" w:space="0" w:color="auto"/>
          </w:divBdr>
        </w:div>
        <w:div w:id="794955882">
          <w:marLeft w:val="0"/>
          <w:marRight w:val="0"/>
          <w:marTop w:val="0"/>
          <w:marBottom w:val="0"/>
          <w:divBdr>
            <w:top w:val="none" w:sz="0" w:space="0" w:color="auto"/>
            <w:left w:val="none" w:sz="0" w:space="0" w:color="auto"/>
            <w:bottom w:val="none" w:sz="0" w:space="0" w:color="auto"/>
            <w:right w:val="none" w:sz="0" w:space="0" w:color="auto"/>
          </w:divBdr>
        </w:div>
        <w:div w:id="1085495682">
          <w:marLeft w:val="0"/>
          <w:marRight w:val="0"/>
          <w:marTop w:val="0"/>
          <w:marBottom w:val="0"/>
          <w:divBdr>
            <w:top w:val="none" w:sz="0" w:space="0" w:color="auto"/>
            <w:left w:val="none" w:sz="0" w:space="0" w:color="auto"/>
            <w:bottom w:val="none" w:sz="0" w:space="0" w:color="auto"/>
            <w:right w:val="none" w:sz="0" w:space="0" w:color="auto"/>
          </w:divBdr>
        </w:div>
        <w:div w:id="2128305515">
          <w:marLeft w:val="0"/>
          <w:marRight w:val="0"/>
          <w:marTop w:val="0"/>
          <w:marBottom w:val="0"/>
          <w:divBdr>
            <w:top w:val="none" w:sz="0" w:space="0" w:color="auto"/>
            <w:left w:val="none" w:sz="0" w:space="0" w:color="auto"/>
            <w:bottom w:val="none" w:sz="0" w:space="0" w:color="auto"/>
            <w:right w:val="none" w:sz="0" w:space="0" w:color="auto"/>
          </w:divBdr>
        </w:div>
        <w:div w:id="81100402">
          <w:marLeft w:val="0"/>
          <w:marRight w:val="0"/>
          <w:marTop w:val="0"/>
          <w:marBottom w:val="0"/>
          <w:divBdr>
            <w:top w:val="none" w:sz="0" w:space="0" w:color="auto"/>
            <w:left w:val="none" w:sz="0" w:space="0" w:color="auto"/>
            <w:bottom w:val="none" w:sz="0" w:space="0" w:color="auto"/>
            <w:right w:val="none" w:sz="0" w:space="0" w:color="auto"/>
          </w:divBdr>
        </w:div>
        <w:div w:id="868496075">
          <w:marLeft w:val="0"/>
          <w:marRight w:val="0"/>
          <w:marTop w:val="0"/>
          <w:marBottom w:val="0"/>
          <w:divBdr>
            <w:top w:val="none" w:sz="0" w:space="0" w:color="auto"/>
            <w:left w:val="none" w:sz="0" w:space="0" w:color="auto"/>
            <w:bottom w:val="none" w:sz="0" w:space="0" w:color="auto"/>
            <w:right w:val="none" w:sz="0" w:space="0" w:color="auto"/>
          </w:divBdr>
        </w:div>
        <w:div w:id="93870506">
          <w:marLeft w:val="0"/>
          <w:marRight w:val="0"/>
          <w:marTop w:val="0"/>
          <w:marBottom w:val="0"/>
          <w:divBdr>
            <w:top w:val="none" w:sz="0" w:space="0" w:color="auto"/>
            <w:left w:val="none" w:sz="0" w:space="0" w:color="auto"/>
            <w:bottom w:val="none" w:sz="0" w:space="0" w:color="auto"/>
            <w:right w:val="none" w:sz="0" w:space="0" w:color="auto"/>
          </w:divBdr>
          <w:divsChild>
            <w:div w:id="745762574">
              <w:marLeft w:val="0"/>
              <w:marRight w:val="0"/>
              <w:marTop w:val="0"/>
              <w:marBottom w:val="0"/>
              <w:divBdr>
                <w:top w:val="none" w:sz="0" w:space="0" w:color="auto"/>
                <w:left w:val="none" w:sz="0" w:space="0" w:color="auto"/>
                <w:bottom w:val="none" w:sz="0" w:space="0" w:color="auto"/>
                <w:right w:val="none" w:sz="0" w:space="0" w:color="auto"/>
              </w:divBdr>
            </w:div>
            <w:div w:id="120225168">
              <w:marLeft w:val="0"/>
              <w:marRight w:val="0"/>
              <w:marTop w:val="0"/>
              <w:marBottom w:val="0"/>
              <w:divBdr>
                <w:top w:val="none" w:sz="0" w:space="0" w:color="auto"/>
                <w:left w:val="none" w:sz="0" w:space="0" w:color="auto"/>
                <w:bottom w:val="none" w:sz="0" w:space="0" w:color="auto"/>
                <w:right w:val="none" w:sz="0" w:space="0" w:color="auto"/>
              </w:divBdr>
            </w:div>
            <w:div w:id="636883415">
              <w:marLeft w:val="0"/>
              <w:marRight w:val="0"/>
              <w:marTop w:val="0"/>
              <w:marBottom w:val="0"/>
              <w:divBdr>
                <w:top w:val="none" w:sz="0" w:space="0" w:color="auto"/>
                <w:left w:val="none" w:sz="0" w:space="0" w:color="auto"/>
                <w:bottom w:val="none" w:sz="0" w:space="0" w:color="auto"/>
                <w:right w:val="none" w:sz="0" w:space="0" w:color="auto"/>
              </w:divBdr>
            </w:div>
            <w:div w:id="1976372548">
              <w:marLeft w:val="0"/>
              <w:marRight w:val="0"/>
              <w:marTop w:val="0"/>
              <w:marBottom w:val="0"/>
              <w:divBdr>
                <w:top w:val="none" w:sz="0" w:space="0" w:color="auto"/>
                <w:left w:val="none" w:sz="0" w:space="0" w:color="auto"/>
                <w:bottom w:val="none" w:sz="0" w:space="0" w:color="auto"/>
                <w:right w:val="none" w:sz="0" w:space="0" w:color="auto"/>
              </w:divBdr>
            </w:div>
            <w:div w:id="1775788609">
              <w:marLeft w:val="0"/>
              <w:marRight w:val="0"/>
              <w:marTop w:val="0"/>
              <w:marBottom w:val="0"/>
              <w:divBdr>
                <w:top w:val="none" w:sz="0" w:space="0" w:color="auto"/>
                <w:left w:val="none" w:sz="0" w:space="0" w:color="auto"/>
                <w:bottom w:val="none" w:sz="0" w:space="0" w:color="auto"/>
                <w:right w:val="none" w:sz="0" w:space="0" w:color="auto"/>
              </w:divBdr>
            </w:div>
            <w:div w:id="2050567434">
              <w:marLeft w:val="0"/>
              <w:marRight w:val="0"/>
              <w:marTop w:val="0"/>
              <w:marBottom w:val="0"/>
              <w:divBdr>
                <w:top w:val="none" w:sz="0" w:space="0" w:color="auto"/>
                <w:left w:val="none" w:sz="0" w:space="0" w:color="auto"/>
                <w:bottom w:val="none" w:sz="0" w:space="0" w:color="auto"/>
                <w:right w:val="none" w:sz="0" w:space="0" w:color="auto"/>
              </w:divBdr>
            </w:div>
            <w:div w:id="1564179363">
              <w:marLeft w:val="0"/>
              <w:marRight w:val="0"/>
              <w:marTop w:val="0"/>
              <w:marBottom w:val="0"/>
              <w:divBdr>
                <w:top w:val="none" w:sz="0" w:space="0" w:color="auto"/>
                <w:left w:val="none" w:sz="0" w:space="0" w:color="auto"/>
                <w:bottom w:val="none" w:sz="0" w:space="0" w:color="auto"/>
                <w:right w:val="none" w:sz="0" w:space="0" w:color="auto"/>
              </w:divBdr>
            </w:div>
            <w:div w:id="1086539099">
              <w:marLeft w:val="0"/>
              <w:marRight w:val="0"/>
              <w:marTop w:val="0"/>
              <w:marBottom w:val="0"/>
              <w:divBdr>
                <w:top w:val="none" w:sz="0" w:space="0" w:color="auto"/>
                <w:left w:val="none" w:sz="0" w:space="0" w:color="auto"/>
                <w:bottom w:val="none" w:sz="0" w:space="0" w:color="auto"/>
                <w:right w:val="none" w:sz="0" w:space="0" w:color="auto"/>
              </w:divBdr>
            </w:div>
            <w:div w:id="1161854438">
              <w:marLeft w:val="0"/>
              <w:marRight w:val="0"/>
              <w:marTop w:val="0"/>
              <w:marBottom w:val="0"/>
              <w:divBdr>
                <w:top w:val="none" w:sz="0" w:space="0" w:color="auto"/>
                <w:left w:val="none" w:sz="0" w:space="0" w:color="auto"/>
                <w:bottom w:val="none" w:sz="0" w:space="0" w:color="auto"/>
                <w:right w:val="none" w:sz="0" w:space="0" w:color="auto"/>
              </w:divBdr>
            </w:div>
            <w:div w:id="417681394">
              <w:marLeft w:val="0"/>
              <w:marRight w:val="0"/>
              <w:marTop w:val="0"/>
              <w:marBottom w:val="0"/>
              <w:divBdr>
                <w:top w:val="none" w:sz="0" w:space="0" w:color="auto"/>
                <w:left w:val="none" w:sz="0" w:space="0" w:color="auto"/>
                <w:bottom w:val="none" w:sz="0" w:space="0" w:color="auto"/>
                <w:right w:val="none" w:sz="0" w:space="0" w:color="auto"/>
              </w:divBdr>
            </w:div>
            <w:div w:id="468283568">
              <w:marLeft w:val="0"/>
              <w:marRight w:val="0"/>
              <w:marTop w:val="0"/>
              <w:marBottom w:val="0"/>
              <w:divBdr>
                <w:top w:val="none" w:sz="0" w:space="0" w:color="auto"/>
                <w:left w:val="none" w:sz="0" w:space="0" w:color="auto"/>
                <w:bottom w:val="none" w:sz="0" w:space="0" w:color="auto"/>
                <w:right w:val="none" w:sz="0" w:space="0" w:color="auto"/>
              </w:divBdr>
            </w:div>
            <w:div w:id="1103722459">
              <w:marLeft w:val="0"/>
              <w:marRight w:val="0"/>
              <w:marTop w:val="0"/>
              <w:marBottom w:val="0"/>
              <w:divBdr>
                <w:top w:val="none" w:sz="0" w:space="0" w:color="auto"/>
                <w:left w:val="none" w:sz="0" w:space="0" w:color="auto"/>
                <w:bottom w:val="none" w:sz="0" w:space="0" w:color="auto"/>
                <w:right w:val="none" w:sz="0" w:space="0" w:color="auto"/>
              </w:divBdr>
            </w:div>
            <w:div w:id="1053308947">
              <w:marLeft w:val="0"/>
              <w:marRight w:val="0"/>
              <w:marTop w:val="0"/>
              <w:marBottom w:val="0"/>
              <w:divBdr>
                <w:top w:val="none" w:sz="0" w:space="0" w:color="auto"/>
                <w:left w:val="none" w:sz="0" w:space="0" w:color="auto"/>
                <w:bottom w:val="none" w:sz="0" w:space="0" w:color="auto"/>
                <w:right w:val="none" w:sz="0" w:space="0" w:color="auto"/>
              </w:divBdr>
            </w:div>
            <w:div w:id="1124929525">
              <w:marLeft w:val="0"/>
              <w:marRight w:val="0"/>
              <w:marTop w:val="0"/>
              <w:marBottom w:val="0"/>
              <w:divBdr>
                <w:top w:val="none" w:sz="0" w:space="0" w:color="auto"/>
                <w:left w:val="none" w:sz="0" w:space="0" w:color="auto"/>
                <w:bottom w:val="none" w:sz="0" w:space="0" w:color="auto"/>
                <w:right w:val="none" w:sz="0" w:space="0" w:color="auto"/>
              </w:divBdr>
            </w:div>
            <w:div w:id="1054501258">
              <w:marLeft w:val="0"/>
              <w:marRight w:val="0"/>
              <w:marTop w:val="0"/>
              <w:marBottom w:val="0"/>
              <w:divBdr>
                <w:top w:val="none" w:sz="0" w:space="0" w:color="auto"/>
                <w:left w:val="none" w:sz="0" w:space="0" w:color="auto"/>
                <w:bottom w:val="none" w:sz="0" w:space="0" w:color="auto"/>
                <w:right w:val="none" w:sz="0" w:space="0" w:color="auto"/>
              </w:divBdr>
            </w:div>
            <w:div w:id="55327003">
              <w:marLeft w:val="0"/>
              <w:marRight w:val="0"/>
              <w:marTop w:val="0"/>
              <w:marBottom w:val="0"/>
              <w:divBdr>
                <w:top w:val="none" w:sz="0" w:space="0" w:color="auto"/>
                <w:left w:val="none" w:sz="0" w:space="0" w:color="auto"/>
                <w:bottom w:val="none" w:sz="0" w:space="0" w:color="auto"/>
                <w:right w:val="none" w:sz="0" w:space="0" w:color="auto"/>
              </w:divBdr>
            </w:div>
            <w:div w:id="1630236115">
              <w:marLeft w:val="0"/>
              <w:marRight w:val="0"/>
              <w:marTop w:val="0"/>
              <w:marBottom w:val="0"/>
              <w:divBdr>
                <w:top w:val="none" w:sz="0" w:space="0" w:color="auto"/>
                <w:left w:val="none" w:sz="0" w:space="0" w:color="auto"/>
                <w:bottom w:val="none" w:sz="0" w:space="0" w:color="auto"/>
                <w:right w:val="none" w:sz="0" w:space="0" w:color="auto"/>
              </w:divBdr>
            </w:div>
            <w:div w:id="1595673940">
              <w:marLeft w:val="0"/>
              <w:marRight w:val="0"/>
              <w:marTop w:val="0"/>
              <w:marBottom w:val="0"/>
              <w:divBdr>
                <w:top w:val="none" w:sz="0" w:space="0" w:color="auto"/>
                <w:left w:val="none" w:sz="0" w:space="0" w:color="auto"/>
                <w:bottom w:val="none" w:sz="0" w:space="0" w:color="auto"/>
                <w:right w:val="none" w:sz="0" w:space="0" w:color="auto"/>
              </w:divBdr>
            </w:div>
            <w:div w:id="1693145871">
              <w:marLeft w:val="0"/>
              <w:marRight w:val="0"/>
              <w:marTop w:val="0"/>
              <w:marBottom w:val="0"/>
              <w:divBdr>
                <w:top w:val="none" w:sz="0" w:space="0" w:color="auto"/>
                <w:left w:val="none" w:sz="0" w:space="0" w:color="auto"/>
                <w:bottom w:val="none" w:sz="0" w:space="0" w:color="auto"/>
                <w:right w:val="none" w:sz="0" w:space="0" w:color="auto"/>
              </w:divBdr>
            </w:div>
            <w:div w:id="1711371553">
              <w:marLeft w:val="0"/>
              <w:marRight w:val="0"/>
              <w:marTop w:val="0"/>
              <w:marBottom w:val="0"/>
              <w:divBdr>
                <w:top w:val="none" w:sz="0" w:space="0" w:color="auto"/>
                <w:left w:val="none" w:sz="0" w:space="0" w:color="auto"/>
                <w:bottom w:val="none" w:sz="0" w:space="0" w:color="auto"/>
                <w:right w:val="none" w:sz="0" w:space="0" w:color="auto"/>
              </w:divBdr>
            </w:div>
          </w:divsChild>
        </w:div>
        <w:div w:id="1847401933">
          <w:marLeft w:val="0"/>
          <w:marRight w:val="0"/>
          <w:marTop w:val="0"/>
          <w:marBottom w:val="0"/>
          <w:divBdr>
            <w:top w:val="none" w:sz="0" w:space="0" w:color="auto"/>
            <w:left w:val="none" w:sz="0" w:space="0" w:color="auto"/>
            <w:bottom w:val="none" w:sz="0" w:space="0" w:color="auto"/>
            <w:right w:val="none" w:sz="0" w:space="0" w:color="auto"/>
          </w:divBdr>
        </w:div>
        <w:div w:id="1289555074">
          <w:marLeft w:val="0"/>
          <w:marRight w:val="0"/>
          <w:marTop w:val="0"/>
          <w:marBottom w:val="0"/>
          <w:divBdr>
            <w:top w:val="none" w:sz="0" w:space="0" w:color="auto"/>
            <w:left w:val="none" w:sz="0" w:space="0" w:color="auto"/>
            <w:bottom w:val="none" w:sz="0" w:space="0" w:color="auto"/>
            <w:right w:val="none" w:sz="0" w:space="0" w:color="auto"/>
          </w:divBdr>
        </w:div>
        <w:div w:id="1968706266">
          <w:marLeft w:val="0"/>
          <w:marRight w:val="0"/>
          <w:marTop w:val="0"/>
          <w:marBottom w:val="0"/>
          <w:divBdr>
            <w:top w:val="none" w:sz="0" w:space="0" w:color="auto"/>
            <w:left w:val="none" w:sz="0" w:space="0" w:color="auto"/>
            <w:bottom w:val="none" w:sz="0" w:space="0" w:color="auto"/>
            <w:right w:val="none" w:sz="0" w:space="0" w:color="auto"/>
          </w:divBdr>
        </w:div>
        <w:div w:id="553272642">
          <w:marLeft w:val="0"/>
          <w:marRight w:val="0"/>
          <w:marTop w:val="0"/>
          <w:marBottom w:val="0"/>
          <w:divBdr>
            <w:top w:val="none" w:sz="0" w:space="0" w:color="auto"/>
            <w:left w:val="none" w:sz="0" w:space="0" w:color="auto"/>
            <w:bottom w:val="none" w:sz="0" w:space="0" w:color="auto"/>
            <w:right w:val="none" w:sz="0" w:space="0" w:color="auto"/>
          </w:divBdr>
        </w:div>
        <w:div w:id="14356560">
          <w:marLeft w:val="0"/>
          <w:marRight w:val="0"/>
          <w:marTop w:val="0"/>
          <w:marBottom w:val="40"/>
          <w:divBdr>
            <w:top w:val="none" w:sz="0" w:space="0" w:color="auto"/>
            <w:left w:val="none" w:sz="0" w:space="0" w:color="auto"/>
            <w:bottom w:val="none" w:sz="0" w:space="0" w:color="auto"/>
            <w:right w:val="none" w:sz="0" w:space="0" w:color="auto"/>
          </w:divBdr>
        </w:div>
        <w:div w:id="1198006707">
          <w:marLeft w:val="0"/>
          <w:marRight w:val="0"/>
          <w:marTop w:val="0"/>
          <w:marBottom w:val="40"/>
          <w:divBdr>
            <w:top w:val="none" w:sz="0" w:space="0" w:color="auto"/>
            <w:left w:val="none" w:sz="0" w:space="0" w:color="auto"/>
            <w:bottom w:val="none" w:sz="0" w:space="0" w:color="auto"/>
            <w:right w:val="none" w:sz="0" w:space="0" w:color="auto"/>
          </w:divBdr>
        </w:div>
        <w:div w:id="1692074026">
          <w:marLeft w:val="0"/>
          <w:marRight w:val="0"/>
          <w:marTop w:val="0"/>
          <w:marBottom w:val="40"/>
          <w:divBdr>
            <w:top w:val="none" w:sz="0" w:space="0" w:color="auto"/>
            <w:left w:val="none" w:sz="0" w:space="0" w:color="auto"/>
            <w:bottom w:val="none" w:sz="0" w:space="0" w:color="auto"/>
            <w:right w:val="none" w:sz="0" w:space="0" w:color="auto"/>
          </w:divBdr>
        </w:div>
        <w:div w:id="1484152909">
          <w:marLeft w:val="0"/>
          <w:marRight w:val="0"/>
          <w:marTop w:val="0"/>
          <w:marBottom w:val="0"/>
          <w:divBdr>
            <w:top w:val="none" w:sz="0" w:space="0" w:color="auto"/>
            <w:left w:val="none" w:sz="0" w:space="0" w:color="auto"/>
            <w:bottom w:val="none" w:sz="0" w:space="0" w:color="auto"/>
            <w:right w:val="none" w:sz="0" w:space="0" w:color="auto"/>
          </w:divBdr>
        </w:div>
        <w:div w:id="99952214">
          <w:marLeft w:val="0"/>
          <w:marRight w:val="0"/>
          <w:marTop w:val="0"/>
          <w:marBottom w:val="0"/>
          <w:divBdr>
            <w:top w:val="none" w:sz="0" w:space="0" w:color="auto"/>
            <w:left w:val="none" w:sz="0" w:space="0" w:color="auto"/>
            <w:bottom w:val="none" w:sz="0" w:space="0" w:color="auto"/>
            <w:right w:val="none" w:sz="0" w:space="0" w:color="auto"/>
          </w:divBdr>
        </w:div>
      </w:divsChild>
    </w:div>
    <w:div w:id="1246723191">
      <w:bodyDiv w:val="1"/>
      <w:marLeft w:val="0"/>
      <w:marRight w:val="0"/>
      <w:marTop w:val="0"/>
      <w:marBottom w:val="0"/>
      <w:divBdr>
        <w:top w:val="none" w:sz="0" w:space="0" w:color="auto"/>
        <w:left w:val="none" w:sz="0" w:space="0" w:color="auto"/>
        <w:bottom w:val="none" w:sz="0" w:space="0" w:color="auto"/>
        <w:right w:val="none" w:sz="0" w:space="0" w:color="auto"/>
      </w:divBdr>
    </w:div>
    <w:div w:id="1281691448">
      <w:bodyDiv w:val="1"/>
      <w:marLeft w:val="0"/>
      <w:marRight w:val="0"/>
      <w:marTop w:val="0"/>
      <w:marBottom w:val="0"/>
      <w:divBdr>
        <w:top w:val="none" w:sz="0" w:space="0" w:color="auto"/>
        <w:left w:val="none" w:sz="0" w:space="0" w:color="auto"/>
        <w:bottom w:val="none" w:sz="0" w:space="0" w:color="auto"/>
        <w:right w:val="none" w:sz="0" w:space="0" w:color="auto"/>
      </w:divBdr>
    </w:div>
    <w:div w:id="1365595587">
      <w:bodyDiv w:val="1"/>
      <w:marLeft w:val="0"/>
      <w:marRight w:val="0"/>
      <w:marTop w:val="0"/>
      <w:marBottom w:val="0"/>
      <w:divBdr>
        <w:top w:val="none" w:sz="0" w:space="0" w:color="auto"/>
        <w:left w:val="none" w:sz="0" w:space="0" w:color="auto"/>
        <w:bottom w:val="none" w:sz="0" w:space="0" w:color="auto"/>
        <w:right w:val="none" w:sz="0" w:space="0" w:color="auto"/>
      </w:divBdr>
    </w:div>
    <w:div w:id="1546406095">
      <w:bodyDiv w:val="1"/>
      <w:marLeft w:val="0"/>
      <w:marRight w:val="0"/>
      <w:marTop w:val="0"/>
      <w:marBottom w:val="0"/>
      <w:divBdr>
        <w:top w:val="none" w:sz="0" w:space="0" w:color="auto"/>
        <w:left w:val="none" w:sz="0" w:space="0" w:color="auto"/>
        <w:bottom w:val="none" w:sz="0" w:space="0" w:color="auto"/>
        <w:right w:val="none" w:sz="0" w:space="0" w:color="auto"/>
      </w:divBdr>
    </w:div>
    <w:div w:id="1571842384">
      <w:bodyDiv w:val="1"/>
      <w:marLeft w:val="0"/>
      <w:marRight w:val="0"/>
      <w:marTop w:val="0"/>
      <w:marBottom w:val="0"/>
      <w:divBdr>
        <w:top w:val="none" w:sz="0" w:space="0" w:color="auto"/>
        <w:left w:val="none" w:sz="0" w:space="0" w:color="auto"/>
        <w:bottom w:val="none" w:sz="0" w:space="0" w:color="auto"/>
        <w:right w:val="none" w:sz="0" w:space="0" w:color="auto"/>
      </w:divBdr>
    </w:div>
    <w:div w:id="1673334282">
      <w:bodyDiv w:val="1"/>
      <w:marLeft w:val="0"/>
      <w:marRight w:val="0"/>
      <w:marTop w:val="0"/>
      <w:marBottom w:val="0"/>
      <w:divBdr>
        <w:top w:val="none" w:sz="0" w:space="0" w:color="auto"/>
        <w:left w:val="none" w:sz="0" w:space="0" w:color="auto"/>
        <w:bottom w:val="none" w:sz="0" w:space="0" w:color="auto"/>
        <w:right w:val="none" w:sz="0" w:space="0" w:color="auto"/>
      </w:divBdr>
    </w:div>
    <w:div w:id="1796487054">
      <w:bodyDiv w:val="1"/>
      <w:marLeft w:val="0"/>
      <w:marRight w:val="0"/>
      <w:marTop w:val="0"/>
      <w:marBottom w:val="0"/>
      <w:divBdr>
        <w:top w:val="none" w:sz="0" w:space="0" w:color="auto"/>
        <w:left w:val="none" w:sz="0" w:space="0" w:color="auto"/>
        <w:bottom w:val="none" w:sz="0" w:space="0" w:color="auto"/>
        <w:right w:val="none" w:sz="0" w:space="0" w:color="auto"/>
      </w:divBdr>
    </w:div>
    <w:div w:id="1888031181">
      <w:bodyDiv w:val="1"/>
      <w:marLeft w:val="0"/>
      <w:marRight w:val="0"/>
      <w:marTop w:val="0"/>
      <w:marBottom w:val="0"/>
      <w:divBdr>
        <w:top w:val="none" w:sz="0" w:space="0" w:color="auto"/>
        <w:left w:val="none" w:sz="0" w:space="0" w:color="auto"/>
        <w:bottom w:val="none" w:sz="0" w:space="0" w:color="auto"/>
        <w:right w:val="none" w:sz="0" w:space="0" w:color="auto"/>
      </w:divBdr>
    </w:div>
    <w:div w:id="1895775707">
      <w:bodyDiv w:val="1"/>
      <w:marLeft w:val="0"/>
      <w:marRight w:val="0"/>
      <w:marTop w:val="0"/>
      <w:marBottom w:val="0"/>
      <w:divBdr>
        <w:top w:val="none" w:sz="0" w:space="0" w:color="auto"/>
        <w:left w:val="none" w:sz="0" w:space="0" w:color="auto"/>
        <w:bottom w:val="none" w:sz="0" w:space="0" w:color="auto"/>
        <w:right w:val="none" w:sz="0" w:space="0" w:color="auto"/>
      </w:divBdr>
    </w:div>
    <w:div w:id="210557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omments" Target="comments.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2.xml"/><Relationship Id="rId14" Type="http://schemas.microsoft.com/office/2011/relationships/commentsExtended" Target="commentsExtended.xml"/><Relationship Id="rId22"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F:\UConn\Study\SMF\SMF\SMF%20Portfolio%202-28-17%20FINAL%20(Autosav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UConn\Study\SMF\SMF\SMF%20Portfolio%202-28-17%20FINAL%20(Autosaved).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Sector</a:t>
            </a:r>
            <a:r>
              <a:rPr lang="en-US" baseline="0"/>
              <a:t> allocation</a:t>
            </a:r>
            <a:endParaRPr lang="en-US"/>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6249137397151198"/>
          <c:w val="1"/>
          <c:h val="0.58704469233012535"/>
        </c:manualLayout>
      </c:layout>
      <c:pie3DChart>
        <c:varyColors val="1"/>
        <c:ser>
          <c:idx val="0"/>
          <c:order val="0"/>
          <c:tx>
            <c:strRef>
              <c:f>Sheet2!$M$2</c:f>
              <c:strCache>
                <c:ptCount val="1"/>
                <c:pt idx="0">
                  <c:v>Portfolio Weighting</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0F8-44F5-91BF-807D1F6986F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0F8-44F5-91BF-807D1F6986F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0F8-44F5-91BF-807D1F6986F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0F8-44F5-91BF-807D1F6986F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0F8-44F5-91BF-807D1F6986F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00F8-44F5-91BF-807D1F6986FF}"/>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00F8-44F5-91BF-807D1F6986FF}"/>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00F8-44F5-91BF-807D1F6986F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00F8-44F5-91BF-807D1F6986F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00F8-44F5-91BF-807D1F6986F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00F8-44F5-91BF-807D1F6986F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7-00F8-44F5-91BF-807D1F6986F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9-00F8-44F5-91BF-807D1F6986FF}"/>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B-00F8-44F5-91BF-807D1F6986FF}"/>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D-00F8-44F5-91BF-807D1F6986FF}"/>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F-00F8-44F5-91BF-807D1F6986FF}"/>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Sheet2!$L$3:$L$10</c:f>
              <c:strCache>
                <c:ptCount val="8"/>
                <c:pt idx="0">
                  <c:v>Energy </c:v>
                </c:pt>
                <c:pt idx="1">
                  <c:v>Consumer Discretionary </c:v>
                </c:pt>
                <c:pt idx="2">
                  <c:v>Telecommunications</c:v>
                </c:pt>
                <c:pt idx="3">
                  <c:v>Financials</c:v>
                </c:pt>
                <c:pt idx="4">
                  <c:v>Healthcare</c:v>
                </c:pt>
                <c:pt idx="5">
                  <c:v>Technology</c:v>
                </c:pt>
                <c:pt idx="6">
                  <c:v>Consumer Staples</c:v>
                </c:pt>
                <c:pt idx="7">
                  <c:v>Industrials</c:v>
                </c:pt>
              </c:strCache>
            </c:strRef>
          </c:cat>
          <c:val>
            <c:numRef>
              <c:f>Sheet2!$M$3:$M$10</c:f>
              <c:numCache>
                <c:formatCode>0.00%</c:formatCode>
                <c:ptCount val="8"/>
                <c:pt idx="0">
                  <c:v>9.9955460007476071E-2</c:v>
                </c:pt>
                <c:pt idx="1">
                  <c:v>0.1243825699506729</c:v>
                </c:pt>
                <c:pt idx="2">
                  <c:v>0.13804505152711594</c:v>
                </c:pt>
                <c:pt idx="3">
                  <c:v>0.11412593176969271</c:v>
                </c:pt>
                <c:pt idx="4">
                  <c:v>0.1285185058644247</c:v>
                </c:pt>
                <c:pt idx="5">
                  <c:v>0.21815521093731496</c:v>
                </c:pt>
                <c:pt idx="6">
                  <c:v>5.6295321508814104E-2</c:v>
                </c:pt>
                <c:pt idx="7">
                  <c:v>0.12052194843448862</c:v>
                </c:pt>
              </c:numCache>
            </c:numRef>
          </c:val>
          <c:extLst>
            <c:ext xmlns:c16="http://schemas.microsoft.com/office/drawing/2014/chart" uri="{C3380CC4-5D6E-409C-BE32-E72D297353CC}">
              <c16:uniqueId val="{00000010-00F8-44F5-91BF-807D1F6986FF}"/>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
          <c:y val="0.8366656167979003"/>
          <c:w val="1"/>
          <c:h val="0.163334336016986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6D5-44CB-8545-28356938E9E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6D5-44CB-8545-28356938E9E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6D5-44CB-8545-28356938E9E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6D5-44CB-8545-28356938E9E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6D5-44CB-8545-28356938E9E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6D5-44CB-8545-28356938E9E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16D5-44CB-8545-28356938E9E9}"/>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16D5-44CB-8545-28356938E9E9}"/>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16D5-44CB-8545-28356938E9E9}"/>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16D5-44CB-8545-28356938E9E9}"/>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16D5-44CB-8545-28356938E9E9}"/>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16D5-44CB-8545-28356938E9E9}"/>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16D5-44CB-8545-28356938E9E9}"/>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16D5-44CB-8545-28356938E9E9}"/>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16D5-44CB-8545-28356938E9E9}"/>
              </c:ext>
            </c:extLst>
          </c:dPt>
          <c:dPt>
            <c:idx val="15"/>
            <c:bubble3D val="0"/>
            <c:spPr>
              <a:solidFill>
                <a:schemeClr val="accent4">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16D5-44CB-8545-28356938E9E9}"/>
              </c:ext>
            </c:extLst>
          </c:dPt>
          <c:dPt>
            <c:idx val="16"/>
            <c:bubble3D val="0"/>
            <c:spPr>
              <a:solidFill>
                <a:schemeClr val="accent5">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16D5-44CB-8545-28356938E9E9}"/>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16D5-44CB-8545-28356938E9E9}"/>
                </c:ext>
              </c:extLst>
            </c:dLbl>
            <c:dLbl>
              <c:idx val="1"/>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16D5-44CB-8545-28356938E9E9}"/>
                </c:ext>
              </c:extLst>
            </c:dLbl>
            <c:dLbl>
              <c:idx val="2"/>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16D5-44CB-8545-28356938E9E9}"/>
                </c:ext>
              </c:extLst>
            </c:dLbl>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16D5-44CB-8545-28356938E9E9}"/>
                </c:ext>
              </c:extLst>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16D5-44CB-8545-28356938E9E9}"/>
                </c:ext>
              </c:extLst>
            </c:dLbl>
            <c:dLbl>
              <c:idx val="5"/>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16D5-44CB-8545-28356938E9E9}"/>
                </c:ext>
              </c:extLst>
            </c:dLbl>
            <c:dLbl>
              <c:idx val="6"/>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D-16D5-44CB-8545-28356938E9E9}"/>
                </c:ext>
              </c:extLst>
            </c:dLbl>
            <c:dLbl>
              <c:idx val="7"/>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F-16D5-44CB-8545-28356938E9E9}"/>
                </c:ext>
              </c:extLst>
            </c:dLbl>
            <c:dLbl>
              <c:idx val="8"/>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1-16D5-44CB-8545-28356938E9E9}"/>
                </c:ext>
              </c:extLst>
            </c:dLbl>
            <c:dLbl>
              <c:idx val="9"/>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3-16D5-44CB-8545-28356938E9E9}"/>
                </c:ext>
              </c:extLst>
            </c:dLbl>
            <c:dLbl>
              <c:idx val="10"/>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5-16D5-44CB-8545-28356938E9E9}"/>
                </c:ext>
              </c:extLst>
            </c:dLbl>
            <c:dLbl>
              <c:idx val="11"/>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7-16D5-44CB-8545-28356938E9E9}"/>
                </c:ext>
              </c:extLst>
            </c:dLbl>
            <c:dLbl>
              <c:idx val="12"/>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9-16D5-44CB-8545-28356938E9E9}"/>
                </c:ext>
              </c:extLst>
            </c:dLbl>
            <c:dLbl>
              <c:idx val="13"/>
              <c:layout>
                <c:manualLayout>
                  <c:x val="0"/>
                  <c:y val="-4.6296296296296315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16D5-44CB-8545-28356938E9E9}"/>
                </c:ext>
              </c:extLst>
            </c:dLbl>
            <c:dLbl>
              <c:idx val="14"/>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D-16D5-44CB-8545-28356938E9E9}"/>
                </c:ext>
              </c:extLst>
            </c:dLbl>
            <c:dLbl>
              <c:idx val="15"/>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F-16D5-44CB-8545-28356938E9E9}"/>
                </c:ext>
              </c:extLst>
            </c:dLbl>
            <c:dLbl>
              <c:idx val="16"/>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21-16D5-44CB-8545-28356938E9E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Sheet2!$I$3:$I$19</c:f>
              <c:strCache>
                <c:ptCount val="17"/>
                <c:pt idx="0">
                  <c:v>ETR</c:v>
                </c:pt>
                <c:pt idx="1">
                  <c:v>SBUX</c:v>
                </c:pt>
                <c:pt idx="2">
                  <c:v>GNTX</c:v>
                </c:pt>
                <c:pt idx="3">
                  <c:v>T</c:v>
                </c:pt>
                <c:pt idx="4">
                  <c:v>C</c:v>
                </c:pt>
                <c:pt idx="5">
                  <c:v>GILD</c:v>
                </c:pt>
                <c:pt idx="6">
                  <c:v>GOOG</c:v>
                </c:pt>
                <c:pt idx="7">
                  <c:v>SKX</c:v>
                </c:pt>
                <c:pt idx="8">
                  <c:v>ABBV</c:v>
                </c:pt>
                <c:pt idx="9">
                  <c:v>AMT</c:v>
                </c:pt>
                <c:pt idx="10">
                  <c:v>REGN</c:v>
                </c:pt>
                <c:pt idx="11">
                  <c:v>LMT</c:v>
                </c:pt>
                <c:pt idx="12">
                  <c:v>V</c:v>
                </c:pt>
                <c:pt idx="13">
                  <c:v>HAS</c:v>
                </c:pt>
                <c:pt idx="14">
                  <c:v>SLB</c:v>
                </c:pt>
                <c:pt idx="15">
                  <c:v>FB</c:v>
                </c:pt>
                <c:pt idx="16">
                  <c:v>BOFI</c:v>
                </c:pt>
              </c:strCache>
            </c:strRef>
          </c:cat>
          <c:val>
            <c:numRef>
              <c:f>Sheet2!$J$3:$J$19</c:f>
              <c:numCache>
                <c:formatCode>0.00%</c:formatCode>
                <c:ptCount val="17"/>
                <c:pt idx="0">
                  <c:v>3.5583507829064699E-2</c:v>
                </c:pt>
                <c:pt idx="1">
                  <c:v>6.4921615571070318E-2</c:v>
                </c:pt>
                <c:pt idx="2">
                  <c:v>2.56889001737798E-2</c:v>
                </c:pt>
                <c:pt idx="3">
                  <c:v>8.2787537680118359E-2</c:v>
                </c:pt>
                <c:pt idx="4">
                  <c:v>6.2967024940704067E-2</c:v>
                </c:pt>
                <c:pt idx="5">
                  <c:v>4.1220295209411797E-2</c:v>
                </c:pt>
                <c:pt idx="6">
                  <c:v>9.6906870694029118E-2</c:v>
                </c:pt>
                <c:pt idx="7">
                  <c:v>5.6295321508814104E-2</c:v>
                </c:pt>
                <c:pt idx="8">
                  <c:v>3.8844890236864535E-2</c:v>
                </c:pt>
                <c:pt idx="9">
                  <c:v>5.525751384699757E-2</c:v>
                </c:pt>
                <c:pt idx="10">
                  <c:v>4.8453320418148357E-2</c:v>
                </c:pt>
                <c:pt idx="11">
                  <c:v>0.12052194843448862</c:v>
                </c:pt>
                <c:pt idx="12">
                  <c:v>4.8062815116562511E-2</c:v>
                </c:pt>
                <c:pt idx="13">
                  <c:v>3.3772054205822778E-2</c:v>
                </c:pt>
                <c:pt idx="14">
                  <c:v>6.4371952178411379E-2</c:v>
                </c:pt>
                <c:pt idx="15">
                  <c:v>7.3185525126723328E-2</c:v>
                </c:pt>
                <c:pt idx="16">
                  <c:v>5.1158906828988639E-2</c:v>
                </c:pt>
              </c:numCache>
            </c:numRef>
          </c:val>
          <c:extLst>
            <c:ext xmlns:c16="http://schemas.microsoft.com/office/drawing/2014/chart" uri="{C3380CC4-5D6E-409C-BE32-E72D297353CC}">
              <c16:uniqueId val="{00000022-16D5-44CB-8545-28356938E9E9}"/>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1E0124-8C20-4309-A899-A7A05C4ED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10700</Words>
  <Characters>60992</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Hite</dc:creator>
  <cp:keywords/>
  <dc:description/>
  <cp:lastModifiedBy>Erica Truong</cp:lastModifiedBy>
  <cp:revision>2</cp:revision>
  <cp:lastPrinted>2017-01-17T05:13:00Z</cp:lastPrinted>
  <dcterms:created xsi:type="dcterms:W3CDTF">2017-05-09T17:50:00Z</dcterms:created>
  <dcterms:modified xsi:type="dcterms:W3CDTF">2017-05-09T17:50:00Z</dcterms:modified>
</cp:coreProperties>
</file>