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00" w:type="dxa"/>
        <w:tblInd w:w="-1332" w:type="dxa"/>
        <w:tblLayout w:type="fixed"/>
        <w:tblLook w:val="04A0" w:firstRow="1" w:lastRow="0" w:firstColumn="1" w:lastColumn="0" w:noHBand="0" w:noVBand="1"/>
      </w:tblPr>
      <w:tblGrid>
        <w:gridCol w:w="3005"/>
        <w:gridCol w:w="3397"/>
        <w:gridCol w:w="2508"/>
        <w:gridCol w:w="2790"/>
      </w:tblGrid>
      <w:tr w:rsidR="00E8555E" w:rsidRPr="00E5675C" w14:paraId="3AA29E37" w14:textId="77777777" w:rsidTr="00447B9C">
        <w:trPr>
          <w:trHeight w:val="80"/>
        </w:trPr>
        <w:tc>
          <w:tcPr>
            <w:tcW w:w="3005" w:type="dxa"/>
            <w:shd w:val="clear" w:color="auto" w:fill="365F91" w:themeFill="accent1" w:themeFillShade="BF"/>
          </w:tcPr>
          <w:p w14:paraId="2E49CA38" w14:textId="20DBF76D" w:rsidR="00E8555E" w:rsidRPr="00E8555E" w:rsidRDefault="00E8555E" w:rsidP="00447DE6">
            <w:pPr>
              <w:rPr>
                <w:b/>
                <w:color w:val="FFFFFF" w:themeColor="background1"/>
                <w:sz w:val="16"/>
                <w:szCs w:val="16"/>
              </w:rPr>
            </w:pPr>
            <w:r w:rsidRPr="00E8555E">
              <w:rPr>
                <w:b/>
                <w:color w:val="FFFFFF" w:themeColor="background1"/>
                <w:sz w:val="16"/>
                <w:szCs w:val="16"/>
              </w:rPr>
              <w:t xml:space="preserve">Company: </w:t>
            </w:r>
            <w:r w:rsidR="0010720B">
              <w:rPr>
                <w:b/>
                <w:color w:val="FFFFFF" w:themeColor="background1"/>
                <w:sz w:val="16"/>
                <w:szCs w:val="16"/>
              </w:rPr>
              <w:t xml:space="preserve"> </w:t>
            </w:r>
            <w:r w:rsidR="00447DE6">
              <w:rPr>
                <w:b/>
                <w:color w:val="FFFFFF" w:themeColor="background1"/>
                <w:sz w:val="16"/>
                <w:szCs w:val="16"/>
              </w:rPr>
              <w:t>Walt Disney Co.</w:t>
            </w:r>
          </w:p>
        </w:tc>
        <w:tc>
          <w:tcPr>
            <w:tcW w:w="3397" w:type="dxa"/>
            <w:shd w:val="clear" w:color="auto" w:fill="365F91" w:themeFill="accent1" w:themeFillShade="BF"/>
          </w:tcPr>
          <w:p w14:paraId="5FDF97F0" w14:textId="11C6629D" w:rsidR="00E8555E" w:rsidRPr="00E8555E" w:rsidRDefault="00E8555E" w:rsidP="00447DE6">
            <w:pPr>
              <w:rPr>
                <w:color w:val="FFFFFF" w:themeColor="background1"/>
                <w:sz w:val="16"/>
                <w:szCs w:val="16"/>
              </w:rPr>
            </w:pPr>
            <w:r>
              <w:rPr>
                <w:color w:val="FFFFFF" w:themeColor="background1"/>
                <w:sz w:val="16"/>
                <w:szCs w:val="16"/>
              </w:rPr>
              <w:t xml:space="preserve">Ticker:  </w:t>
            </w:r>
            <w:r w:rsidR="00447DE6">
              <w:rPr>
                <w:color w:val="FFFFFF" w:themeColor="background1"/>
                <w:sz w:val="16"/>
                <w:szCs w:val="16"/>
              </w:rPr>
              <w:t>DIS</w:t>
            </w:r>
            <w:r w:rsidR="00EB7E76">
              <w:rPr>
                <w:color w:val="FFFFFF" w:themeColor="background1"/>
                <w:sz w:val="16"/>
                <w:szCs w:val="16"/>
              </w:rPr>
              <w:t xml:space="preserve">                    </w:t>
            </w:r>
            <w:r>
              <w:rPr>
                <w:color w:val="FFFFFF" w:themeColor="background1"/>
                <w:sz w:val="16"/>
                <w:szCs w:val="16"/>
              </w:rPr>
              <w:t>Current Price:</w:t>
            </w:r>
            <w:r w:rsidR="00EB7E76">
              <w:rPr>
                <w:color w:val="FFFFFF" w:themeColor="background1"/>
                <w:sz w:val="16"/>
                <w:szCs w:val="16"/>
              </w:rPr>
              <w:t xml:space="preserve"> $</w:t>
            </w:r>
            <w:r w:rsidR="00447DE6">
              <w:rPr>
                <w:color w:val="FFFFFF" w:themeColor="background1"/>
                <w:sz w:val="16"/>
                <w:szCs w:val="16"/>
              </w:rPr>
              <w:t>94.98</w:t>
            </w:r>
          </w:p>
        </w:tc>
        <w:tc>
          <w:tcPr>
            <w:tcW w:w="2508" w:type="dxa"/>
            <w:shd w:val="clear" w:color="auto" w:fill="365F91" w:themeFill="accent1" w:themeFillShade="BF"/>
          </w:tcPr>
          <w:p w14:paraId="1FD4CAF9" w14:textId="6F75BEA2" w:rsidR="00E8555E" w:rsidRPr="00E8555E" w:rsidRDefault="00447DE6" w:rsidP="00447DE6">
            <w:pPr>
              <w:rPr>
                <w:color w:val="FFFFFF" w:themeColor="background1"/>
                <w:sz w:val="16"/>
                <w:szCs w:val="16"/>
              </w:rPr>
            </w:pPr>
            <w:r>
              <w:rPr>
                <w:color w:val="FFFFFF" w:themeColor="background1"/>
                <w:sz w:val="16"/>
                <w:szCs w:val="16"/>
              </w:rPr>
              <w:t>Sector</w:t>
            </w:r>
            <w:r w:rsidR="00E8555E">
              <w:rPr>
                <w:color w:val="FFFFFF" w:themeColor="background1"/>
                <w:sz w:val="16"/>
                <w:szCs w:val="16"/>
              </w:rPr>
              <w:t>:</w:t>
            </w:r>
            <w:r w:rsidR="00EB7E76">
              <w:rPr>
                <w:color w:val="FFFFFF" w:themeColor="background1"/>
                <w:sz w:val="16"/>
                <w:szCs w:val="16"/>
              </w:rPr>
              <w:t xml:space="preserve"> </w:t>
            </w:r>
            <w:r>
              <w:rPr>
                <w:color w:val="FFFFFF" w:themeColor="background1"/>
                <w:sz w:val="16"/>
                <w:szCs w:val="16"/>
              </w:rPr>
              <w:t>Consumer Discretionary</w:t>
            </w:r>
          </w:p>
        </w:tc>
        <w:tc>
          <w:tcPr>
            <w:tcW w:w="2790" w:type="dxa"/>
            <w:shd w:val="clear" w:color="auto" w:fill="365F91" w:themeFill="accent1" w:themeFillShade="BF"/>
          </w:tcPr>
          <w:p w14:paraId="417B84CE" w14:textId="0246E5EA" w:rsidR="00E8555E" w:rsidRPr="00E8555E" w:rsidRDefault="00E8555E" w:rsidP="00447DE6">
            <w:pPr>
              <w:rPr>
                <w:color w:val="FFFFFF" w:themeColor="background1"/>
                <w:sz w:val="16"/>
                <w:szCs w:val="16"/>
              </w:rPr>
            </w:pPr>
            <w:r>
              <w:rPr>
                <w:color w:val="FFFFFF" w:themeColor="background1"/>
                <w:sz w:val="16"/>
                <w:szCs w:val="16"/>
              </w:rPr>
              <w:t xml:space="preserve">Industry: </w:t>
            </w:r>
            <w:r w:rsidR="00447DE6">
              <w:rPr>
                <w:color w:val="FFFFFF" w:themeColor="background1"/>
                <w:sz w:val="16"/>
                <w:szCs w:val="16"/>
              </w:rPr>
              <w:t>Media &amp; Entertainment</w:t>
            </w:r>
          </w:p>
        </w:tc>
      </w:tr>
      <w:tr w:rsidR="006E44B8" w:rsidRPr="00E5675C" w14:paraId="185E94E4" w14:textId="77777777" w:rsidTr="00447B9C">
        <w:trPr>
          <w:trHeight w:val="512"/>
        </w:trPr>
        <w:tc>
          <w:tcPr>
            <w:tcW w:w="3005" w:type="dxa"/>
          </w:tcPr>
          <w:p w14:paraId="159CAB82" w14:textId="7F040C64" w:rsidR="00E8555E" w:rsidRDefault="00E8555E" w:rsidP="00E8555E">
            <w:pPr>
              <w:rPr>
                <w:sz w:val="16"/>
                <w:szCs w:val="16"/>
              </w:rPr>
            </w:pPr>
            <w:r>
              <w:rPr>
                <w:sz w:val="16"/>
                <w:szCs w:val="16"/>
              </w:rPr>
              <w:t>Target Price</w:t>
            </w:r>
            <w:r w:rsidR="00C161B3">
              <w:rPr>
                <w:sz w:val="16"/>
                <w:szCs w:val="16"/>
              </w:rPr>
              <w:t>:</w:t>
            </w:r>
            <w:r w:rsidR="00512F18">
              <w:rPr>
                <w:sz w:val="16"/>
                <w:szCs w:val="16"/>
              </w:rPr>
              <w:t xml:space="preserve"> $</w:t>
            </w:r>
            <w:r w:rsidR="00486614">
              <w:rPr>
                <w:sz w:val="16"/>
                <w:szCs w:val="16"/>
              </w:rPr>
              <w:t>123</w:t>
            </w:r>
          </w:p>
          <w:p w14:paraId="366C508D" w14:textId="47668052" w:rsidR="00E8555E" w:rsidRPr="00E5675C" w:rsidRDefault="00C161B3" w:rsidP="00E8555E">
            <w:pPr>
              <w:rPr>
                <w:sz w:val="16"/>
                <w:szCs w:val="16"/>
              </w:rPr>
            </w:pPr>
            <w:r>
              <w:rPr>
                <w:sz w:val="16"/>
                <w:szCs w:val="16"/>
              </w:rPr>
              <w:t>Stop Loss:</w:t>
            </w:r>
            <w:r w:rsidR="00512F18">
              <w:rPr>
                <w:sz w:val="16"/>
                <w:szCs w:val="16"/>
              </w:rPr>
              <w:t xml:space="preserve"> $</w:t>
            </w:r>
            <w:r w:rsidR="00486614">
              <w:rPr>
                <w:sz w:val="16"/>
                <w:szCs w:val="16"/>
              </w:rPr>
              <w:t>76</w:t>
            </w:r>
          </w:p>
          <w:p w14:paraId="7E50A51D" w14:textId="3E43C33E" w:rsidR="006E44B8" w:rsidRPr="00E5675C" w:rsidRDefault="00E8555E" w:rsidP="00447DE6">
            <w:pPr>
              <w:rPr>
                <w:sz w:val="16"/>
                <w:szCs w:val="16"/>
              </w:rPr>
            </w:pPr>
            <w:r>
              <w:rPr>
                <w:sz w:val="16"/>
                <w:szCs w:val="16"/>
              </w:rPr>
              <w:t xml:space="preserve">52 Week High/ Low: </w:t>
            </w:r>
            <w:r w:rsidR="00512F18">
              <w:rPr>
                <w:sz w:val="16"/>
                <w:szCs w:val="16"/>
              </w:rPr>
              <w:t>$</w:t>
            </w:r>
            <w:r w:rsidR="00447DE6">
              <w:rPr>
                <w:sz w:val="16"/>
                <w:szCs w:val="16"/>
              </w:rPr>
              <w:t>90.00-$122.08</w:t>
            </w:r>
          </w:p>
        </w:tc>
        <w:tc>
          <w:tcPr>
            <w:tcW w:w="3397" w:type="dxa"/>
          </w:tcPr>
          <w:p w14:paraId="461A4200" w14:textId="0AFDE92A" w:rsidR="00E8555E" w:rsidRDefault="00E8555E" w:rsidP="00E8555E">
            <w:pPr>
              <w:rPr>
                <w:sz w:val="16"/>
                <w:szCs w:val="16"/>
              </w:rPr>
            </w:pPr>
            <w:r>
              <w:rPr>
                <w:sz w:val="16"/>
                <w:szCs w:val="16"/>
              </w:rPr>
              <w:t xml:space="preserve">TTM P/E: </w:t>
            </w:r>
            <w:r w:rsidR="00447DE6">
              <w:rPr>
                <w:sz w:val="16"/>
                <w:szCs w:val="16"/>
              </w:rPr>
              <w:t>18.40</w:t>
            </w:r>
          </w:p>
          <w:p w14:paraId="7862C274" w14:textId="0BD07EC4" w:rsidR="00E8555E" w:rsidRPr="00FC20D0" w:rsidRDefault="00E8555E" w:rsidP="00E8555E">
            <w:pPr>
              <w:rPr>
                <w:sz w:val="16"/>
                <w:szCs w:val="16"/>
                <w:highlight w:val="yellow"/>
              </w:rPr>
            </w:pPr>
            <w:r>
              <w:rPr>
                <w:sz w:val="16"/>
                <w:szCs w:val="16"/>
              </w:rPr>
              <w:t xml:space="preserve">Forward P/E: </w:t>
            </w:r>
            <w:r w:rsidR="00447DE6">
              <w:rPr>
                <w:sz w:val="16"/>
                <w:szCs w:val="16"/>
              </w:rPr>
              <w:t>16.74</w:t>
            </w:r>
          </w:p>
          <w:p w14:paraId="5AA3FEF7" w14:textId="7027621C" w:rsidR="006E44B8" w:rsidRPr="00E5675C" w:rsidRDefault="00E8555E" w:rsidP="00E8555E">
            <w:pPr>
              <w:rPr>
                <w:sz w:val="16"/>
                <w:szCs w:val="16"/>
                <w:lang w:eastAsia="zh-CN"/>
              </w:rPr>
            </w:pPr>
            <w:r>
              <w:rPr>
                <w:sz w:val="16"/>
                <w:szCs w:val="16"/>
              </w:rPr>
              <w:t xml:space="preserve">EPS: </w:t>
            </w:r>
            <w:r w:rsidR="00447DE6">
              <w:rPr>
                <w:sz w:val="16"/>
                <w:szCs w:val="16"/>
              </w:rPr>
              <w:t>$5.16</w:t>
            </w:r>
          </w:p>
        </w:tc>
        <w:tc>
          <w:tcPr>
            <w:tcW w:w="2508" w:type="dxa"/>
          </w:tcPr>
          <w:p w14:paraId="25238E11" w14:textId="1D4378C4" w:rsidR="00E8555E" w:rsidRDefault="00923CAB" w:rsidP="00E8555E">
            <w:pPr>
              <w:rPr>
                <w:sz w:val="16"/>
                <w:szCs w:val="16"/>
                <w:lang w:eastAsia="zh-CN"/>
              </w:rPr>
            </w:pPr>
            <w:r>
              <w:rPr>
                <w:sz w:val="16"/>
                <w:szCs w:val="16"/>
              </w:rPr>
              <w:t xml:space="preserve">Beta: </w:t>
            </w:r>
            <w:r w:rsidR="00512F18">
              <w:rPr>
                <w:sz w:val="16"/>
                <w:szCs w:val="16"/>
              </w:rPr>
              <w:t>1.</w:t>
            </w:r>
            <w:r w:rsidR="00447DE6">
              <w:rPr>
                <w:sz w:val="16"/>
                <w:szCs w:val="16"/>
              </w:rPr>
              <w:t>05</w:t>
            </w:r>
          </w:p>
          <w:p w14:paraId="61C6D51C" w14:textId="0992C80D" w:rsidR="00A30926" w:rsidRDefault="00E8555E" w:rsidP="00E8555E">
            <w:pPr>
              <w:rPr>
                <w:sz w:val="16"/>
                <w:szCs w:val="16"/>
              </w:rPr>
            </w:pPr>
            <w:r>
              <w:rPr>
                <w:sz w:val="16"/>
                <w:szCs w:val="16"/>
              </w:rPr>
              <w:t>Credit Rating:</w:t>
            </w:r>
            <w:r w:rsidR="00447B9C">
              <w:rPr>
                <w:sz w:val="16"/>
                <w:szCs w:val="16"/>
              </w:rPr>
              <w:t xml:space="preserve"> </w:t>
            </w:r>
            <w:r w:rsidR="00447DE6">
              <w:rPr>
                <w:sz w:val="16"/>
                <w:szCs w:val="16"/>
              </w:rPr>
              <w:t>A</w:t>
            </w:r>
          </w:p>
          <w:p w14:paraId="5BFE3D7B" w14:textId="5BBCC7D5" w:rsidR="003073EA" w:rsidRPr="00E5675C" w:rsidRDefault="00447B9C" w:rsidP="00E8555E">
            <w:pPr>
              <w:rPr>
                <w:sz w:val="16"/>
                <w:szCs w:val="16"/>
              </w:rPr>
            </w:pPr>
            <w:r>
              <w:rPr>
                <w:sz w:val="16"/>
                <w:szCs w:val="16"/>
              </w:rPr>
              <w:t>Rating Outlook: Stable</w:t>
            </w:r>
          </w:p>
        </w:tc>
        <w:tc>
          <w:tcPr>
            <w:tcW w:w="2790" w:type="dxa"/>
          </w:tcPr>
          <w:p w14:paraId="438980BC" w14:textId="35AFAF2D" w:rsidR="006E44B8" w:rsidRDefault="0013332F">
            <w:pPr>
              <w:rPr>
                <w:sz w:val="16"/>
                <w:szCs w:val="16"/>
              </w:rPr>
            </w:pPr>
            <w:r>
              <w:rPr>
                <w:sz w:val="16"/>
                <w:szCs w:val="16"/>
              </w:rPr>
              <w:t xml:space="preserve">Market Cap: </w:t>
            </w:r>
            <w:r w:rsidR="00447DE6">
              <w:rPr>
                <w:sz w:val="16"/>
                <w:szCs w:val="16"/>
              </w:rPr>
              <w:t>$155</w:t>
            </w:r>
            <w:r w:rsidR="00F56E16">
              <w:rPr>
                <w:sz w:val="16"/>
                <w:szCs w:val="16"/>
              </w:rPr>
              <w:t>(B)</w:t>
            </w:r>
          </w:p>
          <w:p w14:paraId="37B82920" w14:textId="2E48CB5F" w:rsidR="00C441B3" w:rsidRPr="00501519" w:rsidRDefault="00501519">
            <w:pPr>
              <w:rPr>
                <w:rFonts w:asciiTheme="majorHAnsi" w:hAnsiTheme="majorHAnsi"/>
                <w:sz w:val="16"/>
                <w:szCs w:val="16"/>
              </w:rPr>
            </w:pPr>
            <w:proofErr w:type="spellStart"/>
            <w:r w:rsidRPr="00501519">
              <w:rPr>
                <w:rFonts w:asciiTheme="majorHAnsi" w:hAnsiTheme="majorHAnsi" w:cs="UniversLTStd-BoldCn"/>
                <w:bCs/>
                <w:sz w:val="16"/>
                <w:szCs w:val="16"/>
              </w:rPr>
              <w:t>Avg</w:t>
            </w:r>
            <w:proofErr w:type="spellEnd"/>
            <w:r w:rsidRPr="00501519">
              <w:rPr>
                <w:rFonts w:asciiTheme="majorHAnsi" w:hAnsiTheme="majorHAnsi" w:cs="UniversLTStd-BoldCn"/>
                <w:bCs/>
                <w:sz w:val="16"/>
                <w:szCs w:val="16"/>
              </w:rPr>
              <w:t xml:space="preserve"> Vol (</w:t>
            </w:r>
            <w:r w:rsidR="00C441B3" w:rsidRPr="00501519">
              <w:rPr>
                <w:rFonts w:asciiTheme="majorHAnsi" w:hAnsiTheme="majorHAnsi" w:cs="UniversLTStd-BoldCn"/>
                <w:bCs/>
                <w:sz w:val="16"/>
                <w:szCs w:val="16"/>
              </w:rPr>
              <w:t>12 M</w:t>
            </w:r>
            <w:r w:rsidRPr="00501519">
              <w:rPr>
                <w:rFonts w:asciiTheme="majorHAnsi" w:hAnsiTheme="majorHAnsi" w:cs="UniversLTStd-BoldCn"/>
                <w:bCs/>
                <w:sz w:val="16"/>
                <w:szCs w:val="16"/>
              </w:rPr>
              <w:t>onth</w:t>
            </w:r>
            <w:r w:rsidR="00C441B3" w:rsidRPr="00501519">
              <w:rPr>
                <w:rFonts w:asciiTheme="majorHAnsi" w:hAnsiTheme="majorHAnsi" w:cs="UniversLTStd-BoldCn"/>
                <w:bCs/>
                <w:sz w:val="16"/>
                <w:szCs w:val="16"/>
              </w:rPr>
              <w:t>)</w:t>
            </w:r>
            <w:r w:rsidR="00BF2DE5" w:rsidRPr="00501519">
              <w:rPr>
                <w:rFonts w:asciiTheme="majorHAnsi" w:hAnsiTheme="majorHAnsi" w:cs="UniversLTStd-BoldCn"/>
                <w:bCs/>
                <w:sz w:val="16"/>
                <w:szCs w:val="16"/>
              </w:rPr>
              <w:t>:</w:t>
            </w:r>
            <w:r w:rsidR="00F56E16">
              <w:rPr>
                <w:rFonts w:asciiTheme="majorHAnsi" w:hAnsiTheme="majorHAnsi" w:cs="UniversLTStd-BoldCn"/>
                <w:bCs/>
                <w:sz w:val="16"/>
                <w:szCs w:val="16"/>
              </w:rPr>
              <w:t xml:space="preserve"> </w:t>
            </w:r>
            <w:r w:rsidR="00447DE6">
              <w:rPr>
                <w:rFonts w:asciiTheme="majorHAnsi" w:hAnsiTheme="majorHAnsi" w:cs="UniversLTStd-BoldCn"/>
                <w:bCs/>
                <w:sz w:val="16"/>
                <w:szCs w:val="16"/>
              </w:rPr>
              <w:t xml:space="preserve"> 10.346</w:t>
            </w:r>
            <w:r w:rsidR="00AB159E">
              <w:rPr>
                <w:rFonts w:asciiTheme="majorHAnsi" w:hAnsiTheme="majorHAnsi" w:cs="UniversLTStd-BoldCn"/>
                <w:bCs/>
                <w:sz w:val="16"/>
                <w:szCs w:val="16"/>
              </w:rPr>
              <w:t xml:space="preserve"> mil</w:t>
            </w:r>
          </w:p>
          <w:p w14:paraId="0D1C791A" w14:textId="39AED7AD" w:rsidR="00E5675C" w:rsidRPr="00E5675C" w:rsidRDefault="00E5675C" w:rsidP="00BF2DE5">
            <w:pPr>
              <w:rPr>
                <w:sz w:val="16"/>
                <w:szCs w:val="16"/>
              </w:rPr>
            </w:pPr>
            <w:r>
              <w:rPr>
                <w:sz w:val="16"/>
                <w:szCs w:val="16"/>
              </w:rPr>
              <w:t xml:space="preserve">Dividend Yield: </w:t>
            </w:r>
            <w:r w:rsidR="00512F18">
              <w:rPr>
                <w:sz w:val="16"/>
                <w:szCs w:val="16"/>
              </w:rPr>
              <w:t>1.4</w:t>
            </w:r>
            <w:r w:rsidR="00447DE6">
              <w:rPr>
                <w:sz w:val="16"/>
                <w:szCs w:val="16"/>
              </w:rPr>
              <w:t>9</w:t>
            </w:r>
            <w:r w:rsidR="00447B9C">
              <w:rPr>
                <w:sz w:val="16"/>
                <w:szCs w:val="16"/>
              </w:rPr>
              <w:t>%</w:t>
            </w:r>
          </w:p>
        </w:tc>
      </w:tr>
    </w:tbl>
    <w:p w14:paraId="4F402887" w14:textId="77777777" w:rsidR="00443ED9"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14:paraId="311194DC" w14:textId="77777777" w:rsidTr="00DB5A10">
        <w:trPr>
          <w:trHeight w:val="197"/>
        </w:trPr>
        <w:tc>
          <w:tcPr>
            <w:tcW w:w="11700" w:type="dxa"/>
            <w:shd w:val="clear" w:color="auto" w:fill="365F91" w:themeFill="accent1" w:themeFillShade="BF"/>
          </w:tcPr>
          <w:p w14:paraId="14342F91" w14:textId="5A8BBA7A" w:rsidR="00DB5A10" w:rsidRPr="00DB5A10" w:rsidRDefault="00DB5A10" w:rsidP="00DB5A10">
            <w:pPr>
              <w:tabs>
                <w:tab w:val="left" w:pos="3690"/>
              </w:tabs>
              <w:jc w:val="both"/>
              <w:rPr>
                <w:color w:val="FFFFFF" w:themeColor="background1"/>
                <w:sz w:val="16"/>
                <w:szCs w:val="16"/>
              </w:rPr>
            </w:pPr>
            <w:r w:rsidRPr="00DB5A10">
              <w:rPr>
                <w:b/>
                <w:color w:val="FFFFFF" w:themeColor="background1"/>
                <w:sz w:val="16"/>
                <w:szCs w:val="16"/>
              </w:rPr>
              <w:t xml:space="preserve">Company Background:  </w:t>
            </w:r>
            <w:r w:rsidRPr="00DB5A10">
              <w:rPr>
                <w:b/>
                <w:color w:val="FFFFFF" w:themeColor="background1"/>
                <w:sz w:val="16"/>
                <w:szCs w:val="16"/>
              </w:rPr>
              <w:tab/>
            </w:r>
          </w:p>
        </w:tc>
      </w:tr>
      <w:tr w:rsidR="00DB5A10" w14:paraId="325C88BE" w14:textId="77777777" w:rsidTr="00DB5A10">
        <w:tc>
          <w:tcPr>
            <w:tcW w:w="11700" w:type="dxa"/>
          </w:tcPr>
          <w:p w14:paraId="6DA30C88" w14:textId="77777777" w:rsidR="00D04F99" w:rsidRDefault="00D04F99" w:rsidP="005E114B">
            <w:pPr>
              <w:rPr>
                <w:sz w:val="16"/>
                <w:szCs w:val="16"/>
              </w:rPr>
            </w:pPr>
          </w:p>
          <w:p w14:paraId="25A1C7B1" w14:textId="77777777" w:rsidR="00447DE6" w:rsidRPr="00447DE6" w:rsidRDefault="00447DE6" w:rsidP="00447DE6">
            <w:pPr>
              <w:rPr>
                <w:sz w:val="16"/>
                <w:szCs w:val="16"/>
              </w:rPr>
            </w:pPr>
            <w:r w:rsidRPr="00447DE6">
              <w:rPr>
                <w:sz w:val="16"/>
                <w:szCs w:val="16"/>
              </w:rPr>
              <w:t xml:space="preserve">Disney is a leading media conglomerate with key operations in theme parks, television, film, and merchandise licensing. Theme parks and Resort segment includes parks in the U.S., Europe, and Hong Kong as well as a cruise line. Another park is scheduled to open in China in 2016. Their media networks include ABC, ESPN, The Disney Channel, and ABC Family. Studio films are made under the Disney, Pixar, Marvel, and </w:t>
            </w:r>
            <w:proofErr w:type="spellStart"/>
            <w:r w:rsidRPr="00447DE6">
              <w:rPr>
                <w:sz w:val="16"/>
                <w:szCs w:val="16"/>
              </w:rPr>
              <w:t>LucasFilm</w:t>
            </w:r>
            <w:proofErr w:type="spellEnd"/>
            <w:r w:rsidRPr="00447DE6">
              <w:rPr>
                <w:sz w:val="16"/>
                <w:szCs w:val="16"/>
              </w:rPr>
              <w:t xml:space="preserve"> brands. Consumer products include merchandise licensing, books, video games, and retail stores.</w:t>
            </w:r>
          </w:p>
          <w:p w14:paraId="0A8884D5" w14:textId="77777777" w:rsidR="00DB5A10" w:rsidRDefault="00DB5A10" w:rsidP="005E114B">
            <w:pPr>
              <w:rPr>
                <w:sz w:val="16"/>
                <w:szCs w:val="16"/>
              </w:rPr>
            </w:pPr>
          </w:p>
        </w:tc>
      </w:tr>
      <w:tr w:rsidR="00274740" w14:paraId="4EB61633" w14:textId="77777777" w:rsidTr="00274740">
        <w:tc>
          <w:tcPr>
            <w:tcW w:w="11700" w:type="dxa"/>
            <w:shd w:val="clear" w:color="auto" w:fill="365F91" w:themeFill="accent1" w:themeFillShade="BF"/>
          </w:tcPr>
          <w:p w14:paraId="38206B03" w14:textId="7B341966" w:rsidR="00274740" w:rsidRPr="00274740" w:rsidRDefault="00274740" w:rsidP="00BB61F8">
            <w:pPr>
              <w:tabs>
                <w:tab w:val="left" w:pos="3225"/>
              </w:tabs>
              <w:rPr>
                <w:b/>
                <w:color w:val="FFFFFF" w:themeColor="background1"/>
                <w:sz w:val="16"/>
                <w:szCs w:val="16"/>
              </w:rPr>
            </w:pPr>
            <w:r w:rsidRPr="00274740">
              <w:rPr>
                <w:b/>
                <w:color w:val="FFFFFF" w:themeColor="background1"/>
                <w:sz w:val="16"/>
                <w:szCs w:val="16"/>
              </w:rPr>
              <w:t xml:space="preserve">Industry </w:t>
            </w:r>
            <w:r w:rsidR="00BB3908">
              <w:rPr>
                <w:b/>
                <w:color w:val="FFFFFF" w:themeColor="background1"/>
                <w:sz w:val="16"/>
                <w:szCs w:val="16"/>
              </w:rPr>
              <w:t>Outlook:</w:t>
            </w:r>
            <w:r w:rsidRPr="00274740">
              <w:rPr>
                <w:b/>
                <w:color w:val="FFFFFF" w:themeColor="background1"/>
                <w:sz w:val="16"/>
                <w:szCs w:val="16"/>
              </w:rPr>
              <w:t xml:space="preserve"> </w:t>
            </w:r>
          </w:p>
        </w:tc>
      </w:tr>
      <w:tr w:rsidR="00274740" w14:paraId="52C52C72" w14:textId="77777777" w:rsidTr="00DB5A10">
        <w:tc>
          <w:tcPr>
            <w:tcW w:w="11700" w:type="dxa"/>
          </w:tcPr>
          <w:p w14:paraId="7146F4FE" w14:textId="77777777" w:rsidR="00274740" w:rsidRDefault="00274740" w:rsidP="005E114B">
            <w:pPr>
              <w:rPr>
                <w:sz w:val="16"/>
                <w:szCs w:val="16"/>
              </w:rPr>
            </w:pPr>
          </w:p>
          <w:p w14:paraId="40CAACB7" w14:textId="452D8D21" w:rsidR="00447DE6" w:rsidRPr="00447DE6" w:rsidRDefault="00447DE6" w:rsidP="00447DE6">
            <w:pPr>
              <w:rPr>
                <w:sz w:val="16"/>
                <w:szCs w:val="16"/>
              </w:rPr>
            </w:pPr>
            <w:r w:rsidRPr="00447DE6">
              <w:rPr>
                <w:sz w:val="16"/>
                <w:szCs w:val="16"/>
              </w:rPr>
              <w:t xml:space="preserve">Revenues have been on an upward trajectory since the Great Recession.  This is due to organic growth from strengthening macroeconomic factors as well as a wave of M&amp;A activity. TV programming costs have been rising. Subscriber bases have been declining due to the secular trend of ‘cord-cutting’ and a-la-carte media consumption.  </w:t>
            </w:r>
          </w:p>
          <w:p w14:paraId="2219CC73" w14:textId="77777777" w:rsidR="00274740" w:rsidRDefault="00274740" w:rsidP="005E114B">
            <w:pPr>
              <w:rPr>
                <w:sz w:val="16"/>
                <w:szCs w:val="16"/>
              </w:rPr>
            </w:pPr>
          </w:p>
        </w:tc>
      </w:tr>
      <w:tr w:rsidR="00DB5A10" w14:paraId="6A32B295" w14:textId="77777777" w:rsidTr="00DB5A10">
        <w:tc>
          <w:tcPr>
            <w:tcW w:w="11700" w:type="dxa"/>
            <w:shd w:val="clear" w:color="auto" w:fill="365F91" w:themeFill="accent1" w:themeFillShade="BF"/>
          </w:tcPr>
          <w:p w14:paraId="22F69EB1" w14:textId="5B91B2A3" w:rsidR="00DB5A10" w:rsidRPr="00DB5A10" w:rsidRDefault="00DB5A10" w:rsidP="00DB5A10">
            <w:pPr>
              <w:tabs>
                <w:tab w:val="left" w:pos="3225"/>
              </w:tabs>
              <w:rPr>
                <w:b/>
                <w:color w:val="FFFFFF" w:themeColor="background1"/>
                <w:sz w:val="16"/>
                <w:szCs w:val="16"/>
              </w:rPr>
            </w:pPr>
            <w:r w:rsidRPr="00DB5A10">
              <w:rPr>
                <w:b/>
                <w:color w:val="FFFFFF" w:themeColor="background1"/>
                <w:sz w:val="16"/>
                <w:szCs w:val="16"/>
              </w:rPr>
              <w:t>Investment Thesis:</w:t>
            </w:r>
            <w:r w:rsidRPr="00DB5A10">
              <w:rPr>
                <w:b/>
                <w:color w:val="FFFFFF" w:themeColor="background1"/>
                <w:sz w:val="16"/>
                <w:szCs w:val="16"/>
              </w:rPr>
              <w:tab/>
            </w:r>
          </w:p>
        </w:tc>
      </w:tr>
      <w:tr w:rsidR="00DB5A10" w14:paraId="4F0CBDAD" w14:textId="77777777" w:rsidTr="00DB5A10">
        <w:tc>
          <w:tcPr>
            <w:tcW w:w="11700" w:type="dxa"/>
          </w:tcPr>
          <w:p w14:paraId="290AAD6A" w14:textId="77777777" w:rsidR="00DB5A10" w:rsidRDefault="00DB5A10" w:rsidP="005E114B">
            <w:pPr>
              <w:rPr>
                <w:sz w:val="16"/>
                <w:szCs w:val="16"/>
              </w:rPr>
            </w:pPr>
          </w:p>
          <w:p w14:paraId="54881E7E" w14:textId="7E60006C" w:rsidR="00DB5A10" w:rsidRDefault="00486614" w:rsidP="00486614">
            <w:pPr>
              <w:rPr>
                <w:sz w:val="16"/>
                <w:szCs w:val="16"/>
              </w:rPr>
            </w:pPr>
            <w:r w:rsidRPr="00486614">
              <w:rPr>
                <w:sz w:val="16"/>
                <w:szCs w:val="16"/>
              </w:rPr>
              <w:t>Disney is the premier brand in entertainment. Their strategy as a content creator rather than content delivery should help them withstand changes to media delivery over the next few years. ESPN stands to be hit the hardest by switch to a-la-carte media consumption and Disney has already begun cost-cutting measures to prepare for possible lower revenues. Acquisitions of Marvel and the Star Wars franchise has created a strong pipeline of films for the next five years, with benefits also to the theme parks, television content, and consumer products segments.</w:t>
            </w:r>
            <w:r>
              <w:rPr>
                <w:sz w:val="16"/>
                <w:szCs w:val="16"/>
              </w:rPr>
              <w:t xml:space="preserve"> </w:t>
            </w:r>
            <w:r w:rsidR="00447DE6" w:rsidRPr="00447DE6">
              <w:rPr>
                <w:sz w:val="16"/>
                <w:szCs w:val="16"/>
              </w:rPr>
              <w:t xml:space="preserve">As consumer confidence continues to increase, there should be growing demand for the Disney’s content. Strong </w:t>
            </w:r>
            <w:r>
              <w:rPr>
                <w:sz w:val="16"/>
                <w:szCs w:val="16"/>
              </w:rPr>
              <w:t xml:space="preserve">pipeline has been developed </w:t>
            </w:r>
            <w:r w:rsidR="00447DE6" w:rsidRPr="00447DE6">
              <w:rPr>
                <w:sz w:val="16"/>
                <w:szCs w:val="16"/>
              </w:rPr>
              <w:t>with first new Star Wars movie</w:t>
            </w:r>
            <w:r>
              <w:rPr>
                <w:sz w:val="16"/>
                <w:szCs w:val="16"/>
              </w:rPr>
              <w:t>s</w:t>
            </w:r>
            <w:r w:rsidR="00447DE6" w:rsidRPr="00447DE6">
              <w:rPr>
                <w:sz w:val="16"/>
                <w:szCs w:val="16"/>
              </w:rPr>
              <w:t xml:space="preserve"> in ten years. Disney is well positioned to remain leader in industry and trade at premium multiples. </w:t>
            </w:r>
          </w:p>
          <w:p w14:paraId="35F9E681" w14:textId="649573CB" w:rsidR="00486614" w:rsidRDefault="00486614" w:rsidP="00486614">
            <w:pPr>
              <w:rPr>
                <w:sz w:val="16"/>
                <w:szCs w:val="16"/>
              </w:rPr>
            </w:pPr>
          </w:p>
        </w:tc>
      </w:tr>
      <w:tr w:rsidR="00DB5A10" w14:paraId="3604FAC8" w14:textId="77777777" w:rsidTr="00DB5A10">
        <w:tc>
          <w:tcPr>
            <w:tcW w:w="11700" w:type="dxa"/>
            <w:shd w:val="clear" w:color="auto" w:fill="365F91" w:themeFill="accent1" w:themeFillShade="BF"/>
          </w:tcPr>
          <w:p w14:paraId="36D57562" w14:textId="69893D12" w:rsidR="00DB5A10" w:rsidRDefault="00DB5A10" w:rsidP="00DB5A10">
            <w:pPr>
              <w:tabs>
                <w:tab w:val="left" w:pos="2235"/>
              </w:tabs>
              <w:rPr>
                <w:sz w:val="16"/>
                <w:szCs w:val="16"/>
              </w:rPr>
            </w:pPr>
            <w:r w:rsidRPr="00DB5A10">
              <w:rPr>
                <w:b/>
                <w:color w:val="FFFFFF" w:themeColor="background1"/>
                <w:sz w:val="16"/>
                <w:szCs w:val="16"/>
              </w:rPr>
              <w:t>Investment Risks:</w:t>
            </w:r>
            <w:r w:rsidRPr="00DB5A10">
              <w:rPr>
                <w:b/>
                <w:color w:val="FFFFFF" w:themeColor="background1"/>
                <w:sz w:val="16"/>
                <w:szCs w:val="16"/>
              </w:rPr>
              <w:tab/>
            </w:r>
          </w:p>
        </w:tc>
      </w:tr>
      <w:tr w:rsidR="00DB5A10" w14:paraId="7051B972" w14:textId="77777777" w:rsidTr="00DB5A10">
        <w:tc>
          <w:tcPr>
            <w:tcW w:w="11700" w:type="dxa"/>
          </w:tcPr>
          <w:p w14:paraId="6C10EB0E" w14:textId="77777777" w:rsidR="00DB5A10" w:rsidRPr="00447DE6" w:rsidRDefault="00DB5A10" w:rsidP="00447DE6">
            <w:pPr>
              <w:pStyle w:val="ListParagraph"/>
              <w:rPr>
                <w:sz w:val="16"/>
                <w:szCs w:val="16"/>
              </w:rPr>
            </w:pPr>
          </w:p>
          <w:p w14:paraId="6446F47F" w14:textId="77777777" w:rsidR="00447DE6" w:rsidRPr="00447DE6" w:rsidRDefault="00447DE6" w:rsidP="00447DE6">
            <w:pPr>
              <w:pStyle w:val="ListParagraph"/>
              <w:numPr>
                <w:ilvl w:val="0"/>
                <w:numId w:val="5"/>
              </w:numPr>
              <w:ind w:left="342" w:hanging="270"/>
              <w:rPr>
                <w:sz w:val="16"/>
                <w:szCs w:val="16"/>
              </w:rPr>
            </w:pPr>
            <w:r w:rsidRPr="00447DE6">
              <w:rPr>
                <w:sz w:val="16"/>
                <w:szCs w:val="16"/>
              </w:rPr>
              <w:t>Capital intensive theme park business</w:t>
            </w:r>
          </w:p>
          <w:p w14:paraId="111EAB12" w14:textId="77777777" w:rsidR="00447DE6" w:rsidRPr="00447DE6" w:rsidRDefault="00447DE6" w:rsidP="00447DE6">
            <w:pPr>
              <w:pStyle w:val="ListParagraph"/>
              <w:numPr>
                <w:ilvl w:val="0"/>
                <w:numId w:val="5"/>
              </w:numPr>
              <w:ind w:left="342" w:hanging="270"/>
              <w:rPr>
                <w:sz w:val="16"/>
                <w:szCs w:val="16"/>
              </w:rPr>
            </w:pPr>
            <w:r w:rsidRPr="00447DE6">
              <w:rPr>
                <w:sz w:val="16"/>
                <w:szCs w:val="16"/>
              </w:rPr>
              <w:t>Abrupt shift to a-la-carte cable television structure</w:t>
            </w:r>
          </w:p>
          <w:p w14:paraId="60957979" w14:textId="77777777" w:rsidR="00447DE6" w:rsidRPr="00447DE6" w:rsidRDefault="00447DE6" w:rsidP="00447DE6">
            <w:pPr>
              <w:pStyle w:val="ListParagraph"/>
              <w:numPr>
                <w:ilvl w:val="0"/>
                <w:numId w:val="5"/>
              </w:numPr>
              <w:ind w:left="342" w:hanging="270"/>
              <w:rPr>
                <w:sz w:val="16"/>
                <w:szCs w:val="16"/>
              </w:rPr>
            </w:pPr>
            <w:r w:rsidRPr="00447DE6">
              <w:rPr>
                <w:sz w:val="16"/>
                <w:szCs w:val="16"/>
              </w:rPr>
              <w:t xml:space="preserve">Downturn in consumer spending hurts all aspects of business </w:t>
            </w:r>
          </w:p>
          <w:p w14:paraId="78159DC0" w14:textId="77777777" w:rsidR="00DB5A10" w:rsidRDefault="00DB5A10" w:rsidP="005E114B">
            <w:pPr>
              <w:rPr>
                <w:sz w:val="16"/>
                <w:szCs w:val="16"/>
              </w:rPr>
            </w:pPr>
          </w:p>
        </w:tc>
      </w:tr>
      <w:tr w:rsidR="00DB5A10" w14:paraId="76F577E7" w14:textId="77777777" w:rsidTr="00DB5A10">
        <w:tc>
          <w:tcPr>
            <w:tcW w:w="11700" w:type="dxa"/>
            <w:shd w:val="clear" w:color="auto" w:fill="365F91" w:themeFill="accent1" w:themeFillShade="BF"/>
          </w:tcPr>
          <w:p w14:paraId="0A443D6F" w14:textId="4EB2A931" w:rsidR="00DB5A10" w:rsidRPr="00DB5A10" w:rsidRDefault="00DB5A10" w:rsidP="00DB5A10">
            <w:pPr>
              <w:ind w:left="72"/>
              <w:jc w:val="both"/>
              <w:rPr>
                <w:color w:val="FFFFFF" w:themeColor="background1"/>
                <w:sz w:val="16"/>
                <w:szCs w:val="16"/>
              </w:rPr>
            </w:pPr>
            <w:r w:rsidRPr="00DB5A10">
              <w:rPr>
                <w:b/>
                <w:color w:val="FFFFFF" w:themeColor="background1"/>
                <w:sz w:val="16"/>
                <w:szCs w:val="16"/>
              </w:rPr>
              <w:t xml:space="preserve">3-5 take </w:t>
            </w:r>
            <w:r w:rsidR="00274740" w:rsidRPr="00DB5A10">
              <w:rPr>
                <w:b/>
                <w:color w:val="FFFFFF" w:themeColor="background1"/>
                <w:sz w:val="16"/>
                <w:szCs w:val="16"/>
              </w:rPr>
              <w:t>away</w:t>
            </w:r>
            <w:r w:rsidRPr="00DB5A10">
              <w:rPr>
                <w:b/>
                <w:color w:val="FFFFFF" w:themeColor="background1"/>
                <w:sz w:val="16"/>
                <w:szCs w:val="16"/>
              </w:rPr>
              <w:t xml:space="preserve"> from last quarter investor call transcript: </w:t>
            </w:r>
          </w:p>
        </w:tc>
      </w:tr>
      <w:tr w:rsidR="00DB5A10" w14:paraId="75D76709" w14:textId="77777777" w:rsidTr="00DB5A10">
        <w:trPr>
          <w:trHeight w:val="70"/>
        </w:trPr>
        <w:tc>
          <w:tcPr>
            <w:tcW w:w="11700" w:type="dxa"/>
          </w:tcPr>
          <w:p w14:paraId="7A100AF1" w14:textId="2F98A3C3" w:rsidR="00DB5A10" w:rsidRDefault="00DB5A10" w:rsidP="005E114B">
            <w:pPr>
              <w:rPr>
                <w:sz w:val="16"/>
                <w:szCs w:val="16"/>
              </w:rPr>
            </w:pPr>
          </w:p>
          <w:p w14:paraId="662A52DA" w14:textId="39C35FB8" w:rsidR="00DB5A10" w:rsidRDefault="00486614" w:rsidP="00B335E6">
            <w:pPr>
              <w:pStyle w:val="ListParagraph"/>
              <w:numPr>
                <w:ilvl w:val="0"/>
                <w:numId w:val="4"/>
              </w:numPr>
              <w:rPr>
                <w:sz w:val="16"/>
                <w:szCs w:val="16"/>
              </w:rPr>
            </w:pPr>
            <w:r>
              <w:rPr>
                <w:sz w:val="16"/>
                <w:szCs w:val="16"/>
              </w:rPr>
              <w:t xml:space="preserve">Launching a direct to consumer (over the top) service in the UK, delivering movies, </w:t>
            </w:r>
            <w:r w:rsidR="004E6368">
              <w:rPr>
                <w:sz w:val="16"/>
                <w:szCs w:val="16"/>
              </w:rPr>
              <w:t xml:space="preserve">TV episodes, music, books, </w:t>
            </w:r>
            <w:proofErr w:type="spellStart"/>
            <w:r w:rsidR="004E6368">
              <w:rPr>
                <w:sz w:val="16"/>
                <w:szCs w:val="16"/>
              </w:rPr>
              <w:t>etc</w:t>
            </w:r>
            <w:proofErr w:type="spellEnd"/>
            <w:r w:rsidR="004E6368">
              <w:rPr>
                <w:sz w:val="16"/>
                <w:szCs w:val="16"/>
              </w:rPr>
              <w:t xml:space="preserve"> as a test market</w:t>
            </w:r>
          </w:p>
          <w:p w14:paraId="173BE951" w14:textId="661FF199" w:rsidR="004E6368" w:rsidRDefault="00486614" w:rsidP="004E6368">
            <w:pPr>
              <w:pStyle w:val="ListParagraph"/>
              <w:numPr>
                <w:ilvl w:val="0"/>
                <w:numId w:val="4"/>
              </w:numPr>
              <w:rPr>
                <w:sz w:val="16"/>
                <w:szCs w:val="16"/>
              </w:rPr>
            </w:pPr>
            <w:r>
              <w:rPr>
                <w:sz w:val="16"/>
                <w:szCs w:val="16"/>
              </w:rPr>
              <w:t>$6.1 billion in share repurchases last year</w:t>
            </w:r>
          </w:p>
          <w:p w14:paraId="72846102" w14:textId="5B8A6F2E" w:rsidR="004E6368" w:rsidRPr="004E6368" w:rsidRDefault="004E6368" w:rsidP="004E6368">
            <w:pPr>
              <w:pStyle w:val="ListParagraph"/>
              <w:numPr>
                <w:ilvl w:val="0"/>
                <w:numId w:val="4"/>
              </w:numPr>
              <w:rPr>
                <w:sz w:val="16"/>
                <w:szCs w:val="16"/>
              </w:rPr>
            </w:pPr>
            <w:r>
              <w:rPr>
                <w:sz w:val="16"/>
                <w:szCs w:val="16"/>
              </w:rPr>
              <w:t>Would not directly say that ESPN layoffs are linked to subscriber losses, but hinted that more may be coming</w:t>
            </w:r>
          </w:p>
          <w:p w14:paraId="46DD3720" w14:textId="77777777" w:rsidR="00486614" w:rsidRDefault="00ED66F9" w:rsidP="00B335E6">
            <w:pPr>
              <w:pStyle w:val="ListParagraph"/>
              <w:numPr>
                <w:ilvl w:val="0"/>
                <w:numId w:val="4"/>
              </w:numPr>
              <w:rPr>
                <w:sz w:val="16"/>
                <w:szCs w:val="16"/>
              </w:rPr>
            </w:pPr>
            <w:r>
              <w:rPr>
                <w:sz w:val="16"/>
                <w:szCs w:val="16"/>
              </w:rPr>
              <w:t>Remarked that ESPN will eventually be sold direct to consumer but did not announce any specific plans.</w:t>
            </w:r>
          </w:p>
          <w:p w14:paraId="4205DC0B" w14:textId="7B2B4AB0" w:rsidR="00ED66F9" w:rsidRPr="005E7AB8" w:rsidRDefault="00ED66F9" w:rsidP="00ED66F9">
            <w:pPr>
              <w:pStyle w:val="ListParagraph"/>
              <w:ind w:left="360"/>
              <w:rPr>
                <w:sz w:val="16"/>
                <w:szCs w:val="16"/>
              </w:rPr>
            </w:pPr>
            <w:bookmarkStart w:id="0" w:name="_GoBack"/>
            <w:bookmarkEnd w:id="0"/>
          </w:p>
        </w:tc>
      </w:tr>
    </w:tbl>
    <w:p w14:paraId="5873EF7F" w14:textId="77777777" w:rsidR="00B7642F"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14:paraId="730DB2FF" w14:textId="77777777" w:rsidTr="00034A52">
        <w:tc>
          <w:tcPr>
            <w:tcW w:w="7488" w:type="dxa"/>
            <w:shd w:val="clear" w:color="auto" w:fill="365F91" w:themeFill="accent1" w:themeFillShade="BF"/>
          </w:tcPr>
          <w:p w14:paraId="7CF6246B" w14:textId="38A66325" w:rsidR="00830F06" w:rsidRPr="00034A52" w:rsidRDefault="00830F06" w:rsidP="00443ED9">
            <w:pPr>
              <w:jc w:val="both"/>
              <w:rPr>
                <w:b/>
                <w:color w:val="FFFFFF" w:themeColor="background1"/>
                <w:sz w:val="16"/>
                <w:szCs w:val="16"/>
              </w:rPr>
            </w:pPr>
            <w:r w:rsidRPr="00034A52">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034A52" w:rsidRDefault="00830F06" w:rsidP="00443ED9">
            <w:pPr>
              <w:jc w:val="both"/>
              <w:rPr>
                <w:b/>
                <w:color w:val="FFFFFF" w:themeColor="background1"/>
                <w:sz w:val="16"/>
                <w:szCs w:val="16"/>
              </w:rPr>
            </w:pPr>
            <w:r w:rsidRPr="00034A52">
              <w:rPr>
                <w:b/>
                <w:color w:val="FFFFFF" w:themeColor="background1"/>
                <w:sz w:val="16"/>
                <w:szCs w:val="16"/>
              </w:rPr>
              <w:t xml:space="preserve">Discounted Cash Flow </w:t>
            </w:r>
          </w:p>
        </w:tc>
      </w:tr>
      <w:tr w:rsidR="00830F06" w14:paraId="0538015D" w14:textId="77777777" w:rsidTr="00830F06">
        <w:tc>
          <w:tcPr>
            <w:tcW w:w="7488" w:type="dxa"/>
          </w:tcPr>
          <w:p w14:paraId="6973B10F"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562"/>
              <w:gridCol w:w="1007"/>
              <w:gridCol w:w="990"/>
              <w:gridCol w:w="920"/>
              <w:gridCol w:w="920"/>
              <w:gridCol w:w="920"/>
              <w:gridCol w:w="920"/>
            </w:tblGrid>
            <w:tr w:rsidR="00830F06" w:rsidRPr="002F062C" w14:paraId="23FAEDA0" w14:textId="77777777" w:rsidTr="006B0A61">
              <w:tc>
                <w:tcPr>
                  <w:tcW w:w="1562" w:type="dxa"/>
                  <w:shd w:val="clear" w:color="auto" w:fill="DBE5F1" w:themeFill="accent1" w:themeFillTint="33"/>
                </w:tcPr>
                <w:p w14:paraId="165C82C4" w14:textId="77777777" w:rsidR="00830F06" w:rsidRDefault="00830F06" w:rsidP="00830F06">
                  <w:pPr>
                    <w:rPr>
                      <w:sz w:val="16"/>
                      <w:szCs w:val="16"/>
                    </w:rPr>
                  </w:pPr>
                </w:p>
              </w:tc>
              <w:tc>
                <w:tcPr>
                  <w:tcW w:w="1007" w:type="dxa"/>
                  <w:tcBorders>
                    <w:bottom w:val="single" w:sz="4" w:space="0" w:color="auto"/>
                  </w:tcBorders>
                  <w:shd w:val="clear" w:color="auto" w:fill="DBE5F1" w:themeFill="accent1" w:themeFillTint="33"/>
                </w:tcPr>
                <w:p w14:paraId="76114568" w14:textId="0FBB4828" w:rsidR="00830F06" w:rsidRDefault="00447DE6" w:rsidP="00830F06">
                  <w:pPr>
                    <w:rPr>
                      <w:sz w:val="16"/>
                      <w:szCs w:val="16"/>
                    </w:rPr>
                  </w:pPr>
                  <w:r>
                    <w:rPr>
                      <w:sz w:val="16"/>
                      <w:szCs w:val="16"/>
                    </w:rPr>
                    <w:t>2012</w:t>
                  </w:r>
                </w:p>
              </w:tc>
              <w:tc>
                <w:tcPr>
                  <w:tcW w:w="990" w:type="dxa"/>
                  <w:tcBorders>
                    <w:bottom w:val="single" w:sz="4" w:space="0" w:color="auto"/>
                  </w:tcBorders>
                  <w:shd w:val="clear" w:color="auto" w:fill="DBE5F1" w:themeFill="accent1" w:themeFillTint="33"/>
                </w:tcPr>
                <w:p w14:paraId="0FA0AD6E" w14:textId="239A9C56" w:rsidR="00830F06" w:rsidRDefault="00447DE6" w:rsidP="00830F06">
                  <w:pPr>
                    <w:rPr>
                      <w:sz w:val="16"/>
                      <w:szCs w:val="16"/>
                    </w:rPr>
                  </w:pPr>
                  <w:r>
                    <w:rPr>
                      <w:sz w:val="16"/>
                      <w:szCs w:val="16"/>
                    </w:rPr>
                    <w:t>2013</w:t>
                  </w:r>
                </w:p>
              </w:tc>
              <w:tc>
                <w:tcPr>
                  <w:tcW w:w="920" w:type="dxa"/>
                  <w:tcBorders>
                    <w:bottom w:val="single" w:sz="4" w:space="0" w:color="auto"/>
                  </w:tcBorders>
                  <w:shd w:val="clear" w:color="auto" w:fill="DBE5F1" w:themeFill="accent1" w:themeFillTint="33"/>
                </w:tcPr>
                <w:p w14:paraId="222A182C" w14:textId="0BF083C4" w:rsidR="00830F06" w:rsidRDefault="00447DE6" w:rsidP="00830F06">
                  <w:pPr>
                    <w:rPr>
                      <w:sz w:val="16"/>
                      <w:szCs w:val="16"/>
                    </w:rPr>
                  </w:pPr>
                  <w:r>
                    <w:rPr>
                      <w:sz w:val="16"/>
                      <w:szCs w:val="16"/>
                    </w:rPr>
                    <w:t>2014</w:t>
                  </w:r>
                </w:p>
              </w:tc>
              <w:tc>
                <w:tcPr>
                  <w:tcW w:w="920" w:type="dxa"/>
                  <w:tcBorders>
                    <w:bottom w:val="single" w:sz="4" w:space="0" w:color="auto"/>
                  </w:tcBorders>
                  <w:shd w:val="clear" w:color="auto" w:fill="DBE5F1" w:themeFill="accent1" w:themeFillTint="33"/>
                </w:tcPr>
                <w:p w14:paraId="43EE2733" w14:textId="6D3F757A" w:rsidR="00830F06" w:rsidRDefault="00447DE6" w:rsidP="00830F06">
                  <w:pPr>
                    <w:rPr>
                      <w:sz w:val="16"/>
                      <w:szCs w:val="16"/>
                    </w:rPr>
                  </w:pPr>
                  <w:r>
                    <w:rPr>
                      <w:sz w:val="16"/>
                      <w:szCs w:val="16"/>
                    </w:rPr>
                    <w:t>2015</w:t>
                  </w:r>
                </w:p>
              </w:tc>
              <w:tc>
                <w:tcPr>
                  <w:tcW w:w="920" w:type="dxa"/>
                  <w:tcBorders>
                    <w:bottom w:val="single" w:sz="4" w:space="0" w:color="auto"/>
                  </w:tcBorders>
                  <w:shd w:val="clear" w:color="auto" w:fill="DBE5F1" w:themeFill="accent1" w:themeFillTint="33"/>
                </w:tcPr>
                <w:p w14:paraId="2262B9DA" w14:textId="1D5DA7B3" w:rsidR="00830F06" w:rsidRDefault="00447DE6" w:rsidP="00830F06">
                  <w:pPr>
                    <w:rPr>
                      <w:sz w:val="16"/>
                      <w:szCs w:val="16"/>
                    </w:rPr>
                  </w:pPr>
                  <w:r>
                    <w:rPr>
                      <w:sz w:val="16"/>
                      <w:szCs w:val="16"/>
                    </w:rPr>
                    <w:t>Q3</w:t>
                  </w:r>
                  <w:r w:rsidR="00830F06">
                    <w:rPr>
                      <w:sz w:val="16"/>
                      <w:szCs w:val="16"/>
                    </w:rPr>
                    <w:t>-2015</w:t>
                  </w:r>
                </w:p>
              </w:tc>
              <w:tc>
                <w:tcPr>
                  <w:tcW w:w="920" w:type="dxa"/>
                  <w:tcBorders>
                    <w:bottom w:val="single" w:sz="4" w:space="0" w:color="auto"/>
                  </w:tcBorders>
                  <w:shd w:val="clear" w:color="auto" w:fill="DBE5F1" w:themeFill="accent1" w:themeFillTint="33"/>
                </w:tcPr>
                <w:p w14:paraId="4080B05E" w14:textId="25942C9C" w:rsidR="00830F06" w:rsidRDefault="00447DE6" w:rsidP="00830F06">
                  <w:pPr>
                    <w:rPr>
                      <w:sz w:val="16"/>
                      <w:szCs w:val="16"/>
                    </w:rPr>
                  </w:pPr>
                  <w:r>
                    <w:rPr>
                      <w:sz w:val="16"/>
                      <w:szCs w:val="16"/>
                    </w:rPr>
                    <w:t>Q4</w:t>
                  </w:r>
                  <w:r w:rsidR="00830F06">
                    <w:rPr>
                      <w:sz w:val="16"/>
                      <w:szCs w:val="16"/>
                    </w:rPr>
                    <w:t>-2015</w:t>
                  </w:r>
                </w:p>
              </w:tc>
            </w:tr>
            <w:tr w:rsidR="00B918E7" w:rsidRPr="002F062C" w14:paraId="5835BCA6" w14:textId="77777777" w:rsidTr="006274E6">
              <w:tc>
                <w:tcPr>
                  <w:tcW w:w="1562" w:type="dxa"/>
                </w:tcPr>
                <w:p w14:paraId="6C7AE70B" w14:textId="713192A3" w:rsidR="00B918E7" w:rsidRDefault="00B918E7" w:rsidP="00B918E7">
                  <w:pPr>
                    <w:rPr>
                      <w:sz w:val="16"/>
                      <w:szCs w:val="16"/>
                    </w:rPr>
                  </w:pPr>
                  <w:r>
                    <w:rPr>
                      <w:sz w:val="16"/>
                      <w:szCs w:val="16"/>
                    </w:rPr>
                    <w:t>Revenue</w:t>
                  </w:r>
                </w:p>
              </w:tc>
              <w:tc>
                <w:tcPr>
                  <w:tcW w:w="1007" w:type="dxa"/>
                  <w:tcBorders>
                    <w:top w:val="single" w:sz="4" w:space="0" w:color="auto"/>
                    <w:left w:val="nil"/>
                    <w:bottom w:val="single" w:sz="4" w:space="0" w:color="auto"/>
                    <w:right w:val="single" w:sz="4" w:space="0" w:color="auto"/>
                  </w:tcBorders>
                  <w:shd w:val="clear" w:color="auto" w:fill="auto"/>
                </w:tcPr>
                <w:p w14:paraId="41FE7B9F" w14:textId="6FF9CD5E" w:rsidR="00B918E7" w:rsidRDefault="00DE2F0E" w:rsidP="00B918E7">
                  <w:pPr>
                    <w:rPr>
                      <w:sz w:val="16"/>
                      <w:szCs w:val="16"/>
                    </w:rPr>
                  </w:pPr>
                  <w:r>
                    <w:rPr>
                      <w:sz w:val="16"/>
                      <w:szCs w:val="16"/>
                    </w:rPr>
                    <w:t>42</w:t>
                  </w:r>
                  <w:r w:rsidR="00447DE6">
                    <w:rPr>
                      <w:sz w:val="16"/>
                      <w:szCs w:val="16"/>
                    </w:rPr>
                    <w:t>278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D94885" w14:textId="70C8F429" w:rsidR="00B918E7" w:rsidRDefault="00447DE6" w:rsidP="00B918E7">
                  <w:pPr>
                    <w:rPr>
                      <w:sz w:val="16"/>
                      <w:szCs w:val="16"/>
                    </w:rPr>
                  </w:pPr>
                  <w:r>
                    <w:rPr>
                      <w:sz w:val="16"/>
                      <w:szCs w:val="16"/>
                    </w:rPr>
                    <w:t>45041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CBFF446" w14:textId="1BD5CBDA" w:rsidR="00B918E7" w:rsidRDefault="00E40E6D" w:rsidP="00B918E7">
                  <w:pPr>
                    <w:rPr>
                      <w:sz w:val="16"/>
                      <w:szCs w:val="16"/>
                    </w:rPr>
                  </w:pPr>
                  <w:r>
                    <w:rPr>
                      <w:sz w:val="16"/>
                      <w:szCs w:val="16"/>
                    </w:rPr>
                    <w:t>48813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0B1917" w14:textId="3599AD55" w:rsidR="00B918E7" w:rsidRDefault="00E40E6D" w:rsidP="00B918E7">
                  <w:pPr>
                    <w:rPr>
                      <w:sz w:val="16"/>
                      <w:szCs w:val="16"/>
                    </w:rPr>
                  </w:pPr>
                  <w:r>
                    <w:rPr>
                      <w:sz w:val="16"/>
                      <w:szCs w:val="16"/>
                    </w:rPr>
                    <w:t>52465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3CE6445" w14:textId="24652614" w:rsidR="00B918E7" w:rsidRDefault="00E40E6D" w:rsidP="00B918E7">
                  <w:pPr>
                    <w:rPr>
                      <w:sz w:val="16"/>
                      <w:szCs w:val="16"/>
                    </w:rPr>
                  </w:pPr>
                  <w:r>
                    <w:rPr>
                      <w:sz w:val="16"/>
                      <w:szCs w:val="16"/>
                    </w:rPr>
                    <w:t>13101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FE96789" w14:textId="49268F90" w:rsidR="00B918E7" w:rsidRDefault="00E40E6D" w:rsidP="00B918E7">
                  <w:pPr>
                    <w:rPr>
                      <w:sz w:val="16"/>
                      <w:szCs w:val="16"/>
                    </w:rPr>
                  </w:pPr>
                  <w:r>
                    <w:rPr>
                      <w:sz w:val="16"/>
                      <w:szCs w:val="16"/>
                    </w:rPr>
                    <w:t>13512</w:t>
                  </w:r>
                </w:p>
              </w:tc>
            </w:tr>
            <w:tr w:rsidR="00B918E7" w:rsidRPr="002F062C" w14:paraId="0D74DF99" w14:textId="77777777" w:rsidTr="006274E6">
              <w:tc>
                <w:tcPr>
                  <w:tcW w:w="1562" w:type="dxa"/>
                </w:tcPr>
                <w:p w14:paraId="209309E4" w14:textId="77777777" w:rsidR="00B918E7" w:rsidRDefault="00B918E7" w:rsidP="00B918E7">
                  <w:pPr>
                    <w:rPr>
                      <w:sz w:val="16"/>
                      <w:szCs w:val="16"/>
                    </w:rPr>
                  </w:pPr>
                  <w:r>
                    <w:rPr>
                      <w:sz w:val="16"/>
                      <w:szCs w:val="16"/>
                    </w:rPr>
                    <w:t>Operating Profit</w:t>
                  </w:r>
                </w:p>
              </w:tc>
              <w:tc>
                <w:tcPr>
                  <w:tcW w:w="1007" w:type="dxa"/>
                  <w:tcBorders>
                    <w:top w:val="single" w:sz="4" w:space="0" w:color="auto"/>
                    <w:left w:val="nil"/>
                    <w:bottom w:val="single" w:sz="4" w:space="0" w:color="auto"/>
                    <w:right w:val="single" w:sz="4" w:space="0" w:color="auto"/>
                  </w:tcBorders>
                  <w:shd w:val="clear" w:color="auto" w:fill="auto"/>
                </w:tcPr>
                <w:p w14:paraId="43EF44A6" w14:textId="3AF37153" w:rsidR="00B918E7" w:rsidRDefault="00E40E6D" w:rsidP="00B918E7">
                  <w:pPr>
                    <w:rPr>
                      <w:sz w:val="16"/>
                      <w:szCs w:val="16"/>
                    </w:rPr>
                  </w:pPr>
                  <w:r>
                    <w:rPr>
                      <w:sz w:val="16"/>
                      <w:szCs w:val="16"/>
                    </w:rPr>
                    <w:t>9002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295F75" w14:textId="22A3B42B" w:rsidR="00B918E7" w:rsidRDefault="00E40E6D" w:rsidP="00B918E7">
                  <w:pPr>
                    <w:rPr>
                      <w:sz w:val="16"/>
                      <w:szCs w:val="16"/>
                    </w:rPr>
                  </w:pPr>
                  <w:r>
                    <w:rPr>
                      <w:sz w:val="16"/>
                      <w:szCs w:val="16"/>
                    </w:rPr>
                    <w:t>9167</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73FEC76" w14:textId="51C2C549" w:rsidR="00B918E7" w:rsidRDefault="00E40E6D" w:rsidP="00B918E7">
                  <w:pPr>
                    <w:rPr>
                      <w:sz w:val="16"/>
                      <w:szCs w:val="16"/>
                    </w:rPr>
                  </w:pPr>
                  <w:r>
                    <w:rPr>
                      <w:sz w:val="16"/>
                      <w:szCs w:val="16"/>
                    </w:rPr>
                    <w:t>11369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A5F465A" w14:textId="7C19432A" w:rsidR="00B918E7" w:rsidRDefault="00E40E6D" w:rsidP="00B918E7">
                  <w:pPr>
                    <w:rPr>
                      <w:sz w:val="16"/>
                      <w:szCs w:val="16"/>
                    </w:rPr>
                  </w:pPr>
                  <w:r>
                    <w:rPr>
                      <w:sz w:val="16"/>
                      <w:szCs w:val="16"/>
                    </w:rPr>
                    <w:t>13171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1AE295" w14:textId="018737F3" w:rsidR="00B918E7" w:rsidRDefault="00E40E6D" w:rsidP="00B918E7">
                  <w:pPr>
                    <w:rPr>
                      <w:sz w:val="16"/>
                      <w:szCs w:val="16"/>
                    </w:rPr>
                  </w:pPr>
                  <w:r>
                    <w:rPr>
                      <w:sz w:val="16"/>
                      <w:szCs w:val="16"/>
                    </w:rPr>
                    <w:t>3762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6733996" w14:textId="1F052A19" w:rsidR="00B918E7" w:rsidRDefault="00E40E6D" w:rsidP="00B918E7">
                  <w:pPr>
                    <w:rPr>
                      <w:sz w:val="16"/>
                      <w:szCs w:val="16"/>
                    </w:rPr>
                  </w:pPr>
                  <w:r>
                    <w:rPr>
                      <w:sz w:val="16"/>
                      <w:szCs w:val="16"/>
                    </w:rPr>
                    <w:t>3095</w:t>
                  </w:r>
                </w:p>
              </w:tc>
            </w:tr>
            <w:tr w:rsidR="00B918E7" w:rsidRPr="002F062C" w14:paraId="329334DC" w14:textId="77777777" w:rsidTr="006274E6">
              <w:tc>
                <w:tcPr>
                  <w:tcW w:w="1562" w:type="dxa"/>
                </w:tcPr>
                <w:p w14:paraId="57B2BB96" w14:textId="77777777" w:rsidR="00B918E7" w:rsidRDefault="00B918E7" w:rsidP="00B918E7">
                  <w:pPr>
                    <w:rPr>
                      <w:sz w:val="16"/>
                      <w:szCs w:val="16"/>
                    </w:rPr>
                  </w:pPr>
                  <w:r>
                    <w:rPr>
                      <w:sz w:val="16"/>
                      <w:szCs w:val="16"/>
                    </w:rPr>
                    <w:t xml:space="preserve">Net Income </w:t>
                  </w:r>
                </w:p>
              </w:tc>
              <w:tc>
                <w:tcPr>
                  <w:tcW w:w="1007" w:type="dxa"/>
                  <w:tcBorders>
                    <w:top w:val="single" w:sz="4" w:space="0" w:color="auto"/>
                    <w:left w:val="nil"/>
                    <w:bottom w:val="single" w:sz="4" w:space="0" w:color="auto"/>
                    <w:right w:val="single" w:sz="4" w:space="0" w:color="auto"/>
                  </w:tcBorders>
                  <w:shd w:val="clear" w:color="auto" w:fill="auto"/>
                </w:tcPr>
                <w:p w14:paraId="7ED33C82" w14:textId="6FA9EFA4" w:rsidR="00B918E7" w:rsidRDefault="00E40E6D" w:rsidP="00B918E7">
                  <w:pPr>
                    <w:rPr>
                      <w:sz w:val="16"/>
                      <w:szCs w:val="16"/>
                    </w:rPr>
                  </w:pPr>
                  <w:r>
                    <w:rPr>
                      <w:sz w:val="16"/>
                      <w:szCs w:val="16"/>
                    </w:rPr>
                    <w:t>5682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C55153" w14:textId="4971C962" w:rsidR="00B918E7" w:rsidRDefault="00E40E6D" w:rsidP="00B918E7">
                  <w:pPr>
                    <w:rPr>
                      <w:sz w:val="16"/>
                      <w:szCs w:val="16"/>
                    </w:rPr>
                  </w:pPr>
                  <w:r>
                    <w:rPr>
                      <w:sz w:val="16"/>
                      <w:szCs w:val="16"/>
                    </w:rPr>
                    <w:t>6136</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4CD87A4" w14:textId="67C7B007" w:rsidR="00B918E7" w:rsidRDefault="00E40E6D" w:rsidP="00B918E7">
                  <w:pPr>
                    <w:rPr>
                      <w:sz w:val="16"/>
                      <w:szCs w:val="16"/>
                    </w:rPr>
                  </w:pPr>
                  <w:r>
                    <w:rPr>
                      <w:sz w:val="16"/>
                      <w:szCs w:val="16"/>
                    </w:rPr>
                    <w:t>7501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BD951AE" w14:textId="1BDA0A0F" w:rsidR="00B918E7" w:rsidRDefault="00E40E6D" w:rsidP="00B918E7">
                  <w:pPr>
                    <w:rPr>
                      <w:sz w:val="16"/>
                      <w:szCs w:val="16"/>
                    </w:rPr>
                  </w:pPr>
                  <w:r>
                    <w:rPr>
                      <w:sz w:val="16"/>
                      <w:szCs w:val="16"/>
                    </w:rPr>
                    <w:t>8382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1F5567" w14:textId="6D20BEE7" w:rsidR="00B918E7" w:rsidRDefault="00E40E6D" w:rsidP="00B918E7">
                  <w:pPr>
                    <w:rPr>
                      <w:sz w:val="16"/>
                      <w:szCs w:val="16"/>
                    </w:rPr>
                  </w:pPr>
                  <w:r>
                    <w:rPr>
                      <w:sz w:val="16"/>
                      <w:szCs w:val="16"/>
                    </w:rPr>
                    <w:t>2483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C1C3E6B" w14:textId="4AB6ACE6" w:rsidR="00B918E7" w:rsidRDefault="00E40E6D" w:rsidP="00B918E7">
                  <w:pPr>
                    <w:rPr>
                      <w:sz w:val="16"/>
                      <w:szCs w:val="16"/>
                    </w:rPr>
                  </w:pPr>
                  <w:r>
                    <w:rPr>
                      <w:sz w:val="16"/>
                      <w:szCs w:val="16"/>
                    </w:rPr>
                    <w:t>1609</w:t>
                  </w:r>
                </w:p>
              </w:tc>
            </w:tr>
            <w:tr w:rsidR="00B918E7" w:rsidRPr="002F062C" w14:paraId="334202CA" w14:textId="77777777" w:rsidTr="006274E6">
              <w:tc>
                <w:tcPr>
                  <w:tcW w:w="1562" w:type="dxa"/>
                </w:tcPr>
                <w:p w14:paraId="545FB948" w14:textId="77777777" w:rsidR="00B918E7" w:rsidRDefault="00B918E7" w:rsidP="00B918E7">
                  <w:pPr>
                    <w:rPr>
                      <w:sz w:val="16"/>
                      <w:szCs w:val="16"/>
                    </w:rPr>
                  </w:pPr>
                  <w:r>
                    <w:rPr>
                      <w:sz w:val="16"/>
                      <w:szCs w:val="16"/>
                    </w:rPr>
                    <w:t>Revenue Growth %</w:t>
                  </w:r>
                </w:p>
              </w:tc>
              <w:tc>
                <w:tcPr>
                  <w:tcW w:w="1007" w:type="dxa"/>
                  <w:tcBorders>
                    <w:top w:val="single" w:sz="4" w:space="0" w:color="auto"/>
                    <w:left w:val="nil"/>
                    <w:bottom w:val="single" w:sz="4" w:space="0" w:color="auto"/>
                    <w:right w:val="single" w:sz="4" w:space="0" w:color="auto"/>
                  </w:tcBorders>
                  <w:shd w:val="clear" w:color="auto" w:fill="auto"/>
                </w:tcPr>
                <w:p w14:paraId="7753E56E" w14:textId="0722F772" w:rsidR="00B918E7" w:rsidRDefault="00E40E6D" w:rsidP="00B918E7">
                  <w:pPr>
                    <w:rPr>
                      <w:sz w:val="16"/>
                      <w:szCs w:val="16"/>
                    </w:rPr>
                  </w:pPr>
                  <w:r>
                    <w:rPr>
                      <w:sz w:val="16"/>
                      <w:szCs w:val="16"/>
                    </w:rPr>
                    <w:t>3.39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95AAD7" w14:textId="27A066F2" w:rsidR="00B918E7" w:rsidRDefault="00E40E6D" w:rsidP="00B918E7">
                  <w:pPr>
                    <w:rPr>
                      <w:sz w:val="16"/>
                      <w:szCs w:val="16"/>
                    </w:rPr>
                  </w:pPr>
                  <w:r>
                    <w:rPr>
                      <w:sz w:val="16"/>
                      <w:szCs w:val="16"/>
                    </w:rPr>
                    <w:t>6.54</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0C7D9F0" w14:textId="38422355" w:rsidR="00B918E7" w:rsidRDefault="00E40E6D" w:rsidP="00B918E7">
                  <w:pPr>
                    <w:rPr>
                      <w:sz w:val="16"/>
                      <w:szCs w:val="16"/>
                    </w:rPr>
                  </w:pPr>
                  <w:r>
                    <w:rPr>
                      <w:sz w:val="16"/>
                      <w:szCs w:val="16"/>
                    </w:rPr>
                    <w:t>8.37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E00B23E" w14:textId="573127FD" w:rsidR="00B918E7" w:rsidRDefault="00E40E6D" w:rsidP="00B918E7">
                  <w:pPr>
                    <w:rPr>
                      <w:sz w:val="16"/>
                      <w:szCs w:val="16"/>
                    </w:rPr>
                  </w:pPr>
                  <w:r>
                    <w:rPr>
                      <w:sz w:val="16"/>
                      <w:szCs w:val="16"/>
                    </w:rPr>
                    <w:t>7.48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2B723" w14:textId="0EA310A8" w:rsidR="00B918E7" w:rsidRDefault="00E40E6D" w:rsidP="00B918E7">
                  <w:pPr>
                    <w:rPr>
                      <w:sz w:val="16"/>
                      <w:szCs w:val="16"/>
                    </w:rPr>
                  </w:pPr>
                  <w:r>
                    <w:rPr>
                      <w:sz w:val="16"/>
                      <w:szCs w:val="16"/>
                    </w:rPr>
                    <w:t>5.09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F87F8D" w14:textId="2F07D840" w:rsidR="00B918E7" w:rsidRDefault="00E40E6D" w:rsidP="00B918E7">
                  <w:pPr>
                    <w:rPr>
                      <w:sz w:val="16"/>
                      <w:szCs w:val="16"/>
                    </w:rPr>
                  </w:pPr>
                  <w:r>
                    <w:rPr>
                      <w:sz w:val="16"/>
                      <w:szCs w:val="16"/>
                    </w:rPr>
                    <w:t>9.06</w:t>
                  </w:r>
                </w:p>
              </w:tc>
            </w:tr>
            <w:tr w:rsidR="00B918E7" w:rsidRPr="002F062C" w14:paraId="100621BB" w14:textId="77777777" w:rsidTr="006274E6">
              <w:tc>
                <w:tcPr>
                  <w:tcW w:w="1562" w:type="dxa"/>
                </w:tcPr>
                <w:p w14:paraId="0671CC90" w14:textId="77777777" w:rsidR="00B918E7" w:rsidRDefault="00B918E7" w:rsidP="00B918E7">
                  <w:pPr>
                    <w:rPr>
                      <w:sz w:val="16"/>
                      <w:szCs w:val="16"/>
                    </w:rPr>
                  </w:pPr>
                  <w:r>
                    <w:rPr>
                      <w:sz w:val="16"/>
                      <w:szCs w:val="16"/>
                    </w:rPr>
                    <w:t>EBITDA%</w:t>
                  </w:r>
                </w:p>
              </w:tc>
              <w:tc>
                <w:tcPr>
                  <w:tcW w:w="1007" w:type="dxa"/>
                  <w:tcBorders>
                    <w:top w:val="single" w:sz="4" w:space="0" w:color="auto"/>
                    <w:left w:val="nil"/>
                    <w:bottom w:val="single" w:sz="4" w:space="0" w:color="auto"/>
                    <w:right w:val="single" w:sz="4" w:space="0" w:color="auto"/>
                  </w:tcBorders>
                  <w:shd w:val="clear" w:color="auto" w:fill="auto"/>
                </w:tcPr>
                <w:p w14:paraId="56C1673C" w14:textId="46D490C7" w:rsidR="00B918E7" w:rsidRDefault="00E40E6D" w:rsidP="00B918E7">
                  <w:pPr>
                    <w:rPr>
                      <w:sz w:val="16"/>
                      <w:szCs w:val="16"/>
                    </w:rPr>
                  </w:pPr>
                  <w:r>
                    <w:rPr>
                      <w:sz w:val="16"/>
                      <w:szCs w:val="16"/>
                    </w:rPr>
                    <w:t>25.99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A2481B" w14:textId="7D5A544B" w:rsidR="00B918E7" w:rsidRDefault="00E40E6D" w:rsidP="00B918E7">
                  <w:pPr>
                    <w:rPr>
                      <w:sz w:val="16"/>
                      <w:szCs w:val="16"/>
                    </w:rPr>
                  </w:pPr>
                  <w:r>
                    <w:rPr>
                      <w:sz w:val="16"/>
                      <w:szCs w:val="16"/>
                    </w:rPr>
                    <w:t>25.22</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0B50F71" w14:textId="26093BAB" w:rsidR="00B918E7" w:rsidRDefault="00E40E6D" w:rsidP="00B918E7">
                  <w:pPr>
                    <w:rPr>
                      <w:sz w:val="16"/>
                      <w:szCs w:val="16"/>
                    </w:rPr>
                  </w:pPr>
                  <w:r>
                    <w:rPr>
                      <w:sz w:val="16"/>
                      <w:szCs w:val="16"/>
                    </w:rPr>
                    <w:t>27.98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E67DF" w14:textId="6D55861B" w:rsidR="00B918E7" w:rsidRDefault="00E40E6D" w:rsidP="00B918E7">
                  <w:pPr>
                    <w:rPr>
                      <w:sz w:val="16"/>
                      <w:szCs w:val="16"/>
                    </w:rPr>
                  </w:pPr>
                  <w:r>
                    <w:rPr>
                      <w:sz w:val="16"/>
                      <w:szCs w:val="16"/>
                    </w:rPr>
                    <w:t>29.59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283BFBC" w14:textId="01E3865D" w:rsidR="00B918E7" w:rsidRDefault="00E40E6D" w:rsidP="00B918E7">
                  <w:pPr>
                    <w:rPr>
                      <w:sz w:val="16"/>
                      <w:szCs w:val="16"/>
                    </w:rPr>
                  </w:pPr>
                  <w:r>
                    <w:rPr>
                      <w:sz w:val="16"/>
                      <w:szCs w:val="16"/>
                    </w:rPr>
                    <w:t>33.10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5F7486" w14:textId="2EA90C9D" w:rsidR="00B918E7" w:rsidRDefault="00E40E6D" w:rsidP="00B918E7">
                  <w:pPr>
                    <w:rPr>
                      <w:sz w:val="16"/>
                      <w:szCs w:val="16"/>
                    </w:rPr>
                  </w:pPr>
                  <w:r>
                    <w:rPr>
                      <w:sz w:val="16"/>
                      <w:szCs w:val="16"/>
                    </w:rPr>
                    <w:t>27.37</w:t>
                  </w:r>
                </w:p>
              </w:tc>
            </w:tr>
            <w:tr w:rsidR="00B918E7" w:rsidRPr="002F062C" w14:paraId="3CD7B755" w14:textId="77777777" w:rsidTr="006274E6">
              <w:tc>
                <w:tcPr>
                  <w:tcW w:w="1562" w:type="dxa"/>
                </w:tcPr>
                <w:p w14:paraId="5648CFBC" w14:textId="77777777" w:rsidR="00B918E7" w:rsidRDefault="00B918E7" w:rsidP="00B918E7">
                  <w:pPr>
                    <w:rPr>
                      <w:sz w:val="16"/>
                      <w:szCs w:val="16"/>
                    </w:rPr>
                  </w:pPr>
                  <w:r>
                    <w:rPr>
                      <w:sz w:val="16"/>
                      <w:szCs w:val="16"/>
                    </w:rPr>
                    <w:t>Operating Profit %</w:t>
                  </w:r>
                </w:p>
              </w:tc>
              <w:tc>
                <w:tcPr>
                  <w:tcW w:w="1007" w:type="dxa"/>
                  <w:tcBorders>
                    <w:top w:val="single" w:sz="4" w:space="0" w:color="auto"/>
                    <w:left w:val="nil"/>
                    <w:bottom w:val="single" w:sz="4" w:space="0" w:color="auto"/>
                    <w:right w:val="single" w:sz="4" w:space="0" w:color="auto"/>
                  </w:tcBorders>
                  <w:shd w:val="clear" w:color="auto" w:fill="auto"/>
                </w:tcPr>
                <w:p w14:paraId="4256401B" w14:textId="59EB3D63" w:rsidR="00B918E7" w:rsidRDefault="00E40E6D" w:rsidP="00B918E7">
                  <w:pPr>
                    <w:rPr>
                      <w:sz w:val="16"/>
                      <w:szCs w:val="16"/>
                    </w:rPr>
                  </w:pPr>
                  <w:r>
                    <w:rPr>
                      <w:sz w:val="16"/>
                      <w:szCs w:val="16"/>
                    </w:rPr>
                    <w:t>21.29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E6195D" w14:textId="2FB6067F" w:rsidR="00B918E7" w:rsidRDefault="00E40E6D" w:rsidP="00B918E7">
                  <w:pPr>
                    <w:rPr>
                      <w:sz w:val="16"/>
                      <w:szCs w:val="16"/>
                    </w:rPr>
                  </w:pPr>
                  <w:r>
                    <w:rPr>
                      <w:sz w:val="16"/>
                      <w:szCs w:val="16"/>
                    </w:rPr>
                    <w:t>20.35</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367B82F" w14:textId="0804968E" w:rsidR="00B918E7" w:rsidRDefault="00E40E6D" w:rsidP="00B918E7">
                  <w:pPr>
                    <w:rPr>
                      <w:sz w:val="16"/>
                      <w:szCs w:val="16"/>
                    </w:rPr>
                  </w:pPr>
                  <w:r>
                    <w:rPr>
                      <w:sz w:val="16"/>
                      <w:szCs w:val="16"/>
                    </w:rPr>
                    <w:t>23.29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1D424" w14:textId="2061ECC1" w:rsidR="00B918E7" w:rsidRDefault="00E40E6D" w:rsidP="00B918E7">
                  <w:pPr>
                    <w:rPr>
                      <w:sz w:val="16"/>
                      <w:szCs w:val="16"/>
                    </w:rPr>
                  </w:pPr>
                  <w:r>
                    <w:rPr>
                      <w:sz w:val="16"/>
                      <w:szCs w:val="16"/>
                    </w:rPr>
                    <w:t>25.10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0045D97" w14:textId="06981BA5" w:rsidR="00B918E7" w:rsidRDefault="00E40E6D" w:rsidP="00B918E7">
                  <w:pPr>
                    <w:rPr>
                      <w:sz w:val="16"/>
                      <w:szCs w:val="16"/>
                    </w:rPr>
                  </w:pPr>
                  <w:r>
                    <w:rPr>
                      <w:sz w:val="16"/>
                      <w:szCs w:val="16"/>
                    </w:rPr>
                    <w:t>28.72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2875514" w14:textId="73A74D4C" w:rsidR="00B918E7" w:rsidRDefault="00E40E6D" w:rsidP="00B918E7">
                  <w:pPr>
                    <w:rPr>
                      <w:sz w:val="16"/>
                      <w:szCs w:val="16"/>
                    </w:rPr>
                  </w:pPr>
                  <w:r>
                    <w:rPr>
                      <w:sz w:val="16"/>
                      <w:szCs w:val="16"/>
                    </w:rPr>
                    <w:t>22.91</w:t>
                  </w:r>
                </w:p>
              </w:tc>
            </w:tr>
            <w:tr w:rsidR="00E40E6D" w:rsidRPr="002F062C" w14:paraId="17F9D92A" w14:textId="77777777" w:rsidTr="00E80E60">
              <w:tc>
                <w:tcPr>
                  <w:tcW w:w="1562" w:type="dxa"/>
                </w:tcPr>
                <w:p w14:paraId="3AA11444" w14:textId="6FAB085E" w:rsidR="00E40E6D" w:rsidRDefault="00E40E6D" w:rsidP="00E40E6D">
                  <w:pPr>
                    <w:rPr>
                      <w:sz w:val="16"/>
                      <w:szCs w:val="16"/>
                    </w:rPr>
                  </w:pPr>
                  <w:r>
                    <w:rPr>
                      <w:sz w:val="16"/>
                      <w:szCs w:val="16"/>
                    </w:rPr>
                    <w:t>Net Income Margin</w:t>
                  </w:r>
                </w:p>
              </w:tc>
              <w:tc>
                <w:tcPr>
                  <w:tcW w:w="1007" w:type="dxa"/>
                  <w:tcBorders>
                    <w:top w:val="single" w:sz="4" w:space="0" w:color="auto"/>
                    <w:left w:val="nil"/>
                    <w:bottom w:val="single" w:sz="4" w:space="0" w:color="auto"/>
                    <w:right w:val="single" w:sz="4" w:space="0" w:color="auto"/>
                  </w:tcBorders>
                  <w:shd w:val="clear" w:color="auto" w:fill="auto"/>
                </w:tcPr>
                <w:p w14:paraId="50934D1E" w14:textId="3C518453" w:rsidR="00E40E6D" w:rsidRPr="00E40E6D" w:rsidRDefault="00E40E6D" w:rsidP="00E40E6D">
                  <w:pPr>
                    <w:rPr>
                      <w:sz w:val="16"/>
                      <w:szCs w:val="16"/>
                    </w:rPr>
                  </w:pPr>
                  <w:r w:rsidRPr="00E40E6D">
                    <w:rPr>
                      <w:sz w:val="16"/>
                      <w:szCs w:val="16"/>
                    </w:rPr>
                    <w:t>13.44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025EA0" w14:textId="78930782" w:rsidR="00E40E6D" w:rsidRPr="00E40E6D" w:rsidRDefault="00E40E6D" w:rsidP="00E40E6D">
                  <w:pPr>
                    <w:rPr>
                      <w:sz w:val="16"/>
                      <w:szCs w:val="16"/>
                    </w:rPr>
                  </w:pPr>
                  <w:r w:rsidRPr="00E40E6D">
                    <w:rPr>
                      <w:sz w:val="16"/>
                      <w:szCs w:val="16"/>
                    </w:rPr>
                    <w:t>13.62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BF4FB16" w14:textId="0AEC3309" w:rsidR="00E40E6D" w:rsidRPr="00E40E6D" w:rsidRDefault="00E40E6D" w:rsidP="00E40E6D">
                  <w:pPr>
                    <w:rPr>
                      <w:sz w:val="16"/>
                      <w:szCs w:val="16"/>
                    </w:rPr>
                  </w:pPr>
                  <w:r w:rsidRPr="00E40E6D">
                    <w:rPr>
                      <w:sz w:val="16"/>
                      <w:szCs w:val="16"/>
                    </w:rPr>
                    <w:t>15.37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0516877" w14:textId="507E2810" w:rsidR="00E40E6D" w:rsidRPr="00E40E6D" w:rsidRDefault="00E40E6D" w:rsidP="00E40E6D">
                  <w:pPr>
                    <w:rPr>
                      <w:sz w:val="16"/>
                      <w:szCs w:val="16"/>
                    </w:rPr>
                  </w:pPr>
                  <w:r w:rsidRPr="00E40E6D">
                    <w:rPr>
                      <w:sz w:val="16"/>
                      <w:szCs w:val="16"/>
                    </w:rPr>
                    <w:t>15.98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E215F3E" w14:textId="5ACFA5F9" w:rsidR="00E40E6D" w:rsidRPr="00E40E6D" w:rsidRDefault="00E40E6D" w:rsidP="00E40E6D">
                  <w:pPr>
                    <w:rPr>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14FA856" w14:textId="6B1F2C9A" w:rsidR="00E40E6D" w:rsidRPr="00E40E6D" w:rsidRDefault="00E40E6D" w:rsidP="00E40E6D">
                  <w:pPr>
                    <w:rPr>
                      <w:sz w:val="16"/>
                      <w:szCs w:val="16"/>
                    </w:rPr>
                  </w:pPr>
                </w:p>
              </w:tc>
            </w:tr>
            <w:tr w:rsidR="00E40E6D" w:rsidRPr="002F062C" w14:paraId="22A784BE" w14:textId="77777777" w:rsidTr="006274E6">
              <w:tc>
                <w:tcPr>
                  <w:tcW w:w="1562" w:type="dxa"/>
                </w:tcPr>
                <w:p w14:paraId="670CE5B7" w14:textId="3F6AD1FA" w:rsidR="00E40E6D" w:rsidRDefault="00E40E6D" w:rsidP="00E40E6D">
                  <w:pPr>
                    <w:rPr>
                      <w:sz w:val="16"/>
                      <w:szCs w:val="16"/>
                    </w:rPr>
                  </w:pPr>
                  <w:r>
                    <w:rPr>
                      <w:sz w:val="16"/>
                      <w:szCs w:val="16"/>
                    </w:rPr>
                    <w:t>D/E</w:t>
                  </w:r>
                </w:p>
              </w:tc>
              <w:tc>
                <w:tcPr>
                  <w:tcW w:w="1007" w:type="dxa"/>
                  <w:tcBorders>
                    <w:top w:val="single" w:sz="4" w:space="0" w:color="auto"/>
                    <w:left w:val="nil"/>
                    <w:bottom w:val="single" w:sz="4" w:space="0" w:color="auto"/>
                    <w:right w:val="single" w:sz="4" w:space="0" w:color="auto"/>
                  </w:tcBorders>
                  <w:shd w:val="clear" w:color="auto" w:fill="auto"/>
                </w:tcPr>
                <w:p w14:paraId="74D585ED" w14:textId="4A295FF4" w:rsidR="00E40E6D" w:rsidRDefault="00E40E6D" w:rsidP="00E40E6D">
                  <w:pPr>
                    <w:rPr>
                      <w:sz w:val="16"/>
                      <w:szCs w:val="16"/>
                    </w:rPr>
                  </w:pPr>
                  <w:r>
                    <w:rPr>
                      <w:sz w:val="16"/>
                      <w:szCs w:val="16"/>
                    </w:rPr>
                    <w:t>34.11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7FDD3E" w14:textId="4787E8C1" w:rsidR="00E40E6D" w:rsidRDefault="00E40E6D" w:rsidP="00E40E6D">
                  <w:pPr>
                    <w:rPr>
                      <w:sz w:val="16"/>
                      <w:szCs w:val="16"/>
                    </w:rPr>
                  </w:pPr>
                  <w:r>
                    <w:rPr>
                      <w:sz w:val="16"/>
                      <w:szCs w:val="16"/>
                    </w:rPr>
                    <w:t>29.67</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A576F03" w14:textId="7B7BF6DD" w:rsidR="00E40E6D" w:rsidRDefault="00E40E6D" w:rsidP="00E40E6D">
                  <w:pPr>
                    <w:rPr>
                      <w:sz w:val="16"/>
                      <w:szCs w:val="16"/>
                    </w:rPr>
                  </w:pPr>
                  <w:r>
                    <w:rPr>
                      <w:sz w:val="16"/>
                      <w:szCs w:val="16"/>
                    </w:rPr>
                    <w:t>30.78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4A979D" w14:textId="34F33DBC" w:rsidR="00E40E6D" w:rsidRDefault="00E40E6D" w:rsidP="00E40E6D">
                  <w:pPr>
                    <w:rPr>
                      <w:sz w:val="16"/>
                      <w:szCs w:val="16"/>
                    </w:rPr>
                  </w:pPr>
                  <w:r>
                    <w:rPr>
                      <w:sz w:val="16"/>
                      <w:szCs w:val="16"/>
                    </w:rPr>
                    <w:t>35.69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3A72D7D" w14:textId="449F62CB" w:rsidR="00E40E6D" w:rsidRPr="00E40E6D" w:rsidRDefault="00E40E6D" w:rsidP="00E40E6D">
                  <w:pPr>
                    <w:rPr>
                      <w:sz w:val="16"/>
                      <w:szCs w:val="16"/>
                    </w:rPr>
                  </w:pPr>
                  <w:r>
                    <w:rPr>
                      <w:sz w:val="16"/>
                      <w:szCs w:val="16"/>
                    </w:rPr>
                    <w:t>30.24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F88EAE0" w14:textId="33F72AAD" w:rsidR="00E40E6D" w:rsidRPr="00E40E6D" w:rsidRDefault="00E40E6D" w:rsidP="00E40E6D">
                  <w:pPr>
                    <w:rPr>
                      <w:sz w:val="16"/>
                      <w:szCs w:val="16"/>
                    </w:rPr>
                  </w:pPr>
                  <w:r>
                    <w:rPr>
                      <w:sz w:val="16"/>
                      <w:szCs w:val="16"/>
                    </w:rPr>
                    <w:t>35.69</w:t>
                  </w:r>
                </w:p>
              </w:tc>
            </w:tr>
            <w:tr w:rsidR="00E40E6D" w:rsidRPr="002F062C" w14:paraId="111BB78D" w14:textId="77777777" w:rsidTr="006274E6">
              <w:tc>
                <w:tcPr>
                  <w:tcW w:w="1562" w:type="dxa"/>
                </w:tcPr>
                <w:p w14:paraId="0F9C400C" w14:textId="000635B9" w:rsidR="00E40E6D" w:rsidRDefault="00E40E6D" w:rsidP="00E40E6D">
                  <w:pPr>
                    <w:rPr>
                      <w:sz w:val="16"/>
                      <w:szCs w:val="16"/>
                    </w:rPr>
                  </w:pPr>
                  <w:r>
                    <w:rPr>
                      <w:sz w:val="16"/>
                      <w:szCs w:val="16"/>
                    </w:rPr>
                    <w:t xml:space="preserve">Interest Coverage </w:t>
                  </w:r>
                </w:p>
              </w:tc>
              <w:tc>
                <w:tcPr>
                  <w:tcW w:w="1007" w:type="dxa"/>
                  <w:tcBorders>
                    <w:top w:val="single" w:sz="4" w:space="0" w:color="auto"/>
                    <w:left w:val="nil"/>
                    <w:bottom w:val="single" w:sz="4" w:space="0" w:color="auto"/>
                    <w:right w:val="single" w:sz="4" w:space="0" w:color="auto"/>
                  </w:tcBorders>
                  <w:shd w:val="clear" w:color="auto" w:fill="auto"/>
                </w:tcPr>
                <w:p w14:paraId="7851C9B9" w14:textId="7238B33E" w:rsidR="00E40E6D" w:rsidRDefault="00E40E6D" w:rsidP="00E40E6D">
                  <w:pPr>
                    <w:rPr>
                      <w:sz w:val="16"/>
                      <w:szCs w:val="16"/>
                    </w:rPr>
                  </w:pPr>
                  <w:r>
                    <w:rPr>
                      <w:sz w:val="16"/>
                      <w:szCs w:val="16"/>
                    </w:rPr>
                    <w:t>15.96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B4B557" w14:textId="6A934D23" w:rsidR="00E40E6D" w:rsidRDefault="00E40E6D" w:rsidP="00E40E6D">
                  <w:pPr>
                    <w:rPr>
                      <w:sz w:val="16"/>
                      <w:szCs w:val="16"/>
                    </w:rPr>
                  </w:pPr>
                  <w:r>
                    <w:rPr>
                      <w:sz w:val="16"/>
                      <w:szCs w:val="16"/>
                    </w:rPr>
                    <w:t>21.52</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39DC39D" w14:textId="1AB6E7CA" w:rsidR="00E40E6D" w:rsidRDefault="00E40E6D" w:rsidP="00E40E6D">
                  <w:pPr>
                    <w:rPr>
                      <w:sz w:val="16"/>
                      <w:szCs w:val="16"/>
                    </w:rPr>
                  </w:pPr>
                  <w:r>
                    <w:rPr>
                      <w:sz w:val="16"/>
                      <w:szCs w:val="16"/>
                    </w:rPr>
                    <w:t>30.98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666455C" w14:textId="6E3619AB" w:rsidR="00E40E6D" w:rsidRDefault="00E40E6D" w:rsidP="00E40E6D">
                  <w:pPr>
                    <w:rPr>
                      <w:sz w:val="16"/>
                      <w:szCs w:val="16"/>
                    </w:rPr>
                  </w:pPr>
                  <w:r>
                    <w:rPr>
                      <w:sz w:val="16"/>
                      <w:szCs w:val="16"/>
                    </w:rPr>
                    <w:t>35.12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C7FC6C4" w14:textId="0AED961A" w:rsidR="00E40E6D" w:rsidRDefault="00E40E6D" w:rsidP="00E40E6D">
                  <w:pPr>
                    <w:rPr>
                      <w:sz w:val="16"/>
                      <w:szCs w:val="16"/>
                    </w:rPr>
                  </w:pPr>
                  <w:r>
                    <w:rPr>
                      <w:sz w:val="16"/>
                      <w:szCs w:val="16"/>
                    </w:rPr>
                    <w:t>40.45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CF94011" w14:textId="2994665E" w:rsidR="00E40E6D" w:rsidRDefault="00E40E6D" w:rsidP="00E40E6D">
                  <w:pPr>
                    <w:rPr>
                      <w:sz w:val="16"/>
                      <w:szCs w:val="16"/>
                    </w:rPr>
                  </w:pPr>
                  <w:r>
                    <w:rPr>
                      <w:sz w:val="16"/>
                      <w:szCs w:val="16"/>
                    </w:rPr>
                    <w:t>30.95</w:t>
                  </w:r>
                </w:p>
              </w:tc>
            </w:tr>
            <w:tr w:rsidR="00E40E6D" w:rsidRPr="002F062C" w14:paraId="4BD993C7" w14:textId="77777777" w:rsidTr="006274E6">
              <w:tc>
                <w:tcPr>
                  <w:tcW w:w="1562" w:type="dxa"/>
                </w:tcPr>
                <w:p w14:paraId="6F5D5ADC" w14:textId="09479BC7" w:rsidR="00E40E6D" w:rsidRDefault="00E40E6D" w:rsidP="00E40E6D">
                  <w:pPr>
                    <w:rPr>
                      <w:sz w:val="16"/>
                      <w:szCs w:val="16"/>
                    </w:rPr>
                  </w:pPr>
                  <w:r>
                    <w:rPr>
                      <w:sz w:val="16"/>
                      <w:szCs w:val="16"/>
                    </w:rPr>
                    <w:t>EPS</w:t>
                  </w:r>
                </w:p>
              </w:tc>
              <w:tc>
                <w:tcPr>
                  <w:tcW w:w="1007" w:type="dxa"/>
                  <w:tcBorders>
                    <w:top w:val="single" w:sz="4" w:space="0" w:color="auto"/>
                    <w:left w:val="nil"/>
                    <w:bottom w:val="single" w:sz="4" w:space="0" w:color="auto"/>
                    <w:right w:val="single" w:sz="4" w:space="0" w:color="auto"/>
                  </w:tcBorders>
                  <w:shd w:val="clear" w:color="auto" w:fill="auto"/>
                </w:tcPr>
                <w:p w14:paraId="6B73A46D" w14:textId="79CFE1BE" w:rsidR="00E40E6D" w:rsidRDefault="00E40E6D" w:rsidP="00E40E6D">
                  <w:pPr>
                    <w:rPr>
                      <w:sz w:val="16"/>
                      <w:szCs w:val="16"/>
                    </w:rPr>
                  </w:pPr>
                  <w:r>
                    <w:rPr>
                      <w:sz w:val="16"/>
                      <w:szCs w:val="16"/>
                    </w:rPr>
                    <w:t>3.17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77E933" w14:textId="0E4423C1" w:rsidR="00E40E6D" w:rsidRDefault="00E40E6D" w:rsidP="00E40E6D">
                  <w:pPr>
                    <w:rPr>
                      <w:sz w:val="16"/>
                      <w:szCs w:val="16"/>
                    </w:rPr>
                  </w:pPr>
                  <w:r>
                    <w:rPr>
                      <w:sz w:val="16"/>
                      <w:szCs w:val="16"/>
                    </w:rPr>
                    <w:t>3.42</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93A3040" w14:textId="2AF886C0" w:rsidR="00E40E6D" w:rsidRDefault="00E40E6D" w:rsidP="00E40E6D">
                  <w:pPr>
                    <w:rPr>
                      <w:sz w:val="16"/>
                      <w:szCs w:val="16"/>
                    </w:rPr>
                  </w:pPr>
                  <w:r>
                    <w:rPr>
                      <w:sz w:val="16"/>
                      <w:szCs w:val="16"/>
                    </w:rPr>
                    <w:t>4.31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85A0893" w14:textId="089699F0" w:rsidR="00E40E6D" w:rsidRDefault="00E40E6D" w:rsidP="00E40E6D">
                  <w:pPr>
                    <w:rPr>
                      <w:sz w:val="16"/>
                      <w:szCs w:val="16"/>
                    </w:rPr>
                  </w:pPr>
                  <w:r>
                    <w:rPr>
                      <w:sz w:val="16"/>
                      <w:szCs w:val="16"/>
                    </w:rPr>
                    <w:t>4.95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107DCE0" w14:textId="3FC82B69" w:rsidR="00E40E6D" w:rsidRDefault="00E40E6D" w:rsidP="00E40E6D">
                  <w:pPr>
                    <w:rPr>
                      <w:sz w:val="16"/>
                      <w:szCs w:val="16"/>
                    </w:rPr>
                  </w:pPr>
                  <w:r>
                    <w:rPr>
                      <w:sz w:val="16"/>
                      <w:szCs w:val="16"/>
                    </w:rPr>
                    <w:t>1.46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5B13F64" w14:textId="01442723" w:rsidR="00E40E6D" w:rsidRDefault="00E40E6D" w:rsidP="00E40E6D">
                  <w:pPr>
                    <w:rPr>
                      <w:sz w:val="16"/>
                      <w:szCs w:val="16"/>
                    </w:rPr>
                  </w:pPr>
                  <w:r>
                    <w:rPr>
                      <w:sz w:val="16"/>
                      <w:szCs w:val="16"/>
                    </w:rPr>
                    <w:t>0.96</w:t>
                  </w:r>
                </w:p>
              </w:tc>
            </w:tr>
            <w:tr w:rsidR="00E40E6D" w:rsidRPr="002F062C" w14:paraId="3EBC0A0A" w14:textId="77777777" w:rsidTr="006274E6">
              <w:tc>
                <w:tcPr>
                  <w:tcW w:w="1562" w:type="dxa"/>
                </w:tcPr>
                <w:p w14:paraId="61AE1051" w14:textId="1B2FE329" w:rsidR="00E40E6D" w:rsidRDefault="00E40E6D" w:rsidP="00E40E6D">
                  <w:pPr>
                    <w:rPr>
                      <w:sz w:val="16"/>
                      <w:szCs w:val="16"/>
                    </w:rPr>
                  </w:pPr>
                  <w:r>
                    <w:rPr>
                      <w:sz w:val="16"/>
                      <w:szCs w:val="16"/>
                    </w:rPr>
                    <w:t xml:space="preserve">PE Ratio </w:t>
                  </w:r>
                </w:p>
              </w:tc>
              <w:tc>
                <w:tcPr>
                  <w:tcW w:w="1007" w:type="dxa"/>
                  <w:tcBorders>
                    <w:top w:val="single" w:sz="4" w:space="0" w:color="auto"/>
                    <w:left w:val="nil"/>
                    <w:bottom w:val="single" w:sz="4" w:space="0" w:color="auto"/>
                    <w:right w:val="single" w:sz="4" w:space="0" w:color="auto"/>
                  </w:tcBorders>
                  <w:shd w:val="clear" w:color="auto" w:fill="auto"/>
                </w:tcPr>
                <w:p w14:paraId="6DB4D0DC" w14:textId="064A4EE1" w:rsidR="00E40E6D" w:rsidRDefault="00E40E6D" w:rsidP="00E40E6D">
                  <w:pPr>
                    <w:rPr>
                      <w:sz w:val="16"/>
                      <w:szCs w:val="16"/>
                    </w:rPr>
                  </w:pPr>
                  <w:r>
                    <w:rPr>
                      <w:sz w:val="16"/>
                      <w:szCs w:val="16"/>
                    </w:rPr>
                    <w:t>16.95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BD752B" w14:textId="7796A0BF" w:rsidR="00E40E6D" w:rsidRDefault="00E40E6D" w:rsidP="00E40E6D">
                  <w:pPr>
                    <w:rPr>
                      <w:sz w:val="16"/>
                      <w:szCs w:val="16"/>
                    </w:rPr>
                  </w:pPr>
                  <w:r>
                    <w:rPr>
                      <w:sz w:val="16"/>
                      <w:szCs w:val="16"/>
                    </w:rPr>
                    <w:t>19.37</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B44C62B" w14:textId="71E5173F" w:rsidR="00E40E6D" w:rsidRDefault="00E40E6D" w:rsidP="00E40E6D">
                  <w:pPr>
                    <w:rPr>
                      <w:sz w:val="16"/>
                      <w:szCs w:val="16"/>
                    </w:rPr>
                  </w:pPr>
                  <w:r>
                    <w:rPr>
                      <w:sz w:val="16"/>
                      <w:szCs w:val="16"/>
                    </w:rPr>
                    <w:t>20.52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8732767" w14:textId="473409F8" w:rsidR="00E40E6D" w:rsidRDefault="00E40E6D" w:rsidP="00E40E6D">
                  <w:pPr>
                    <w:rPr>
                      <w:sz w:val="16"/>
                      <w:szCs w:val="16"/>
                    </w:rPr>
                  </w:pPr>
                  <w:r>
                    <w:rPr>
                      <w:sz w:val="16"/>
                      <w:szCs w:val="16"/>
                    </w:rPr>
                    <w:t>19.99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BB74B5" w14:textId="2AD0E9D7" w:rsidR="00E40E6D" w:rsidRDefault="00E40E6D" w:rsidP="00E40E6D">
                  <w:pPr>
                    <w:rPr>
                      <w:sz w:val="16"/>
                      <w:szCs w:val="16"/>
                    </w:rPr>
                  </w:pPr>
                  <w:r>
                    <w:rPr>
                      <w:sz w:val="16"/>
                      <w:szCs w:val="16"/>
                    </w:rPr>
                    <w:t>23.77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67918E0" w14:textId="4D46285C" w:rsidR="00E40E6D" w:rsidRDefault="00E40E6D" w:rsidP="00E40E6D">
                  <w:pPr>
                    <w:rPr>
                      <w:sz w:val="16"/>
                      <w:szCs w:val="16"/>
                    </w:rPr>
                  </w:pPr>
                  <w:r>
                    <w:rPr>
                      <w:sz w:val="16"/>
                      <w:szCs w:val="16"/>
                    </w:rPr>
                    <w:t>19.98</w:t>
                  </w:r>
                </w:p>
              </w:tc>
            </w:tr>
            <w:tr w:rsidR="00E40E6D" w:rsidRPr="002F062C" w14:paraId="235E2086" w14:textId="77777777" w:rsidTr="006274E6">
              <w:tc>
                <w:tcPr>
                  <w:tcW w:w="1562" w:type="dxa"/>
                </w:tcPr>
                <w:p w14:paraId="64A6EBFE" w14:textId="172A5011" w:rsidR="00E40E6D" w:rsidRDefault="00E40E6D" w:rsidP="00E40E6D">
                  <w:pPr>
                    <w:rPr>
                      <w:sz w:val="16"/>
                      <w:szCs w:val="16"/>
                    </w:rPr>
                  </w:pPr>
                  <w:r>
                    <w:rPr>
                      <w:sz w:val="16"/>
                      <w:szCs w:val="16"/>
                    </w:rPr>
                    <w:t>Current Ratio</w:t>
                  </w:r>
                </w:p>
              </w:tc>
              <w:tc>
                <w:tcPr>
                  <w:tcW w:w="1007" w:type="dxa"/>
                  <w:tcBorders>
                    <w:top w:val="single" w:sz="4" w:space="0" w:color="auto"/>
                    <w:left w:val="nil"/>
                    <w:bottom w:val="single" w:sz="4" w:space="0" w:color="auto"/>
                    <w:right w:val="single" w:sz="4" w:space="0" w:color="auto"/>
                  </w:tcBorders>
                  <w:shd w:val="clear" w:color="auto" w:fill="auto"/>
                </w:tcPr>
                <w:p w14:paraId="72B86E80" w14:textId="608504AF" w:rsidR="00E40E6D" w:rsidRDefault="00E40E6D" w:rsidP="00E40E6D">
                  <w:pPr>
                    <w:rPr>
                      <w:sz w:val="16"/>
                      <w:szCs w:val="16"/>
                    </w:rPr>
                  </w:pPr>
                  <w:r>
                    <w:rPr>
                      <w:sz w:val="16"/>
                      <w:szCs w:val="16"/>
                    </w:rPr>
                    <w:t>1.07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740EAD" w14:textId="520D33B9" w:rsidR="00E40E6D" w:rsidRDefault="00E40E6D" w:rsidP="00E40E6D">
                  <w:pPr>
                    <w:rPr>
                      <w:sz w:val="16"/>
                      <w:szCs w:val="16"/>
                    </w:rPr>
                  </w:pPr>
                  <w:r>
                    <w:rPr>
                      <w:sz w:val="16"/>
                      <w:szCs w:val="16"/>
                    </w:rPr>
                    <w:t>1.21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0763C52A" w14:textId="197DE463" w:rsidR="00E40E6D" w:rsidRDefault="00E40E6D" w:rsidP="00E40E6D">
                  <w:pPr>
                    <w:rPr>
                      <w:sz w:val="16"/>
                      <w:szCs w:val="16"/>
                    </w:rPr>
                  </w:pPr>
                  <w:r>
                    <w:rPr>
                      <w:sz w:val="16"/>
                      <w:szCs w:val="16"/>
                    </w:rPr>
                    <w:t>1.14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8F8638" w14:textId="0E76D2F2" w:rsidR="00E40E6D" w:rsidRDefault="00E40E6D" w:rsidP="00E40E6D">
                  <w:pPr>
                    <w:rPr>
                      <w:sz w:val="16"/>
                      <w:szCs w:val="16"/>
                    </w:rPr>
                  </w:pPr>
                  <w:r>
                    <w:rPr>
                      <w:sz w:val="16"/>
                      <w:szCs w:val="16"/>
                    </w:rPr>
                    <w:t>1.03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21CE165" w14:textId="17872798" w:rsidR="00E40E6D" w:rsidRDefault="00E40E6D" w:rsidP="00E40E6D">
                  <w:pPr>
                    <w:rPr>
                      <w:sz w:val="16"/>
                      <w:szCs w:val="16"/>
                    </w:rPr>
                  </w:pPr>
                  <w:r>
                    <w:rPr>
                      <w:sz w:val="16"/>
                      <w:szCs w:val="16"/>
                    </w:rPr>
                    <w:t>1.11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8FFAB5F" w14:textId="103B11FA" w:rsidR="00E40E6D" w:rsidRDefault="00E40E6D" w:rsidP="00E40E6D">
                  <w:pPr>
                    <w:rPr>
                      <w:sz w:val="16"/>
                      <w:szCs w:val="16"/>
                    </w:rPr>
                  </w:pPr>
                  <w:r>
                    <w:rPr>
                      <w:sz w:val="16"/>
                      <w:szCs w:val="16"/>
                    </w:rPr>
                    <w:t>1.03</w:t>
                  </w:r>
                </w:p>
              </w:tc>
            </w:tr>
            <w:tr w:rsidR="00E40E6D" w:rsidRPr="002F062C" w14:paraId="6A512B42" w14:textId="77777777" w:rsidTr="006274E6">
              <w:tc>
                <w:tcPr>
                  <w:tcW w:w="1562" w:type="dxa"/>
                </w:tcPr>
                <w:p w14:paraId="30EB3D41" w14:textId="4D4E57F8" w:rsidR="00E40E6D" w:rsidRDefault="00E40E6D" w:rsidP="00E40E6D">
                  <w:pPr>
                    <w:rPr>
                      <w:sz w:val="16"/>
                      <w:szCs w:val="16"/>
                    </w:rPr>
                  </w:pPr>
                  <w:r>
                    <w:rPr>
                      <w:sz w:val="16"/>
                      <w:szCs w:val="16"/>
                    </w:rPr>
                    <w:t>ROE</w:t>
                  </w:r>
                </w:p>
              </w:tc>
              <w:tc>
                <w:tcPr>
                  <w:tcW w:w="1007" w:type="dxa"/>
                  <w:tcBorders>
                    <w:top w:val="single" w:sz="4" w:space="0" w:color="auto"/>
                    <w:left w:val="nil"/>
                    <w:bottom w:val="single" w:sz="4" w:space="0" w:color="auto"/>
                    <w:right w:val="single" w:sz="4" w:space="0" w:color="auto"/>
                  </w:tcBorders>
                  <w:shd w:val="clear" w:color="auto" w:fill="auto"/>
                </w:tcPr>
                <w:p w14:paraId="4B99ACE5" w14:textId="42A65FB2" w:rsidR="00E40E6D" w:rsidRDefault="00E40E6D" w:rsidP="00E40E6D">
                  <w:pPr>
                    <w:rPr>
                      <w:sz w:val="16"/>
                      <w:szCs w:val="16"/>
                    </w:rPr>
                  </w:pPr>
                  <w:r>
                    <w:rPr>
                      <w:sz w:val="16"/>
                      <w:szCs w:val="16"/>
                    </w:rPr>
                    <w:t>14.73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8AB591" w14:textId="24E48733" w:rsidR="00E40E6D" w:rsidRDefault="00E40E6D" w:rsidP="00E40E6D">
                  <w:pPr>
                    <w:rPr>
                      <w:sz w:val="16"/>
                      <w:szCs w:val="16"/>
                    </w:rPr>
                  </w:pPr>
                  <w:r>
                    <w:rPr>
                      <w:sz w:val="16"/>
                      <w:szCs w:val="16"/>
                    </w:rPr>
                    <w:t>14.41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2164567E" w14:textId="7B5DA401" w:rsidR="00E40E6D" w:rsidRDefault="00E40E6D" w:rsidP="00E40E6D">
                  <w:pPr>
                    <w:rPr>
                      <w:sz w:val="16"/>
                      <w:szCs w:val="16"/>
                    </w:rPr>
                  </w:pPr>
                  <w:r>
                    <w:rPr>
                      <w:sz w:val="16"/>
                      <w:szCs w:val="16"/>
                    </w:rPr>
                    <w:t>16.60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156D8F2" w14:textId="21656700" w:rsidR="00E40E6D" w:rsidRDefault="00E40E6D" w:rsidP="00E40E6D">
                  <w:pPr>
                    <w:rPr>
                      <w:sz w:val="16"/>
                      <w:szCs w:val="16"/>
                    </w:rPr>
                  </w:pPr>
                  <w:r>
                    <w:rPr>
                      <w:sz w:val="16"/>
                      <w:szCs w:val="16"/>
                    </w:rPr>
                    <w:t>18.73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D8618" w14:textId="1A02EA39" w:rsidR="00E40E6D" w:rsidRDefault="00E40E6D" w:rsidP="00E40E6D">
                  <w:pPr>
                    <w:rPr>
                      <w:sz w:val="16"/>
                      <w:szCs w:val="16"/>
                    </w:rPr>
                  </w:pPr>
                  <w:r>
                    <w:rPr>
                      <w:sz w:val="16"/>
                      <w:szCs w:val="16"/>
                    </w:rPr>
                    <w:t>17.97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69E19D1" w14:textId="48DD193F" w:rsidR="00E40E6D" w:rsidRDefault="00E40E6D" w:rsidP="00E40E6D">
                  <w:pPr>
                    <w:rPr>
                      <w:sz w:val="16"/>
                      <w:szCs w:val="16"/>
                    </w:rPr>
                  </w:pPr>
                  <w:r>
                    <w:rPr>
                      <w:sz w:val="16"/>
                      <w:szCs w:val="16"/>
                    </w:rPr>
                    <w:t>18.73</w:t>
                  </w:r>
                </w:p>
              </w:tc>
            </w:tr>
            <w:tr w:rsidR="00E40E6D" w:rsidRPr="002F062C" w14:paraId="059E3A59" w14:textId="77777777" w:rsidTr="006274E6">
              <w:tc>
                <w:tcPr>
                  <w:tcW w:w="1562" w:type="dxa"/>
                </w:tcPr>
                <w:p w14:paraId="49C83FCA" w14:textId="51919CFC" w:rsidR="00E40E6D" w:rsidRDefault="00E40E6D" w:rsidP="00E40E6D">
                  <w:pPr>
                    <w:rPr>
                      <w:sz w:val="16"/>
                      <w:szCs w:val="16"/>
                    </w:rPr>
                  </w:pPr>
                  <w:r>
                    <w:rPr>
                      <w:sz w:val="16"/>
                      <w:szCs w:val="16"/>
                    </w:rPr>
                    <w:t>ROA</w:t>
                  </w:r>
                </w:p>
              </w:tc>
              <w:tc>
                <w:tcPr>
                  <w:tcW w:w="1007" w:type="dxa"/>
                  <w:tcBorders>
                    <w:top w:val="single" w:sz="4" w:space="0" w:color="auto"/>
                    <w:left w:val="nil"/>
                    <w:bottom w:val="single" w:sz="4" w:space="0" w:color="auto"/>
                    <w:right w:val="single" w:sz="4" w:space="0" w:color="auto"/>
                  </w:tcBorders>
                  <w:shd w:val="clear" w:color="auto" w:fill="auto"/>
                </w:tcPr>
                <w:p w14:paraId="2243F7CF" w14:textId="113CE764" w:rsidR="00E40E6D" w:rsidRDefault="00E40E6D" w:rsidP="00E40E6D">
                  <w:pPr>
                    <w:rPr>
                      <w:sz w:val="16"/>
                      <w:szCs w:val="16"/>
                    </w:rPr>
                  </w:pPr>
                  <w:r>
                    <w:rPr>
                      <w:sz w:val="16"/>
                      <w:szCs w:val="16"/>
                    </w:rPr>
                    <w:t>7.73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86885B" w14:textId="0B8C0F2C" w:rsidR="00E40E6D" w:rsidRDefault="00E40E6D" w:rsidP="00E40E6D">
                  <w:pPr>
                    <w:rPr>
                      <w:sz w:val="16"/>
                      <w:szCs w:val="16"/>
                    </w:rPr>
                  </w:pPr>
                  <w:r>
                    <w:rPr>
                      <w:sz w:val="16"/>
                      <w:szCs w:val="16"/>
                    </w:rPr>
                    <w:t>7.86</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829E1D3" w14:textId="0DE1B336" w:rsidR="00E40E6D" w:rsidRDefault="00E40E6D" w:rsidP="00E40E6D">
                  <w:pPr>
                    <w:rPr>
                      <w:sz w:val="16"/>
                      <w:szCs w:val="16"/>
                    </w:rPr>
                  </w:pPr>
                  <w:r>
                    <w:rPr>
                      <w:sz w:val="16"/>
                      <w:szCs w:val="16"/>
                    </w:rPr>
                    <w:t>9.07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9C94287" w14:textId="4B35C301" w:rsidR="00E40E6D" w:rsidRDefault="00E40E6D" w:rsidP="00E40E6D">
                  <w:pPr>
                    <w:rPr>
                      <w:sz w:val="16"/>
                      <w:szCs w:val="16"/>
                    </w:rPr>
                  </w:pPr>
                  <w:r>
                    <w:rPr>
                      <w:sz w:val="16"/>
                      <w:szCs w:val="16"/>
                    </w:rPr>
                    <w:t>9.73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0A1DF2" w14:textId="258B9015" w:rsidR="00E40E6D" w:rsidRDefault="00E40E6D" w:rsidP="00E40E6D">
                  <w:pPr>
                    <w:rPr>
                      <w:sz w:val="16"/>
                      <w:szCs w:val="16"/>
                    </w:rPr>
                  </w:pPr>
                  <w:r>
                    <w:rPr>
                      <w:sz w:val="16"/>
                      <w:szCs w:val="16"/>
                    </w:rPr>
                    <w:t>9.67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2B8BC8" w14:textId="460CDE0D" w:rsidR="00E40E6D" w:rsidRDefault="00E40E6D" w:rsidP="00E40E6D">
                  <w:pPr>
                    <w:rPr>
                      <w:sz w:val="16"/>
                      <w:szCs w:val="16"/>
                    </w:rPr>
                  </w:pPr>
                  <w:r>
                    <w:rPr>
                      <w:sz w:val="16"/>
                      <w:szCs w:val="16"/>
                    </w:rPr>
                    <w:t>9.73</w:t>
                  </w:r>
                </w:p>
              </w:tc>
            </w:tr>
            <w:tr w:rsidR="00E40E6D" w:rsidRPr="002F062C" w14:paraId="3DD5E939" w14:textId="77777777" w:rsidTr="006274E6">
              <w:tc>
                <w:tcPr>
                  <w:tcW w:w="1562" w:type="dxa"/>
                </w:tcPr>
                <w:p w14:paraId="5964CDC4" w14:textId="5A404BDB" w:rsidR="00E40E6D" w:rsidRDefault="00E40E6D" w:rsidP="00E40E6D">
                  <w:pPr>
                    <w:rPr>
                      <w:sz w:val="16"/>
                      <w:szCs w:val="16"/>
                    </w:rPr>
                  </w:pPr>
                  <w:r>
                    <w:rPr>
                      <w:sz w:val="16"/>
                      <w:szCs w:val="16"/>
                    </w:rPr>
                    <w:t xml:space="preserve">Dividend Per share </w:t>
                  </w:r>
                </w:p>
              </w:tc>
              <w:tc>
                <w:tcPr>
                  <w:tcW w:w="1007" w:type="dxa"/>
                  <w:tcBorders>
                    <w:top w:val="single" w:sz="4" w:space="0" w:color="auto"/>
                    <w:left w:val="nil"/>
                    <w:bottom w:val="single" w:sz="4" w:space="0" w:color="auto"/>
                    <w:right w:val="single" w:sz="4" w:space="0" w:color="auto"/>
                  </w:tcBorders>
                  <w:shd w:val="clear" w:color="auto" w:fill="auto"/>
                </w:tcPr>
                <w:p w14:paraId="0B36B8CA" w14:textId="024B03D8" w:rsidR="00E40E6D" w:rsidRDefault="00E40E6D" w:rsidP="00E40E6D">
                  <w:pPr>
                    <w:rPr>
                      <w:sz w:val="16"/>
                      <w:szCs w:val="16"/>
                    </w:rPr>
                  </w:pPr>
                  <w:r>
                    <w:rPr>
                      <w:sz w:val="16"/>
                      <w:szCs w:val="16"/>
                    </w:rPr>
                    <w:t>0.60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5BD607" w14:textId="1192684A" w:rsidR="00E40E6D" w:rsidRDefault="00E40E6D" w:rsidP="00E40E6D">
                  <w:pPr>
                    <w:rPr>
                      <w:sz w:val="16"/>
                      <w:szCs w:val="16"/>
                    </w:rPr>
                  </w:pPr>
                  <w:r>
                    <w:rPr>
                      <w:sz w:val="16"/>
                      <w:szCs w:val="16"/>
                    </w:rPr>
                    <w:t>0.75</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72EB0AB" w14:textId="071B8F55" w:rsidR="00E40E6D" w:rsidRDefault="00E40E6D" w:rsidP="00E40E6D">
                  <w:pPr>
                    <w:rPr>
                      <w:sz w:val="16"/>
                      <w:szCs w:val="16"/>
                    </w:rPr>
                  </w:pPr>
                  <w:r>
                    <w:rPr>
                      <w:sz w:val="16"/>
                      <w:szCs w:val="16"/>
                    </w:rPr>
                    <w:t>0.86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53C8011" w14:textId="62CBE841" w:rsidR="00E40E6D" w:rsidRDefault="00E40E6D" w:rsidP="00E40E6D">
                  <w:pPr>
                    <w:rPr>
                      <w:sz w:val="16"/>
                      <w:szCs w:val="16"/>
                    </w:rPr>
                  </w:pPr>
                  <w:r>
                    <w:rPr>
                      <w:sz w:val="16"/>
                      <w:szCs w:val="16"/>
                    </w:rPr>
                    <w:t>1.81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09CDE3" w14:textId="216D0DAF" w:rsidR="00E40E6D" w:rsidRDefault="00E40E6D" w:rsidP="00E40E6D">
                  <w:pPr>
                    <w:rPr>
                      <w:sz w:val="16"/>
                      <w:szCs w:val="16"/>
                    </w:rPr>
                  </w:pPr>
                  <w:r>
                    <w:rPr>
                      <w:sz w:val="16"/>
                      <w:szCs w:val="16"/>
                    </w:rPr>
                    <w:t>0.66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C2C62C5" w14:textId="38D1B642" w:rsidR="00E40E6D" w:rsidRDefault="00E40E6D" w:rsidP="00E40E6D">
                  <w:pPr>
                    <w:rPr>
                      <w:sz w:val="16"/>
                      <w:szCs w:val="16"/>
                    </w:rPr>
                  </w:pPr>
                  <w:r>
                    <w:rPr>
                      <w:sz w:val="16"/>
                      <w:szCs w:val="16"/>
                    </w:rPr>
                    <w:t>0</w:t>
                  </w:r>
                </w:p>
              </w:tc>
            </w:tr>
          </w:tbl>
          <w:p w14:paraId="6F98E45C" w14:textId="77777777" w:rsidR="00830F06" w:rsidRPr="002F062C" w:rsidRDefault="00830F06" w:rsidP="00443ED9">
            <w:pPr>
              <w:jc w:val="both"/>
              <w:rPr>
                <w:sz w:val="16"/>
                <w:szCs w:val="16"/>
              </w:rPr>
            </w:pPr>
          </w:p>
        </w:tc>
        <w:tc>
          <w:tcPr>
            <w:tcW w:w="4320" w:type="dxa"/>
          </w:tcPr>
          <w:p w14:paraId="3276E349"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908"/>
              <w:gridCol w:w="1129"/>
              <w:gridCol w:w="1080"/>
            </w:tblGrid>
            <w:tr w:rsidR="0060598F" w:rsidRPr="002F062C" w14:paraId="4C54BF94" w14:textId="77777777" w:rsidTr="0060598F">
              <w:tc>
                <w:tcPr>
                  <w:tcW w:w="1908" w:type="dxa"/>
                  <w:shd w:val="clear" w:color="auto" w:fill="DBE5F1" w:themeFill="accent1" w:themeFillTint="33"/>
                </w:tcPr>
                <w:p w14:paraId="15FA463B" w14:textId="77777777" w:rsidR="00830F06" w:rsidRDefault="00830F06" w:rsidP="00830F06">
                  <w:pPr>
                    <w:rPr>
                      <w:sz w:val="16"/>
                      <w:szCs w:val="16"/>
                    </w:rPr>
                  </w:pPr>
                </w:p>
              </w:tc>
              <w:tc>
                <w:tcPr>
                  <w:tcW w:w="1129" w:type="dxa"/>
                  <w:shd w:val="clear" w:color="auto" w:fill="DBE5F1" w:themeFill="accent1" w:themeFillTint="33"/>
                </w:tcPr>
                <w:p w14:paraId="3D650FB0" w14:textId="26E63122" w:rsidR="00830F06" w:rsidRDefault="00447DE6" w:rsidP="000A5590">
                  <w:pPr>
                    <w:rPr>
                      <w:sz w:val="16"/>
                      <w:szCs w:val="16"/>
                    </w:rPr>
                  </w:pPr>
                  <w:r>
                    <w:rPr>
                      <w:sz w:val="16"/>
                      <w:szCs w:val="16"/>
                    </w:rPr>
                    <w:t>201</w:t>
                  </w:r>
                  <w:r w:rsidR="000A5590">
                    <w:rPr>
                      <w:sz w:val="16"/>
                      <w:szCs w:val="16"/>
                    </w:rPr>
                    <w:t>1-15</w:t>
                  </w:r>
                </w:p>
              </w:tc>
              <w:tc>
                <w:tcPr>
                  <w:tcW w:w="1080" w:type="dxa"/>
                  <w:shd w:val="clear" w:color="auto" w:fill="DBE5F1" w:themeFill="accent1" w:themeFillTint="33"/>
                </w:tcPr>
                <w:p w14:paraId="6917AD00" w14:textId="2A64087E" w:rsidR="00830F06" w:rsidRDefault="000A5590" w:rsidP="00830F06">
                  <w:pPr>
                    <w:rPr>
                      <w:sz w:val="16"/>
                      <w:szCs w:val="16"/>
                    </w:rPr>
                  </w:pPr>
                  <w:r>
                    <w:rPr>
                      <w:sz w:val="16"/>
                      <w:szCs w:val="16"/>
                    </w:rPr>
                    <w:t>2016-20</w:t>
                  </w:r>
                </w:p>
              </w:tc>
            </w:tr>
            <w:tr w:rsidR="0060598F" w:rsidRPr="002F062C" w14:paraId="5A9DD5F4" w14:textId="77777777" w:rsidTr="0010720B">
              <w:tc>
                <w:tcPr>
                  <w:tcW w:w="1908" w:type="dxa"/>
                </w:tcPr>
                <w:p w14:paraId="6A465DCA" w14:textId="77777777" w:rsidR="00830F06" w:rsidRDefault="00830F06" w:rsidP="00830F06">
                  <w:pPr>
                    <w:rPr>
                      <w:sz w:val="16"/>
                      <w:szCs w:val="16"/>
                    </w:rPr>
                  </w:pPr>
                  <w:proofErr w:type="spellStart"/>
                  <w:r>
                    <w:rPr>
                      <w:sz w:val="16"/>
                      <w:szCs w:val="16"/>
                    </w:rPr>
                    <w:t>Avg</w:t>
                  </w:r>
                  <w:proofErr w:type="spellEnd"/>
                  <w:r>
                    <w:rPr>
                      <w:sz w:val="16"/>
                      <w:szCs w:val="16"/>
                    </w:rPr>
                    <w:t xml:space="preserve">  Revenue growth </w:t>
                  </w:r>
                </w:p>
              </w:tc>
              <w:tc>
                <w:tcPr>
                  <w:tcW w:w="1129" w:type="dxa"/>
                </w:tcPr>
                <w:p w14:paraId="28890419" w14:textId="247A62FA" w:rsidR="00830F06" w:rsidRDefault="000A5590" w:rsidP="00830F06">
                  <w:pPr>
                    <w:rPr>
                      <w:sz w:val="16"/>
                      <w:szCs w:val="16"/>
                      <w:lang w:eastAsia="zh-CN"/>
                    </w:rPr>
                  </w:pPr>
                  <w:r>
                    <w:rPr>
                      <w:sz w:val="16"/>
                      <w:szCs w:val="16"/>
                      <w:lang w:eastAsia="zh-CN"/>
                    </w:rPr>
                    <w:t>7</w:t>
                  </w:r>
                  <w:r w:rsidR="004B3234">
                    <w:rPr>
                      <w:sz w:val="16"/>
                      <w:szCs w:val="16"/>
                      <w:lang w:eastAsia="zh-CN"/>
                    </w:rPr>
                    <w:t>%</w:t>
                  </w:r>
                </w:p>
              </w:tc>
              <w:tc>
                <w:tcPr>
                  <w:tcW w:w="1080" w:type="dxa"/>
                </w:tcPr>
                <w:p w14:paraId="2B6EF445" w14:textId="5EF933AD" w:rsidR="00830F06" w:rsidRDefault="001F024C" w:rsidP="00830F06">
                  <w:pPr>
                    <w:rPr>
                      <w:sz w:val="16"/>
                      <w:szCs w:val="16"/>
                    </w:rPr>
                  </w:pPr>
                  <w:r>
                    <w:rPr>
                      <w:sz w:val="16"/>
                      <w:szCs w:val="16"/>
                    </w:rPr>
                    <w:t>6</w:t>
                  </w:r>
                  <w:r w:rsidR="004B3234">
                    <w:rPr>
                      <w:sz w:val="16"/>
                      <w:szCs w:val="16"/>
                    </w:rPr>
                    <w:t>%</w:t>
                  </w:r>
                </w:p>
              </w:tc>
            </w:tr>
            <w:tr w:rsidR="0060598F" w:rsidRPr="002F062C" w14:paraId="49A71F37" w14:textId="77777777" w:rsidTr="0010720B">
              <w:tc>
                <w:tcPr>
                  <w:tcW w:w="1908" w:type="dxa"/>
                </w:tcPr>
                <w:p w14:paraId="7425D824" w14:textId="4D817F96" w:rsidR="00830F06" w:rsidRDefault="00830F06" w:rsidP="00830F06">
                  <w:pPr>
                    <w:rPr>
                      <w:sz w:val="16"/>
                      <w:szCs w:val="16"/>
                    </w:rPr>
                  </w:pPr>
                  <w:proofErr w:type="spellStart"/>
                  <w:r>
                    <w:rPr>
                      <w:sz w:val="16"/>
                      <w:szCs w:val="16"/>
                    </w:rPr>
                    <w:t>Avg</w:t>
                  </w:r>
                  <w:proofErr w:type="spellEnd"/>
                  <w:r>
                    <w:rPr>
                      <w:sz w:val="16"/>
                      <w:szCs w:val="16"/>
                    </w:rPr>
                    <w:t xml:space="preserve">  EBITDA Margin </w:t>
                  </w:r>
                </w:p>
              </w:tc>
              <w:tc>
                <w:tcPr>
                  <w:tcW w:w="1129" w:type="dxa"/>
                </w:tcPr>
                <w:p w14:paraId="6AE1C97F" w14:textId="0EE6BC47" w:rsidR="00830F06" w:rsidRDefault="000A5590" w:rsidP="00830F06">
                  <w:pPr>
                    <w:rPr>
                      <w:sz w:val="16"/>
                      <w:szCs w:val="16"/>
                      <w:lang w:eastAsia="zh-CN"/>
                    </w:rPr>
                  </w:pPr>
                  <w:r>
                    <w:rPr>
                      <w:sz w:val="16"/>
                      <w:szCs w:val="16"/>
                      <w:lang w:eastAsia="zh-CN"/>
                    </w:rPr>
                    <w:t>27</w:t>
                  </w:r>
                  <w:r w:rsidR="00B62ABA">
                    <w:rPr>
                      <w:sz w:val="16"/>
                      <w:szCs w:val="16"/>
                      <w:lang w:eastAsia="zh-CN"/>
                    </w:rPr>
                    <w:t>%</w:t>
                  </w:r>
                </w:p>
              </w:tc>
              <w:tc>
                <w:tcPr>
                  <w:tcW w:w="1080" w:type="dxa"/>
                </w:tcPr>
                <w:p w14:paraId="72FC070B" w14:textId="577D563B" w:rsidR="00830F06" w:rsidRDefault="001F024C" w:rsidP="00830F06">
                  <w:pPr>
                    <w:rPr>
                      <w:sz w:val="16"/>
                      <w:szCs w:val="16"/>
                    </w:rPr>
                  </w:pPr>
                  <w:r>
                    <w:rPr>
                      <w:sz w:val="16"/>
                      <w:szCs w:val="16"/>
                    </w:rPr>
                    <w:t>31</w:t>
                  </w:r>
                  <w:r w:rsidR="00B62ABA">
                    <w:rPr>
                      <w:sz w:val="16"/>
                      <w:szCs w:val="16"/>
                    </w:rPr>
                    <w:t>%</w:t>
                  </w:r>
                </w:p>
              </w:tc>
            </w:tr>
            <w:tr w:rsidR="0060598F" w:rsidRPr="002F062C" w14:paraId="5B01660D" w14:textId="77777777" w:rsidTr="0010720B">
              <w:tc>
                <w:tcPr>
                  <w:tcW w:w="1908" w:type="dxa"/>
                </w:tcPr>
                <w:p w14:paraId="2B656250" w14:textId="77777777" w:rsidR="00830F06" w:rsidRDefault="00830F06" w:rsidP="00830F06">
                  <w:pPr>
                    <w:rPr>
                      <w:sz w:val="16"/>
                      <w:szCs w:val="16"/>
                    </w:rPr>
                  </w:pPr>
                  <w:proofErr w:type="spellStart"/>
                  <w:r>
                    <w:rPr>
                      <w:sz w:val="16"/>
                      <w:szCs w:val="16"/>
                    </w:rPr>
                    <w:t>Avg</w:t>
                  </w:r>
                  <w:proofErr w:type="spellEnd"/>
                  <w:r>
                    <w:rPr>
                      <w:sz w:val="16"/>
                      <w:szCs w:val="16"/>
                    </w:rPr>
                    <w:t xml:space="preserve">  Net Income Margin </w:t>
                  </w:r>
                </w:p>
              </w:tc>
              <w:tc>
                <w:tcPr>
                  <w:tcW w:w="1129" w:type="dxa"/>
                </w:tcPr>
                <w:p w14:paraId="6B796F07" w14:textId="44D1BA7F" w:rsidR="00B62ABA" w:rsidRDefault="00B62ABA" w:rsidP="00830F06">
                  <w:pPr>
                    <w:rPr>
                      <w:sz w:val="16"/>
                      <w:szCs w:val="16"/>
                      <w:lang w:eastAsia="zh-CN"/>
                    </w:rPr>
                  </w:pPr>
                </w:p>
              </w:tc>
              <w:tc>
                <w:tcPr>
                  <w:tcW w:w="1080" w:type="dxa"/>
                </w:tcPr>
                <w:p w14:paraId="2CA542D3" w14:textId="65C1DC3B" w:rsidR="00830F06" w:rsidRDefault="00830F06" w:rsidP="00830F06">
                  <w:pPr>
                    <w:rPr>
                      <w:sz w:val="16"/>
                      <w:szCs w:val="16"/>
                    </w:rPr>
                  </w:pPr>
                </w:p>
              </w:tc>
            </w:tr>
            <w:tr w:rsidR="0060598F" w:rsidRPr="002F062C" w14:paraId="1407D251" w14:textId="77777777" w:rsidTr="0010720B">
              <w:tc>
                <w:tcPr>
                  <w:tcW w:w="1908" w:type="dxa"/>
                </w:tcPr>
                <w:p w14:paraId="5FB4F2E9" w14:textId="4B535F73" w:rsidR="00830F06" w:rsidRDefault="00830F06" w:rsidP="00830F06">
                  <w:pPr>
                    <w:rPr>
                      <w:sz w:val="16"/>
                      <w:szCs w:val="16"/>
                    </w:rPr>
                  </w:pPr>
                  <w:proofErr w:type="spellStart"/>
                  <w:r>
                    <w:rPr>
                      <w:sz w:val="16"/>
                      <w:szCs w:val="16"/>
                    </w:rPr>
                    <w:t>Avg</w:t>
                  </w:r>
                  <w:proofErr w:type="spellEnd"/>
                  <w:r>
                    <w:rPr>
                      <w:sz w:val="16"/>
                      <w:szCs w:val="16"/>
                    </w:rPr>
                    <w:t xml:space="preserve">  Debt/Equity </w:t>
                  </w:r>
                </w:p>
              </w:tc>
              <w:tc>
                <w:tcPr>
                  <w:tcW w:w="1129" w:type="dxa"/>
                </w:tcPr>
                <w:p w14:paraId="3BD7CDF4" w14:textId="3CEC77A6" w:rsidR="00830F06" w:rsidRDefault="00830F06" w:rsidP="00830F06">
                  <w:pPr>
                    <w:rPr>
                      <w:sz w:val="16"/>
                      <w:szCs w:val="16"/>
                      <w:lang w:eastAsia="zh-CN"/>
                    </w:rPr>
                  </w:pPr>
                </w:p>
              </w:tc>
              <w:tc>
                <w:tcPr>
                  <w:tcW w:w="1080" w:type="dxa"/>
                </w:tcPr>
                <w:p w14:paraId="6104E666" w14:textId="566F8F1B" w:rsidR="00830F06" w:rsidRDefault="00830F06" w:rsidP="00830F06">
                  <w:pPr>
                    <w:rPr>
                      <w:sz w:val="16"/>
                      <w:szCs w:val="16"/>
                      <w:lang w:eastAsia="zh-CN"/>
                    </w:rPr>
                  </w:pPr>
                </w:p>
              </w:tc>
            </w:tr>
            <w:tr w:rsidR="0060598F" w:rsidRPr="002F062C" w14:paraId="261F133B" w14:textId="77777777" w:rsidTr="0010720B">
              <w:tc>
                <w:tcPr>
                  <w:tcW w:w="1908" w:type="dxa"/>
                </w:tcPr>
                <w:p w14:paraId="0B1C1930" w14:textId="77777777" w:rsidR="00830F06" w:rsidRDefault="00830F06" w:rsidP="00830F06">
                  <w:pPr>
                    <w:rPr>
                      <w:sz w:val="16"/>
                      <w:szCs w:val="16"/>
                    </w:rPr>
                  </w:pPr>
                  <w:proofErr w:type="spellStart"/>
                  <w:r>
                    <w:rPr>
                      <w:sz w:val="16"/>
                      <w:szCs w:val="16"/>
                    </w:rPr>
                    <w:t>Avg</w:t>
                  </w:r>
                  <w:proofErr w:type="spellEnd"/>
                  <w:r>
                    <w:rPr>
                      <w:sz w:val="16"/>
                      <w:szCs w:val="16"/>
                    </w:rPr>
                    <w:t xml:space="preserve">  Interest / EBITDA </w:t>
                  </w:r>
                </w:p>
              </w:tc>
              <w:tc>
                <w:tcPr>
                  <w:tcW w:w="1129" w:type="dxa"/>
                </w:tcPr>
                <w:p w14:paraId="4FFEFCE9" w14:textId="56B6E927" w:rsidR="00B62ABA" w:rsidRDefault="00B62ABA" w:rsidP="00830F06">
                  <w:pPr>
                    <w:rPr>
                      <w:sz w:val="16"/>
                      <w:szCs w:val="16"/>
                      <w:lang w:eastAsia="zh-CN"/>
                    </w:rPr>
                  </w:pPr>
                </w:p>
              </w:tc>
              <w:tc>
                <w:tcPr>
                  <w:tcW w:w="1080" w:type="dxa"/>
                </w:tcPr>
                <w:p w14:paraId="04395283" w14:textId="5D124E3E" w:rsidR="00830F06" w:rsidRDefault="00830F06" w:rsidP="00830F06">
                  <w:pPr>
                    <w:rPr>
                      <w:sz w:val="16"/>
                      <w:szCs w:val="16"/>
                      <w:lang w:eastAsia="zh-CN"/>
                    </w:rPr>
                  </w:pPr>
                </w:p>
              </w:tc>
            </w:tr>
            <w:tr w:rsidR="00830F06" w:rsidRPr="002F062C" w14:paraId="42F79EE5" w14:textId="77777777" w:rsidTr="0010720B">
              <w:tc>
                <w:tcPr>
                  <w:tcW w:w="3037" w:type="dxa"/>
                  <w:gridSpan w:val="2"/>
                </w:tcPr>
                <w:p w14:paraId="11317549" w14:textId="5DE3349B" w:rsidR="00830F06" w:rsidRDefault="00830F06" w:rsidP="00830F06">
                  <w:pPr>
                    <w:rPr>
                      <w:sz w:val="16"/>
                      <w:szCs w:val="16"/>
                    </w:rPr>
                  </w:pPr>
                  <w:r>
                    <w:rPr>
                      <w:sz w:val="16"/>
                      <w:szCs w:val="16"/>
                    </w:rPr>
                    <w:t>Cost of Debt</w:t>
                  </w:r>
                </w:p>
              </w:tc>
              <w:tc>
                <w:tcPr>
                  <w:tcW w:w="1080" w:type="dxa"/>
                </w:tcPr>
                <w:p w14:paraId="316D237F" w14:textId="74800F62" w:rsidR="00830F06" w:rsidRDefault="000A5590" w:rsidP="00830F06">
                  <w:pPr>
                    <w:rPr>
                      <w:sz w:val="16"/>
                      <w:szCs w:val="16"/>
                      <w:lang w:eastAsia="zh-CN"/>
                    </w:rPr>
                  </w:pPr>
                  <w:r>
                    <w:rPr>
                      <w:rFonts w:hint="eastAsia"/>
                      <w:sz w:val="16"/>
                      <w:szCs w:val="16"/>
                      <w:lang w:eastAsia="zh-CN"/>
                    </w:rPr>
                    <w:t>1.3</w:t>
                  </w:r>
                  <w:r w:rsidR="00BE10B7">
                    <w:rPr>
                      <w:rFonts w:hint="eastAsia"/>
                      <w:sz w:val="16"/>
                      <w:szCs w:val="16"/>
                      <w:lang w:eastAsia="zh-CN"/>
                    </w:rPr>
                    <w:t>%</w:t>
                  </w:r>
                </w:p>
              </w:tc>
            </w:tr>
            <w:tr w:rsidR="00830F06" w:rsidRPr="002F062C" w14:paraId="67214880" w14:textId="77777777" w:rsidTr="0010720B">
              <w:tc>
                <w:tcPr>
                  <w:tcW w:w="3037" w:type="dxa"/>
                  <w:gridSpan w:val="2"/>
                </w:tcPr>
                <w:p w14:paraId="30979647" w14:textId="77777777" w:rsidR="00830F06" w:rsidRDefault="00830F06" w:rsidP="00830F06">
                  <w:pPr>
                    <w:rPr>
                      <w:sz w:val="16"/>
                      <w:szCs w:val="16"/>
                    </w:rPr>
                  </w:pPr>
                  <w:r>
                    <w:rPr>
                      <w:sz w:val="16"/>
                      <w:szCs w:val="16"/>
                    </w:rPr>
                    <w:t>Tax Rate</w:t>
                  </w:r>
                </w:p>
              </w:tc>
              <w:tc>
                <w:tcPr>
                  <w:tcW w:w="1080" w:type="dxa"/>
                </w:tcPr>
                <w:p w14:paraId="426CE887" w14:textId="461ABBD7" w:rsidR="00830F06" w:rsidRDefault="000A5590" w:rsidP="00830F06">
                  <w:pPr>
                    <w:rPr>
                      <w:sz w:val="16"/>
                      <w:szCs w:val="16"/>
                    </w:rPr>
                  </w:pPr>
                  <w:r>
                    <w:rPr>
                      <w:sz w:val="16"/>
                      <w:szCs w:val="16"/>
                    </w:rPr>
                    <w:t>36.17</w:t>
                  </w:r>
                  <w:r w:rsidR="00D0612C">
                    <w:rPr>
                      <w:sz w:val="16"/>
                      <w:szCs w:val="16"/>
                    </w:rPr>
                    <w:t>%</w:t>
                  </w:r>
                </w:p>
              </w:tc>
            </w:tr>
            <w:tr w:rsidR="00830F06" w:rsidRPr="002F062C" w14:paraId="0F9564DE" w14:textId="77777777" w:rsidTr="0010720B">
              <w:tc>
                <w:tcPr>
                  <w:tcW w:w="3037" w:type="dxa"/>
                  <w:gridSpan w:val="2"/>
                </w:tcPr>
                <w:p w14:paraId="02E73EF4" w14:textId="77777777" w:rsidR="00830F06" w:rsidRDefault="00830F06" w:rsidP="00830F06">
                  <w:pPr>
                    <w:rPr>
                      <w:sz w:val="16"/>
                      <w:szCs w:val="16"/>
                    </w:rPr>
                  </w:pPr>
                  <w:r>
                    <w:rPr>
                      <w:sz w:val="16"/>
                      <w:szCs w:val="16"/>
                    </w:rPr>
                    <w:t xml:space="preserve">Cost of Equity </w:t>
                  </w:r>
                </w:p>
              </w:tc>
              <w:tc>
                <w:tcPr>
                  <w:tcW w:w="1080" w:type="dxa"/>
                </w:tcPr>
                <w:p w14:paraId="7C66D20E" w14:textId="524B1928" w:rsidR="00830F06" w:rsidRDefault="000A5590" w:rsidP="000A5590">
                  <w:pPr>
                    <w:rPr>
                      <w:sz w:val="16"/>
                      <w:szCs w:val="16"/>
                      <w:lang w:eastAsia="zh-CN"/>
                    </w:rPr>
                  </w:pPr>
                  <w:r>
                    <w:rPr>
                      <w:rFonts w:hint="eastAsia"/>
                      <w:sz w:val="16"/>
                      <w:szCs w:val="16"/>
                      <w:lang w:eastAsia="zh-CN"/>
                    </w:rPr>
                    <w:t>10.4</w:t>
                  </w:r>
                  <w:r w:rsidR="00BE10B7">
                    <w:rPr>
                      <w:rFonts w:hint="eastAsia"/>
                      <w:sz w:val="16"/>
                      <w:szCs w:val="16"/>
                      <w:lang w:eastAsia="zh-CN"/>
                    </w:rPr>
                    <w:t>%</w:t>
                  </w:r>
                </w:p>
              </w:tc>
            </w:tr>
            <w:tr w:rsidR="00830F06" w:rsidRPr="002F062C" w14:paraId="19A1F6C8" w14:textId="77777777" w:rsidTr="0010720B">
              <w:tc>
                <w:tcPr>
                  <w:tcW w:w="3037" w:type="dxa"/>
                  <w:gridSpan w:val="2"/>
                </w:tcPr>
                <w:p w14:paraId="714B53EA" w14:textId="77777777" w:rsidR="00830F06" w:rsidRDefault="00830F06" w:rsidP="00830F06">
                  <w:pPr>
                    <w:rPr>
                      <w:sz w:val="16"/>
                      <w:szCs w:val="16"/>
                    </w:rPr>
                  </w:pPr>
                  <w:r>
                    <w:rPr>
                      <w:sz w:val="16"/>
                      <w:szCs w:val="16"/>
                    </w:rPr>
                    <w:t>WACC</w:t>
                  </w:r>
                </w:p>
              </w:tc>
              <w:tc>
                <w:tcPr>
                  <w:tcW w:w="1080" w:type="dxa"/>
                </w:tcPr>
                <w:p w14:paraId="71DF2BD8" w14:textId="5FE5A968" w:rsidR="00830F06" w:rsidRDefault="000A5590" w:rsidP="00830F06">
                  <w:pPr>
                    <w:rPr>
                      <w:sz w:val="16"/>
                      <w:szCs w:val="16"/>
                    </w:rPr>
                  </w:pPr>
                  <w:r>
                    <w:rPr>
                      <w:sz w:val="16"/>
                      <w:szCs w:val="16"/>
                    </w:rPr>
                    <w:t>9.6</w:t>
                  </w:r>
                  <w:r w:rsidR="00D0612C">
                    <w:rPr>
                      <w:sz w:val="16"/>
                      <w:szCs w:val="16"/>
                    </w:rPr>
                    <w:t>%</w:t>
                  </w:r>
                </w:p>
              </w:tc>
            </w:tr>
            <w:tr w:rsidR="00830F06" w:rsidRPr="002F062C" w14:paraId="48232758" w14:textId="77777777" w:rsidTr="002D3CFC">
              <w:trPr>
                <w:trHeight w:val="197"/>
              </w:trPr>
              <w:tc>
                <w:tcPr>
                  <w:tcW w:w="3037" w:type="dxa"/>
                  <w:gridSpan w:val="2"/>
                </w:tcPr>
                <w:p w14:paraId="75850D20" w14:textId="24C406E1" w:rsidR="00830F06" w:rsidRDefault="001F024C" w:rsidP="000A5590">
                  <w:pPr>
                    <w:rPr>
                      <w:sz w:val="16"/>
                      <w:szCs w:val="16"/>
                    </w:rPr>
                  </w:pPr>
                  <w:r>
                    <w:rPr>
                      <w:sz w:val="16"/>
                      <w:szCs w:val="16"/>
                    </w:rPr>
                    <w:t xml:space="preserve">Perpetuity Growth Rate </w:t>
                  </w:r>
                </w:p>
              </w:tc>
              <w:tc>
                <w:tcPr>
                  <w:tcW w:w="1080" w:type="dxa"/>
                </w:tcPr>
                <w:p w14:paraId="0C5586DB" w14:textId="74D36378" w:rsidR="00830F06" w:rsidRDefault="000A5590" w:rsidP="00187CFF">
                  <w:pPr>
                    <w:rPr>
                      <w:sz w:val="16"/>
                      <w:szCs w:val="16"/>
                    </w:rPr>
                  </w:pPr>
                  <w:r>
                    <w:rPr>
                      <w:sz w:val="16"/>
                      <w:szCs w:val="16"/>
                      <w:lang w:eastAsia="zh-CN"/>
                    </w:rPr>
                    <w:t>4</w:t>
                  </w:r>
                  <w:r w:rsidR="001F024C">
                    <w:rPr>
                      <w:sz w:val="16"/>
                      <w:szCs w:val="16"/>
                      <w:lang w:eastAsia="zh-CN"/>
                    </w:rPr>
                    <w:t>.4</w:t>
                  </w:r>
                  <w:r w:rsidR="00D0612C">
                    <w:rPr>
                      <w:sz w:val="16"/>
                      <w:szCs w:val="16"/>
                    </w:rPr>
                    <w:t>%</w:t>
                  </w:r>
                </w:p>
              </w:tc>
            </w:tr>
          </w:tbl>
          <w:p w14:paraId="4363BD08" w14:textId="77777777" w:rsidR="009F0D12" w:rsidRPr="002F062C" w:rsidRDefault="009F0D12" w:rsidP="009F0D12">
            <w:pPr>
              <w:jc w:val="both"/>
              <w:rPr>
                <w:sz w:val="16"/>
                <w:szCs w:val="16"/>
              </w:rPr>
            </w:pPr>
            <w:r w:rsidRPr="002F062C">
              <w:rPr>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2F062C" w14:paraId="2502AA66" w14:textId="77777777" w:rsidTr="0010720B">
              <w:tc>
                <w:tcPr>
                  <w:tcW w:w="1363" w:type="dxa"/>
                  <w:shd w:val="clear" w:color="auto" w:fill="DBE5F1" w:themeFill="accent1" w:themeFillTint="33"/>
                </w:tcPr>
                <w:p w14:paraId="6457A1D0" w14:textId="2A8AB6C9" w:rsidR="009F0D12" w:rsidRPr="009D7A72" w:rsidRDefault="009F0D12" w:rsidP="009F0D12">
                  <w:pPr>
                    <w:jc w:val="both"/>
                    <w:rPr>
                      <w:sz w:val="16"/>
                      <w:szCs w:val="16"/>
                    </w:rPr>
                  </w:pPr>
                  <w:r w:rsidRPr="009D7A72">
                    <w:rPr>
                      <w:sz w:val="16"/>
                      <w:szCs w:val="16"/>
                    </w:rPr>
                    <w:t xml:space="preserve">Buy: </w:t>
                  </w:r>
                  <w:r w:rsidR="00E40E6D">
                    <w:rPr>
                      <w:rFonts w:hint="eastAsia"/>
                      <w:sz w:val="16"/>
                      <w:szCs w:val="16"/>
                    </w:rPr>
                    <w:t>17</w:t>
                  </w:r>
                </w:p>
              </w:tc>
              <w:tc>
                <w:tcPr>
                  <w:tcW w:w="1363" w:type="dxa"/>
                  <w:shd w:val="clear" w:color="auto" w:fill="DBE5F1" w:themeFill="accent1" w:themeFillTint="33"/>
                </w:tcPr>
                <w:p w14:paraId="10E79476" w14:textId="60352B9F" w:rsidR="009F0D12" w:rsidRPr="009D7A72" w:rsidRDefault="009F0D12" w:rsidP="009F0D12">
                  <w:pPr>
                    <w:jc w:val="both"/>
                    <w:rPr>
                      <w:sz w:val="16"/>
                      <w:szCs w:val="16"/>
                    </w:rPr>
                  </w:pPr>
                  <w:r w:rsidRPr="009D7A72">
                    <w:rPr>
                      <w:sz w:val="16"/>
                      <w:szCs w:val="16"/>
                    </w:rPr>
                    <w:t>Hold:</w:t>
                  </w:r>
                  <w:r w:rsidR="00E40E6D">
                    <w:rPr>
                      <w:sz w:val="16"/>
                      <w:szCs w:val="16"/>
                    </w:rPr>
                    <w:t xml:space="preserve"> 15</w:t>
                  </w:r>
                </w:p>
              </w:tc>
              <w:tc>
                <w:tcPr>
                  <w:tcW w:w="1363" w:type="dxa"/>
                  <w:shd w:val="clear" w:color="auto" w:fill="DBE5F1" w:themeFill="accent1" w:themeFillTint="33"/>
                </w:tcPr>
                <w:p w14:paraId="1F373BED" w14:textId="139DF5C4" w:rsidR="009F0D12" w:rsidRPr="009D7A72" w:rsidRDefault="009F0D12" w:rsidP="009F0D12">
                  <w:pPr>
                    <w:jc w:val="both"/>
                    <w:rPr>
                      <w:sz w:val="16"/>
                      <w:szCs w:val="16"/>
                    </w:rPr>
                  </w:pPr>
                  <w:r w:rsidRPr="009D7A72">
                    <w:rPr>
                      <w:sz w:val="16"/>
                      <w:szCs w:val="16"/>
                    </w:rPr>
                    <w:t xml:space="preserve">Sell: </w:t>
                  </w:r>
                  <w:r w:rsidR="00E40E6D">
                    <w:rPr>
                      <w:rFonts w:hint="eastAsia"/>
                      <w:sz w:val="16"/>
                      <w:szCs w:val="16"/>
                    </w:rPr>
                    <w:t>2</w:t>
                  </w:r>
                </w:p>
              </w:tc>
            </w:tr>
          </w:tbl>
          <w:p w14:paraId="724FC07A" w14:textId="77777777" w:rsidR="009F0D12" w:rsidRPr="002F062C" w:rsidRDefault="009F0D12" w:rsidP="009F0D12">
            <w:pPr>
              <w:jc w:val="both"/>
              <w:rPr>
                <w:sz w:val="16"/>
                <w:szCs w:val="16"/>
              </w:rPr>
            </w:pPr>
          </w:p>
          <w:tbl>
            <w:tblPr>
              <w:tblStyle w:val="TableGrid"/>
              <w:tblW w:w="4117" w:type="dxa"/>
              <w:tblLook w:val="04A0" w:firstRow="1" w:lastRow="0" w:firstColumn="1" w:lastColumn="0" w:noHBand="0" w:noVBand="1"/>
            </w:tblPr>
            <w:tblGrid>
              <w:gridCol w:w="1721"/>
              <w:gridCol w:w="1048"/>
              <w:gridCol w:w="1348"/>
            </w:tblGrid>
            <w:tr w:rsidR="009F0D12" w:rsidRPr="002F062C" w14:paraId="0A705346" w14:textId="77777777" w:rsidTr="00D363A8">
              <w:tc>
                <w:tcPr>
                  <w:tcW w:w="1800" w:type="dxa"/>
                  <w:shd w:val="clear" w:color="auto" w:fill="DBE5F1" w:themeFill="accent1" w:themeFillTint="33"/>
                </w:tcPr>
                <w:p w14:paraId="7897F5B6" w14:textId="77777777" w:rsidR="009F0D12" w:rsidRPr="009D7A72" w:rsidRDefault="009F0D12" w:rsidP="009F0D12">
                  <w:pPr>
                    <w:jc w:val="both"/>
                    <w:rPr>
                      <w:sz w:val="16"/>
                      <w:szCs w:val="16"/>
                    </w:rPr>
                  </w:pPr>
                </w:p>
              </w:tc>
              <w:tc>
                <w:tcPr>
                  <w:tcW w:w="900" w:type="dxa"/>
                  <w:shd w:val="clear" w:color="auto" w:fill="DBE5F1" w:themeFill="accent1" w:themeFillTint="33"/>
                </w:tcPr>
                <w:p w14:paraId="78BA4ECF" w14:textId="77777777" w:rsidR="009F0D12" w:rsidRPr="009D7A72" w:rsidRDefault="009F0D12" w:rsidP="009F0D12">
                  <w:pPr>
                    <w:jc w:val="both"/>
                    <w:rPr>
                      <w:sz w:val="16"/>
                      <w:szCs w:val="16"/>
                    </w:rPr>
                  </w:pPr>
                  <w:r w:rsidRPr="009D7A72">
                    <w:rPr>
                      <w:sz w:val="16"/>
                      <w:szCs w:val="16"/>
                    </w:rPr>
                    <w:t xml:space="preserve">Rating </w:t>
                  </w:r>
                </w:p>
              </w:tc>
              <w:tc>
                <w:tcPr>
                  <w:tcW w:w="1417" w:type="dxa"/>
                  <w:shd w:val="clear" w:color="auto" w:fill="DBE5F1" w:themeFill="accent1" w:themeFillTint="33"/>
                </w:tcPr>
                <w:p w14:paraId="1E6E599B" w14:textId="77777777" w:rsidR="009F0D12" w:rsidRPr="009D7A72" w:rsidRDefault="009F0D12" w:rsidP="009F0D12">
                  <w:pPr>
                    <w:jc w:val="both"/>
                    <w:rPr>
                      <w:sz w:val="16"/>
                      <w:szCs w:val="16"/>
                    </w:rPr>
                  </w:pPr>
                  <w:r w:rsidRPr="009D7A72">
                    <w:rPr>
                      <w:sz w:val="16"/>
                      <w:szCs w:val="16"/>
                    </w:rPr>
                    <w:t xml:space="preserve">Target </w:t>
                  </w:r>
                </w:p>
              </w:tc>
            </w:tr>
            <w:tr w:rsidR="009F0D12" w:rsidRPr="002F062C" w14:paraId="18B2C8FA" w14:textId="77777777" w:rsidTr="00D363A8">
              <w:tc>
                <w:tcPr>
                  <w:tcW w:w="1800" w:type="dxa"/>
                </w:tcPr>
                <w:p w14:paraId="12374E3E" w14:textId="77777777" w:rsidR="009F0D12" w:rsidRPr="009D7A72" w:rsidRDefault="009F0D12" w:rsidP="009F0D12">
                  <w:pPr>
                    <w:jc w:val="both"/>
                    <w:rPr>
                      <w:sz w:val="16"/>
                      <w:szCs w:val="16"/>
                    </w:rPr>
                  </w:pPr>
                  <w:r w:rsidRPr="009D7A72">
                    <w:rPr>
                      <w:sz w:val="16"/>
                      <w:szCs w:val="16"/>
                    </w:rPr>
                    <w:t xml:space="preserve">S&amp;P Net Advantage </w:t>
                  </w:r>
                </w:p>
              </w:tc>
              <w:tc>
                <w:tcPr>
                  <w:tcW w:w="900" w:type="dxa"/>
                </w:tcPr>
                <w:p w14:paraId="6EC161A2" w14:textId="106A750A" w:rsidR="009F0D12" w:rsidRPr="009D7A72" w:rsidRDefault="00B918E7" w:rsidP="009F0D12">
                  <w:pPr>
                    <w:jc w:val="both"/>
                    <w:rPr>
                      <w:sz w:val="16"/>
                      <w:szCs w:val="16"/>
                    </w:rPr>
                  </w:pPr>
                  <w:r>
                    <w:rPr>
                      <w:sz w:val="16"/>
                      <w:szCs w:val="16"/>
                    </w:rPr>
                    <w:t>4 Star</w:t>
                  </w:r>
                </w:p>
              </w:tc>
              <w:tc>
                <w:tcPr>
                  <w:tcW w:w="1417" w:type="dxa"/>
                </w:tcPr>
                <w:p w14:paraId="0BCB7E23" w14:textId="4CCD7BEE" w:rsidR="009F0D12" w:rsidRPr="009D7A72" w:rsidRDefault="007D12F0" w:rsidP="00B918E7">
                  <w:pPr>
                    <w:jc w:val="both"/>
                    <w:rPr>
                      <w:sz w:val="16"/>
                      <w:szCs w:val="16"/>
                    </w:rPr>
                  </w:pPr>
                  <w:r>
                    <w:rPr>
                      <w:sz w:val="16"/>
                      <w:szCs w:val="16"/>
                    </w:rPr>
                    <w:t>$</w:t>
                  </w:r>
                  <w:r w:rsidR="000A5590">
                    <w:rPr>
                      <w:sz w:val="16"/>
                      <w:szCs w:val="16"/>
                    </w:rPr>
                    <w:t>122</w:t>
                  </w:r>
                </w:p>
              </w:tc>
            </w:tr>
            <w:tr w:rsidR="009F0D12" w:rsidRPr="002F062C" w14:paraId="35B4D85C" w14:textId="77777777" w:rsidTr="00D363A8">
              <w:trPr>
                <w:trHeight w:val="215"/>
              </w:trPr>
              <w:tc>
                <w:tcPr>
                  <w:tcW w:w="1800" w:type="dxa"/>
                </w:tcPr>
                <w:p w14:paraId="1DD4E482" w14:textId="4558A51F" w:rsidR="009F0D12" w:rsidRPr="009D7A72" w:rsidRDefault="0029559F" w:rsidP="009F0D12">
                  <w:pPr>
                    <w:jc w:val="both"/>
                    <w:rPr>
                      <w:sz w:val="16"/>
                      <w:szCs w:val="16"/>
                    </w:rPr>
                  </w:pPr>
                  <w:r>
                    <w:rPr>
                      <w:sz w:val="16"/>
                      <w:szCs w:val="16"/>
                    </w:rPr>
                    <w:t>Morning Star</w:t>
                  </w:r>
                </w:p>
              </w:tc>
              <w:tc>
                <w:tcPr>
                  <w:tcW w:w="900" w:type="dxa"/>
                </w:tcPr>
                <w:p w14:paraId="0B4EFFDC" w14:textId="72BD9D1B" w:rsidR="009F0D12" w:rsidRPr="009D7A72" w:rsidRDefault="008959D4" w:rsidP="009F0D12">
                  <w:pPr>
                    <w:jc w:val="both"/>
                    <w:rPr>
                      <w:sz w:val="16"/>
                      <w:szCs w:val="16"/>
                    </w:rPr>
                  </w:pPr>
                  <w:r>
                    <w:rPr>
                      <w:sz w:val="16"/>
                      <w:szCs w:val="16"/>
                    </w:rPr>
                    <w:t>4</w:t>
                  </w:r>
                  <w:r w:rsidR="00AB159E">
                    <w:rPr>
                      <w:sz w:val="16"/>
                      <w:szCs w:val="16"/>
                    </w:rPr>
                    <w:t xml:space="preserve"> star</w:t>
                  </w:r>
                </w:p>
              </w:tc>
              <w:tc>
                <w:tcPr>
                  <w:tcW w:w="1417" w:type="dxa"/>
                </w:tcPr>
                <w:p w14:paraId="70BA49F9" w14:textId="0F380E66" w:rsidR="009F0D12" w:rsidRPr="009D7A72" w:rsidRDefault="00EF1E8D" w:rsidP="00B918E7">
                  <w:pPr>
                    <w:jc w:val="both"/>
                    <w:rPr>
                      <w:sz w:val="16"/>
                      <w:szCs w:val="16"/>
                      <w:lang w:eastAsia="zh-CN"/>
                    </w:rPr>
                  </w:pPr>
                  <w:r>
                    <w:rPr>
                      <w:sz w:val="16"/>
                      <w:szCs w:val="16"/>
                      <w:lang w:eastAsia="zh-CN"/>
                    </w:rPr>
                    <w:t>$</w:t>
                  </w:r>
                  <w:r w:rsidR="000A5590">
                    <w:rPr>
                      <w:sz w:val="16"/>
                      <w:szCs w:val="16"/>
                      <w:lang w:eastAsia="zh-CN"/>
                    </w:rPr>
                    <w:t>134</w:t>
                  </w:r>
                </w:p>
              </w:tc>
            </w:tr>
            <w:tr w:rsidR="009F0D12" w:rsidRPr="002F062C" w14:paraId="0BBF9B66" w14:textId="77777777" w:rsidTr="00D363A8">
              <w:trPr>
                <w:trHeight w:val="215"/>
              </w:trPr>
              <w:tc>
                <w:tcPr>
                  <w:tcW w:w="1800" w:type="dxa"/>
                </w:tcPr>
                <w:p w14:paraId="0E7E15E7" w14:textId="50B93F2B" w:rsidR="009F0D12" w:rsidRPr="009D7A72" w:rsidRDefault="009F0D12" w:rsidP="009F0D12">
                  <w:pPr>
                    <w:jc w:val="both"/>
                    <w:rPr>
                      <w:sz w:val="16"/>
                      <w:szCs w:val="16"/>
                    </w:rPr>
                  </w:pPr>
                  <w:r>
                    <w:rPr>
                      <w:sz w:val="16"/>
                      <w:szCs w:val="16"/>
                    </w:rPr>
                    <w:t xml:space="preserve">Value Line </w:t>
                  </w:r>
                </w:p>
              </w:tc>
              <w:tc>
                <w:tcPr>
                  <w:tcW w:w="900" w:type="dxa"/>
                </w:tcPr>
                <w:p w14:paraId="161AF23F" w14:textId="66B49E83" w:rsidR="009F0D12" w:rsidRPr="009D7A72" w:rsidRDefault="007D12F0" w:rsidP="009F0D12">
                  <w:pPr>
                    <w:jc w:val="both"/>
                    <w:rPr>
                      <w:sz w:val="16"/>
                      <w:szCs w:val="16"/>
                    </w:rPr>
                  </w:pPr>
                  <w:r>
                    <w:rPr>
                      <w:sz w:val="16"/>
                      <w:szCs w:val="16"/>
                    </w:rPr>
                    <w:t>Timeliness</w:t>
                  </w:r>
                  <w:r w:rsidR="001D3CAE">
                    <w:rPr>
                      <w:sz w:val="16"/>
                      <w:szCs w:val="16"/>
                    </w:rPr>
                    <w:t>2</w:t>
                  </w:r>
                </w:p>
              </w:tc>
              <w:tc>
                <w:tcPr>
                  <w:tcW w:w="1417" w:type="dxa"/>
                </w:tcPr>
                <w:p w14:paraId="22CC1EA0" w14:textId="47546F03" w:rsidR="009F0D12" w:rsidRPr="009D7A72" w:rsidRDefault="007D12F0" w:rsidP="000A5590">
                  <w:pPr>
                    <w:jc w:val="both"/>
                    <w:rPr>
                      <w:sz w:val="16"/>
                      <w:szCs w:val="16"/>
                    </w:rPr>
                  </w:pPr>
                  <w:r>
                    <w:rPr>
                      <w:sz w:val="16"/>
                      <w:szCs w:val="16"/>
                    </w:rPr>
                    <w:t>$</w:t>
                  </w:r>
                  <w:r w:rsidR="000A5590">
                    <w:rPr>
                      <w:sz w:val="16"/>
                      <w:szCs w:val="16"/>
                    </w:rPr>
                    <w:t>105</w:t>
                  </w:r>
                  <w:r w:rsidR="00B918E7">
                    <w:rPr>
                      <w:sz w:val="16"/>
                      <w:szCs w:val="16"/>
                    </w:rPr>
                    <w:t>-$</w:t>
                  </w:r>
                  <w:r w:rsidR="000A5590">
                    <w:rPr>
                      <w:sz w:val="16"/>
                      <w:szCs w:val="16"/>
                    </w:rPr>
                    <w:t>130</w:t>
                  </w:r>
                </w:p>
              </w:tc>
            </w:tr>
          </w:tbl>
          <w:p w14:paraId="577D83D9" w14:textId="77777777" w:rsidR="002D3CFC" w:rsidRPr="002F062C" w:rsidRDefault="002D3CFC" w:rsidP="00443ED9">
            <w:pPr>
              <w:jc w:val="both"/>
              <w:rPr>
                <w:sz w:val="16"/>
                <w:szCs w:val="16"/>
              </w:rPr>
            </w:pPr>
          </w:p>
        </w:tc>
      </w:tr>
    </w:tbl>
    <w:p w14:paraId="2B589A9D" w14:textId="77777777" w:rsidR="00830F06"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83"/>
        <w:gridCol w:w="4392"/>
      </w:tblGrid>
      <w:tr w:rsidR="004F2EAA" w14:paraId="660DEC2C" w14:textId="77777777" w:rsidTr="00034A52">
        <w:tc>
          <w:tcPr>
            <w:tcW w:w="7488" w:type="dxa"/>
            <w:shd w:val="clear" w:color="auto" w:fill="365F91" w:themeFill="accent1" w:themeFillShade="BF"/>
          </w:tcPr>
          <w:p w14:paraId="1BAF6900" w14:textId="27A2E398" w:rsidR="004F2EAA" w:rsidRPr="00900789" w:rsidRDefault="004F2EAA" w:rsidP="004F2EAA">
            <w:pPr>
              <w:rPr>
                <w:b/>
                <w:color w:val="FFFFFF" w:themeColor="background1"/>
                <w:sz w:val="16"/>
                <w:szCs w:val="16"/>
              </w:rPr>
            </w:pPr>
            <w:r w:rsidRPr="00900789">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034A52" w:rsidRDefault="000E0407" w:rsidP="0010720B">
            <w:pPr>
              <w:jc w:val="both"/>
              <w:rPr>
                <w:b/>
                <w:color w:val="FFFFFF" w:themeColor="background1"/>
                <w:sz w:val="16"/>
                <w:szCs w:val="16"/>
              </w:rPr>
            </w:pPr>
            <w:r w:rsidRPr="000E0407">
              <w:rPr>
                <w:b/>
                <w:color w:val="FFFFFF" w:themeColor="background1"/>
                <w:sz w:val="16"/>
                <w:szCs w:val="16"/>
              </w:rPr>
              <w:t>Total Return</w:t>
            </w:r>
          </w:p>
        </w:tc>
      </w:tr>
      <w:tr w:rsidR="004F2EAA" w14:paraId="2AA141CB" w14:textId="77777777" w:rsidTr="0010720B">
        <w:tc>
          <w:tcPr>
            <w:tcW w:w="7488" w:type="dxa"/>
          </w:tcPr>
          <w:p w14:paraId="3F2A33BE" w14:textId="77777777" w:rsidR="004F2EAA" w:rsidRDefault="004F2EAA" w:rsidP="0010720B">
            <w:pPr>
              <w:jc w:val="both"/>
              <w:rPr>
                <w:b/>
                <w:sz w:val="16"/>
                <w:szCs w:val="16"/>
              </w:rPr>
            </w:pPr>
          </w:p>
          <w:tbl>
            <w:tblPr>
              <w:tblStyle w:val="TableGrid"/>
              <w:tblW w:w="7257" w:type="dxa"/>
              <w:tblLook w:val="04A0" w:firstRow="1" w:lastRow="0" w:firstColumn="1" w:lastColumn="0" w:noHBand="0" w:noVBand="1"/>
            </w:tblPr>
            <w:tblGrid>
              <w:gridCol w:w="1484"/>
              <w:gridCol w:w="801"/>
              <w:gridCol w:w="1040"/>
              <w:gridCol w:w="802"/>
              <w:gridCol w:w="1233"/>
              <w:gridCol w:w="953"/>
              <w:gridCol w:w="944"/>
            </w:tblGrid>
            <w:tr w:rsidR="0096584A" w14:paraId="03A7F5D8" w14:textId="77777777" w:rsidTr="00DE2F0E">
              <w:tc>
                <w:tcPr>
                  <w:tcW w:w="1484" w:type="dxa"/>
                  <w:shd w:val="clear" w:color="auto" w:fill="DBE5F1" w:themeFill="accent1" w:themeFillTint="33"/>
                </w:tcPr>
                <w:p w14:paraId="18F981FE" w14:textId="0869473B" w:rsidR="004F2EAA" w:rsidRDefault="00E40E6D" w:rsidP="004F2EAA">
                  <w:pPr>
                    <w:rPr>
                      <w:sz w:val="16"/>
                      <w:szCs w:val="16"/>
                    </w:rPr>
                  </w:pPr>
                  <w:r>
                    <w:rPr>
                      <w:sz w:val="16"/>
                      <w:szCs w:val="16"/>
                    </w:rPr>
                    <w:t>FY2015</w:t>
                  </w:r>
                </w:p>
              </w:tc>
              <w:tc>
                <w:tcPr>
                  <w:tcW w:w="801" w:type="dxa"/>
                  <w:shd w:val="clear" w:color="auto" w:fill="DBE5F1" w:themeFill="accent1" w:themeFillTint="33"/>
                </w:tcPr>
                <w:p w14:paraId="36FCBD39" w14:textId="7C7FDBBA" w:rsidR="004F2EAA" w:rsidRDefault="00DE2F0E" w:rsidP="0097552E">
                  <w:pPr>
                    <w:jc w:val="center"/>
                    <w:rPr>
                      <w:sz w:val="16"/>
                      <w:szCs w:val="16"/>
                    </w:rPr>
                  </w:pPr>
                  <w:r>
                    <w:rPr>
                      <w:sz w:val="16"/>
                      <w:szCs w:val="16"/>
                    </w:rPr>
                    <w:t>VIACOM</w:t>
                  </w:r>
                </w:p>
              </w:tc>
              <w:tc>
                <w:tcPr>
                  <w:tcW w:w="1040" w:type="dxa"/>
                  <w:shd w:val="clear" w:color="auto" w:fill="DBE5F1" w:themeFill="accent1" w:themeFillTint="33"/>
                </w:tcPr>
                <w:p w14:paraId="18F40648" w14:textId="7F94802C" w:rsidR="004F2EAA" w:rsidRDefault="00DE2F0E" w:rsidP="0097552E">
                  <w:pPr>
                    <w:jc w:val="center"/>
                    <w:rPr>
                      <w:sz w:val="16"/>
                      <w:szCs w:val="16"/>
                    </w:rPr>
                  </w:pPr>
                  <w:r>
                    <w:rPr>
                      <w:sz w:val="16"/>
                      <w:szCs w:val="16"/>
                    </w:rPr>
                    <w:t>T-WARNER</w:t>
                  </w:r>
                </w:p>
              </w:tc>
              <w:tc>
                <w:tcPr>
                  <w:tcW w:w="802" w:type="dxa"/>
                  <w:shd w:val="clear" w:color="auto" w:fill="DBE5F1" w:themeFill="accent1" w:themeFillTint="33"/>
                </w:tcPr>
                <w:p w14:paraId="64A1B213" w14:textId="5B656124" w:rsidR="004F2EAA" w:rsidRDefault="00DE2F0E" w:rsidP="0097552E">
                  <w:pPr>
                    <w:jc w:val="center"/>
                    <w:rPr>
                      <w:sz w:val="16"/>
                      <w:szCs w:val="16"/>
                    </w:rPr>
                  </w:pPr>
                  <w:r>
                    <w:rPr>
                      <w:sz w:val="16"/>
                      <w:szCs w:val="16"/>
                    </w:rPr>
                    <w:t>FOX</w:t>
                  </w:r>
                </w:p>
              </w:tc>
              <w:tc>
                <w:tcPr>
                  <w:tcW w:w="1233" w:type="dxa"/>
                  <w:shd w:val="clear" w:color="auto" w:fill="DBE5F1" w:themeFill="accent1" w:themeFillTint="33"/>
                </w:tcPr>
                <w:p w14:paraId="2A396C67" w14:textId="2D0D67AB" w:rsidR="004F2EAA" w:rsidRDefault="00DE2F0E" w:rsidP="0097552E">
                  <w:pPr>
                    <w:jc w:val="center"/>
                    <w:rPr>
                      <w:sz w:val="16"/>
                      <w:szCs w:val="16"/>
                    </w:rPr>
                  </w:pPr>
                  <w:r>
                    <w:rPr>
                      <w:sz w:val="16"/>
                      <w:szCs w:val="16"/>
                    </w:rPr>
                    <w:t>DISCOVERY</w:t>
                  </w:r>
                </w:p>
              </w:tc>
              <w:tc>
                <w:tcPr>
                  <w:tcW w:w="953" w:type="dxa"/>
                  <w:shd w:val="clear" w:color="auto" w:fill="DBE5F1" w:themeFill="accent1" w:themeFillTint="33"/>
                </w:tcPr>
                <w:p w14:paraId="78007BAA" w14:textId="0F715E0B" w:rsidR="004F2EAA" w:rsidRDefault="00DE2F0E" w:rsidP="0097552E">
                  <w:pPr>
                    <w:jc w:val="center"/>
                    <w:rPr>
                      <w:sz w:val="16"/>
                      <w:szCs w:val="16"/>
                    </w:rPr>
                  </w:pPr>
                  <w:r>
                    <w:rPr>
                      <w:sz w:val="16"/>
                      <w:szCs w:val="16"/>
                    </w:rPr>
                    <w:t>INDUSTRY</w:t>
                  </w:r>
                </w:p>
              </w:tc>
              <w:tc>
                <w:tcPr>
                  <w:tcW w:w="944" w:type="dxa"/>
                  <w:shd w:val="clear" w:color="auto" w:fill="DBE5F1" w:themeFill="accent1" w:themeFillTint="33"/>
                </w:tcPr>
                <w:p w14:paraId="45951734" w14:textId="2B08D08C" w:rsidR="004F2EAA" w:rsidRDefault="00DE2F0E" w:rsidP="0097552E">
                  <w:pPr>
                    <w:jc w:val="center"/>
                    <w:rPr>
                      <w:sz w:val="16"/>
                      <w:szCs w:val="16"/>
                    </w:rPr>
                  </w:pPr>
                  <w:r>
                    <w:rPr>
                      <w:sz w:val="16"/>
                      <w:szCs w:val="16"/>
                    </w:rPr>
                    <w:t>DISNEY</w:t>
                  </w:r>
                </w:p>
              </w:tc>
            </w:tr>
            <w:tr w:rsidR="0096584A" w14:paraId="5DA42BF7" w14:textId="77777777" w:rsidTr="00DE2F0E">
              <w:tc>
                <w:tcPr>
                  <w:tcW w:w="1484" w:type="dxa"/>
                </w:tcPr>
                <w:p w14:paraId="5D8F0BAD" w14:textId="77777777" w:rsidR="006B0A61" w:rsidRDefault="006B0A61" w:rsidP="006B0A61">
                  <w:pPr>
                    <w:rPr>
                      <w:sz w:val="16"/>
                      <w:szCs w:val="16"/>
                    </w:rPr>
                  </w:pPr>
                  <w:r>
                    <w:rPr>
                      <w:sz w:val="16"/>
                      <w:szCs w:val="16"/>
                    </w:rPr>
                    <w:t>P/E</w:t>
                  </w:r>
                </w:p>
              </w:tc>
              <w:tc>
                <w:tcPr>
                  <w:tcW w:w="801" w:type="dxa"/>
                  <w:vAlign w:val="bottom"/>
                </w:tcPr>
                <w:p w14:paraId="53BFCC21" w14:textId="08EB212A" w:rsidR="006B0A61" w:rsidRDefault="00DE2F0E" w:rsidP="006B0A61">
                  <w:pPr>
                    <w:rPr>
                      <w:sz w:val="16"/>
                      <w:szCs w:val="16"/>
                    </w:rPr>
                  </w:pPr>
                  <w:r>
                    <w:rPr>
                      <w:sz w:val="16"/>
                      <w:szCs w:val="16"/>
                    </w:rPr>
                    <w:t>8.29</w:t>
                  </w:r>
                </w:p>
              </w:tc>
              <w:tc>
                <w:tcPr>
                  <w:tcW w:w="1040" w:type="dxa"/>
                  <w:vAlign w:val="bottom"/>
                </w:tcPr>
                <w:p w14:paraId="0006F77E" w14:textId="1075B99E" w:rsidR="006B0A61" w:rsidRDefault="00DE2F0E" w:rsidP="006B0A61">
                  <w:pPr>
                    <w:rPr>
                      <w:sz w:val="16"/>
                      <w:szCs w:val="16"/>
                    </w:rPr>
                  </w:pPr>
                  <w:r>
                    <w:rPr>
                      <w:sz w:val="16"/>
                      <w:szCs w:val="16"/>
                    </w:rPr>
                    <w:t>15.14</w:t>
                  </w:r>
                </w:p>
              </w:tc>
              <w:tc>
                <w:tcPr>
                  <w:tcW w:w="802" w:type="dxa"/>
                  <w:vAlign w:val="bottom"/>
                </w:tcPr>
                <w:p w14:paraId="265146A9" w14:textId="4DBCC13B" w:rsidR="006B0A61" w:rsidRDefault="00DE2F0E" w:rsidP="006B0A61">
                  <w:pPr>
                    <w:rPr>
                      <w:sz w:val="16"/>
                      <w:szCs w:val="16"/>
                    </w:rPr>
                  </w:pPr>
                  <w:r>
                    <w:rPr>
                      <w:sz w:val="16"/>
                      <w:szCs w:val="16"/>
                    </w:rPr>
                    <w:t>15.21</w:t>
                  </w:r>
                </w:p>
              </w:tc>
              <w:tc>
                <w:tcPr>
                  <w:tcW w:w="1233" w:type="dxa"/>
                  <w:vAlign w:val="bottom"/>
                </w:tcPr>
                <w:p w14:paraId="1710897B" w14:textId="41A88022" w:rsidR="006B0A61" w:rsidRDefault="00DE2F0E" w:rsidP="006B0A61">
                  <w:pPr>
                    <w:rPr>
                      <w:sz w:val="16"/>
                      <w:szCs w:val="16"/>
                    </w:rPr>
                  </w:pPr>
                  <w:r>
                    <w:rPr>
                      <w:sz w:val="16"/>
                      <w:szCs w:val="16"/>
                    </w:rPr>
                    <w:t>15.74</w:t>
                  </w:r>
                </w:p>
              </w:tc>
              <w:tc>
                <w:tcPr>
                  <w:tcW w:w="953" w:type="dxa"/>
                  <w:vAlign w:val="bottom"/>
                </w:tcPr>
                <w:p w14:paraId="7076EAC1" w14:textId="32D5DDDB" w:rsidR="006B0A61" w:rsidRDefault="00DE2F0E" w:rsidP="006B0A61">
                  <w:pPr>
                    <w:rPr>
                      <w:sz w:val="16"/>
                      <w:szCs w:val="16"/>
                    </w:rPr>
                  </w:pPr>
                  <w:r>
                    <w:rPr>
                      <w:sz w:val="16"/>
                      <w:szCs w:val="16"/>
                    </w:rPr>
                    <w:t>14.66</w:t>
                  </w:r>
                </w:p>
              </w:tc>
              <w:tc>
                <w:tcPr>
                  <w:tcW w:w="944" w:type="dxa"/>
                  <w:vAlign w:val="bottom"/>
                </w:tcPr>
                <w:p w14:paraId="1D18DB5C" w14:textId="3A8DA314" w:rsidR="006B0A61" w:rsidRDefault="00DE2F0E" w:rsidP="006B0A61">
                  <w:pPr>
                    <w:rPr>
                      <w:sz w:val="16"/>
                      <w:szCs w:val="16"/>
                    </w:rPr>
                  </w:pPr>
                  <w:r>
                    <w:rPr>
                      <w:sz w:val="16"/>
                      <w:szCs w:val="16"/>
                    </w:rPr>
                    <w:t>18.41</w:t>
                  </w:r>
                </w:p>
              </w:tc>
            </w:tr>
            <w:tr w:rsidR="0096584A" w14:paraId="3CF28431" w14:textId="77777777" w:rsidTr="00DE2F0E">
              <w:tc>
                <w:tcPr>
                  <w:tcW w:w="1484" w:type="dxa"/>
                </w:tcPr>
                <w:p w14:paraId="7E3790DF" w14:textId="77777777" w:rsidR="006B0A61" w:rsidRDefault="006B0A61" w:rsidP="006B0A61">
                  <w:pPr>
                    <w:rPr>
                      <w:sz w:val="16"/>
                      <w:szCs w:val="16"/>
                    </w:rPr>
                  </w:pPr>
                  <w:r>
                    <w:rPr>
                      <w:sz w:val="16"/>
                      <w:szCs w:val="16"/>
                    </w:rPr>
                    <w:t>P/B</w:t>
                  </w:r>
                </w:p>
              </w:tc>
              <w:tc>
                <w:tcPr>
                  <w:tcW w:w="801" w:type="dxa"/>
                  <w:vAlign w:val="bottom"/>
                </w:tcPr>
                <w:p w14:paraId="34BDBBAA" w14:textId="78485EB5" w:rsidR="006B0A61" w:rsidRDefault="00DE2F0E" w:rsidP="006B0A61">
                  <w:pPr>
                    <w:rPr>
                      <w:sz w:val="16"/>
                      <w:szCs w:val="16"/>
                    </w:rPr>
                  </w:pPr>
                  <w:r>
                    <w:rPr>
                      <w:sz w:val="16"/>
                      <w:szCs w:val="16"/>
                    </w:rPr>
                    <w:t>5.06</w:t>
                  </w:r>
                </w:p>
              </w:tc>
              <w:tc>
                <w:tcPr>
                  <w:tcW w:w="1040" w:type="dxa"/>
                  <w:vAlign w:val="bottom"/>
                </w:tcPr>
                <w:p w14:paraId="6DD53DF3" w14:textId="59B50994" w:rsidR="006B0A61" w:rsidRDefault="00DE2F0E" w:rsidP="006B0A61">
                  <w:pPr>
                    <w:rPr>
                      <w:sz w:val="16"/>
                      <w:szCs w:val="16"/>
                    </w:rPr>
                  </w:pPr>
                  <w:r>
                    <w:rPr>
                      <w:sz w:val="16"/>
                      <w:szCs w:val="16"/>
                    </w:rPr>
                    <w:t>2.43</w:t>
                  </w:r>
                </w:p>
              </w:tc>
              <w:tc>
                <w:tcPr>
                  <w:tcW w:w="802" w:type="dxa"/>
                  <w:vAlign w:val="bottom"/>
                </w:tcPr>
                <w:p w14:paraId="28B68146" w14:textId="0FDE5965" w:rsidR="006B0A61" w:rsidRDefault="00DE2F0E" w:rsidP="006B0A61">
                  <w:pPr>
                    <w:rPr>
                      <w:sz w:val="16"/>
                      <w:szCs w:val="16"/>
                    </w:rPr>
                  </w:pPr>
                  <w:r>
                    <w:rPr>
                      <w:sz w:val="16"/>
                      <w:szCs w:val="16"/>
                    </w:rPr>
                    <w:t>3.36</w:t>
                  </w:r>
                </w:p>
              </w:tc>
              <w:tc>
                <w:tcPr>
                  <w:tcW w:w="1233" w:type="dxa"/>
                  <w:vAlign w:val="bottom"/>
                </w:tcPr>
                <w:p w14:paraId="7C8A26C7" w14:textId="0D1CCC8C" w:rsidR="006B0A61" w:rsidRDefault="00DE2F0E" w:rsidP="006B0A61">
                  <w:pPr>
                    <w:rPr>
                      <w:sz w:val="16"/>
                      <w:szCs w:val="16"/>
                    </w:rPr>
                  </w:pPr>
                  <w:r>
                    <w:rPr>
                      <w:sz w:val="16"/>
                      <w:szCs w:val="16"/>
                    </w:rPr>
                    <w:t>2.1</w:t>
                  </w:r>
                </w:p>
              </w:tc>
              <w:tc>
                <w:tcPr>
                  <w:tcW w:w="953" w:type="dxa"/>
                  <w:vAlign w:val="bottom"/>
                </w:tcPr>
                <w:p w14:paraId="5AFEA404" w14:textId="4338D6E4" w:rsidR="006B0A61" w:rsidRDefault="00DE2F0E" w:rsidP="006B0A61">
                  <w:pPr>
                    <w:rPr>
                      <w:sz w:val="16"/>
                      <w:szCs w:val="16"/>
                    </w:rPr>
                  </w:pPr>
                  <w:r>
                    <w:rPr>
                      <w:sz w:val="16"/>
                      <w:szCs w:val="16"/>
                    </w:rPr>
                    <w:t>3.37</w:t>
                  </w:r>
                </w:p>
              </w:tc>
              <w:tc>
                <w:tcPr>
                  <w:tcW w:w="944" w:type="dxa"/>
                  <w:vAlign w:val="bottom"/>
                </w:tcPr>
                <w:p w14:paraId="75E713E1" w14:textId="03779FA9" w:rsidR="006B0A61" w:rsidRDefault="00DE2F0E" w:rsidP="006B0A61">
                  <w:pPr>
                    <w:rPr>
                      <w:sz w:val="16"/>
                      <w:szCs w:val="16"/>
                    </w:rPr>
                  </w:pPr>
                  <w:r>
                    <w:rPr>
                      <w:sz w:val="16"/>
                      <w:szCs w:val="16"/>
                    </w:rPr>
                    <w:t>3.41</w:t>
                  </w:r>
                </w:p>
              </w:tc>
            </w:tr>
            <w:tr w:rsidR="0096584A" w14:paraId="0617F604" w14:textId="77777777" w:rsidTr="00DE2F0E">
              <w:tc>
                <w:tcPr>
                  <w:tcW w:w="1484" w:type="dxa"/>
                </w:tcPr>
                <w:p w14:paraId="3EC6238B" w14:textId="5213D3F1" w:rsidR="006B0A61" w:rsidRDefault="008E71DB" w:rsidP="008E71DB">
                  <w:pPr>
                    <w:rPr>
                      <w:sz w:val="16"/>
                      <w:szCs w:val="16"/>
                    </w:rPr>
                  </w:pPr>
                  <w:r>
                    <w:rPr>
                      <w:sz w:val="16"/>
                      <w:szCs w:val="16"/>
                    </w:rPr>
                    <w:t>Dividend Yield</w:t>
                  </w:r>
                </w:p>
              </w:tc>
              <w:tc>
                <w:tcPr>
                  <w:tcW w:w="801" w:type="dxa"/>
                  <w:vAlign w:val="bottom"/>
                </w:tcPr>
                <w:p w14:paraId="524E59DF" w14:textId="30053373" w:rsidR="006B0A61" w:rsidRDefault="00DE2F0E" w:rsidP="006B0A61">
                  <w:pPr>
                    <w:rPr>
                      <w:sz w:val="16"/>
                      <w:szCs w:val="16"/>
                    </w:rPr>
                  </w:pPr>
                  <w:r>
                    <w:rPr>
                      <w:sz w:val="16"/>
                      <w:szCs w:val="16"/>
                    </w:rPr>
                    <w:t>3.25</w:t>
                  </w:r>
                </w:p>
              </w:tc>
              <w:tc>
                <w:tcPr>
                  <w:tcW w:w="1040" w:type="dxa"/>
                  <w:vAlign w:val="bottom"/>
                </w:tcPr>
                <w:p w14:paraId="22DA99B4" w14:textId="5B3C9F4D" w:rsidR="006B0A61" w:rsidRDefault="00DE2F0E" w:rsidP="006B0A61">
                  <w:pPr>
                    <w:rPr>
                      <w:sz w:val="16"/>
                      <w:szCs w:val="16"/>
                    </w:rPr>
                  </w:pPr>
                  <w:r>
                    <w:rPr>
                      <w:sz w:val="16"/>
                      <w:szCs w:val="16"/>
                    </w:rPr>
                    <w:t>1.91</w:t>
                  </w:r>
                </w:p>
              </w:tc>
              <w:tc>
                <w:tcPr>
                  <w:tcW w:w="802" w:type="dxa"/>
                  <w:vAlign w:val="bottom"/>
                </w:tcPr>
                <w:p w14:paraId="37475220" w14:textId="78718704" w:rsidR="006B0A61" w:rsidRDefault="00DE2F0E" w:rsidP="006B0A61">
                  <w:pPr>
                    <w:rPr>
                      <w:sz w:val="16"/>
                      <w:szCs w:val="16"/>
                    </w:rPr>
                  </w:pPr>
                  <w:r>
                    <w:rPr>
                      <w:sz w:val="16"/>
                      <w:szCs w:val="16"/>
                    </w:rPr>
                    <w:t>1.73</w:t>
                  </w:r>
                </w:p>
              </w:tc>
              <w:tc>
                <w:tcPr>
                  <w:tcW w:w="1233" w:type="dxa"/>
                  <w:vAlign w:val="bottom"/>
                </w:tcPr>
                <w:p w14:paraId="46267742" w14:textId="2E6AD182" w:rsidR="006B0A61" w:rsidRDefault="008E71DB" w:rsidP="006B0A61">
                  <w:pPr>
                    <w:rPr>
                      <w:sz w:val="16"/>
                      <w:szCs w:val="16"/>
                    </w:rPr>
                  </w:pPr>
                  <w:r>
                    <w:rPr>
                      <w:sz w:val="16"/>
                      <w:szCs w:val="16"/>
                    </w:rPr>
                    <w:t>-</w:t>
                  </w:r>
                </w:p>
              </w:tc>
              <w:tc>
                <w:tcPr>
                  <w:tcW w:w="953" w:type="dxa"/>
                  <w:vAlign w:val="bottom"/>
                </w:tcPr>
                <w:p w14:paraId="4CB9EC74" w14:textId="2F728BC0" w:rsidR="006B0A61" w:rsidRDefault="00DE2F0E" w:rsidP="006B0A61">
                  <w:pPr>
                    <w:rPr>
                      <w:sz w:val="16"/>
                      <w:szCs w:val="16"/>
                    </w:rPr>
                  </w:pPr>
                  <w:r>
                    <w:rPr>
                      <w:sz w:val="16"/>
                      <w:szCs w:val="16"/>
                    </w:rPr>
                    <w:t>1.67</w:t>
                  </w:r>
                </w:p>
              </w:tc>
              <w:tc>
                <w:tcPr>
                  <w:tcW w:w="944" w:type="dxa"/>
                  <w:vAlign w:val="bottom"/>
                </w:tcPr>
                <w:p w14:paraId="13B0F0F0" w14:textId="078472DE" w:rsidR="006B0A61" w:rsidRDefault="00DE2F0E" w:rsidP="006B0A61">
                  <w:pPr>
                    <w:rPr>
                      <w:sz w:val="16"/>
                      <w:szCs w:val="16"/>
                    </w:rPr>
                  </w:pPr>
                  <w:r>
                    <w:rPr>
                      <w:sz w:val="16"/>
                      <w:szCs w:val="16"/>
                    </w:rPr>
                    <w:t>1.91</w:t>
                  </w:r>
                </w:p>
              </w:tc>
            </w:tr>
            <w:tr w:rsidR="0096584A" w14:paraId="4505851E" w14:textId="77777777" w:rsidTr="00DE2F0E">
              <w:tc>
                <w:tcPr>
                  <w:tcW w:w="1484" w:type="dxa"/>
                </w:tcPr>
                <w:p w14:paraId="6045AE39" w14:textId="77777777" w:rsidR="006B0A61" w:rsidRDefault="006B0A61" w:rsidP="006B0A61">
                  <w:pPr>
                    <w:rPr>
                      <w:sz w:val="16"/>
                      <w:szCs w:val="16"/>
                    </w:rPr>
                  </w:pPr>
                  <w:r>
                    <w:rPr>
                      <w:sz w:val="16"/>
                      <w:szCs w:val="16"/>
                    </w:rPr>
                    <w:t xml:space="preserve">PEG Ratio </w:t>
                  </w:r>
                </w:p>
              </w:tc>
              <w:tc>
                <w:tcPr>
                  <w:tcW w:w="801" w:type="dxa"/>
                  <w:vAlign w:val="bottom"/>
                </w:tcPr>
                <w:p w14:paraId="6C39B871" w14:textId="791EAB38" w:rsidR="006B0A61" w:rsidRDefault="00DE2F0E" w:rsidP="006B0A61">
                  <w:pPr>
                    <w:rPr>
                      <w:sz w:val="16"/>
                      <w:szCs w:val="16"/>
                    </w:rPr>
                  </w:pPr>
                  <w:r>
                    <w:rPr>
                      <w:sz w:val="16"/>
                      <w:szCs w:val="16"/>
                    </w:rPr>
                    <w:t>0.77</w:t>
                  </w:r>
                </w:p>
              </w:tc>
              <w:tc>
                <w:tcPr>
                  <w:tcW w:w="1040" w:type="dxa"/>
                  <w:vAlign w:val="bottom"/>
                </w:tcPr>
                <w:p w14:paraId="7D65AAED" w14:textId="403FFC05" w:rsidR="006B0A61" w:rsidRDefault="00DE2F0E" w:rsidP="006B0A61">
                  <w:pPr>
                    <w:rPr>
                      <w:sz w:val="16"/>
                      <w:szCs w:val="16"/>
                    </w:rPr>
                  </w:pPr>
                  <w:r>
                    <w:rPr>
                      <w:sz w:val="16"/>
                      <w:szCs w:val="16"/>
                    </w:rPr>
                    <w:t>1.18</w:t>
                  </w:r>
                </w:p>
              </w:tc>
              <w:tc>
                <w:tcPr>
                  <w:tcW w:w="802" w:type="dxa"/>
                  <w:vAlign w:val="bottom"/>
                </w:tcPr>
                <w:p w14:paraId="405B4B3F" w14:textId="7085591E" w:rsidR="006B0A61" w:rsidRDefault="00DE2F0E" w:rsidP="001F329D">
                  <w:pPr>
                    <w:rPr>
                      <w:sz w:val="16"/>
                      <w:szCs w:val="16"/>
                    </w:rPr>
                  </w:pPr>
                  <w:r>
                    <w:rPr>
                      <w:sz w:val="16"/>
                      <w:szCs w:val="16"/>
                    </w:rPr>
                    <w:t>0.94</w:t>
                  </w:r>
                </w:p>
              </w:tc>
              <w:tc>
                <w:tcPr>
                  <w:tcW w:w="1233" w:type="dxa"/>
                  <w:vAlign w:val="bottom"/>
                </w:tcPr>
                <w:p w14:paraId="09628130" w14:textId="252C1191" w:rsidR="006B0A61" w:rsidRDefault="00DE2F0E" w:rsidP="006B0A61">
                  <w:pPr>
                    <w:rPr>
                      <w:sz w:val="16"/>
                      <w:szCs w:val="16"/>
                    </w:rPr>
                  </w:pPr>
                  <w:r>
                    <w:rPr>
                      <w:sz w:val="16"/>
                      <w:szCs w:val="16"/>
                    </w:rPr>
                    <w:t>1.03</w:t>
                  </w:r>
                </w:p>
              </w:tc>
              <w:tc>
                <w:tcPr>
                  <w:tcW w:w="953" w:type="dxa"/>
                  <w:vAlign w:val="bottom"/>
                </w:tcPr>
                <w:p w14:paraId="2302C4FD" w14:textId="12E6E13C" w:rsidR="006B0A61" w:rsidRDefault="00DE2F0E" w:rsidP="006B0A61">
                  <w:pPr>
                    <w:rPr>
                      <w:sz w:val="16"/>
                      <w:szCs w:val="16"/>
                    </w:rPr>
                  </w:pPr>
                  <w:r>
                    <w:rPr>
                      <w:sz w:val="16"/>
                      <w:szCs w:val="16"/>
                    </w:rPr>
                    <w:t>1.12</w:t>
                  </w:r>
                </w:p>
              </w:tc>
              <w:tc>
                <w:tcPr>
                  <w:tcW w:w="944" w:type="dxa"/>
                  <w:vAlign w:val="bottom"/>
                </w:tcPr>
                <w:p w14:paraId="3C4BDA61" w14:textId="6BF79347" w:rsidR="006B0A61" w:rsidRDefault="00DE2F0E" w:rsidP="006B0A61">
                  <w:pPr>
                    <w:rPr>
                      <w:sz w:val="16"/>
                      <w:szCs w:val="16"/>
                    </w:rPr>
                  </w:pPr>
                  <w:r>
                    <w:rPr>
                      <w:sz w:val="16"/>
                      <w:szCs w:val="16"/>
                    </w:rPr>
                    <w:t>1.83</w:t>
                  </w:r>
                </w:p>
              </w:tc>
            </w:tr>
            <w:tr w:rsidR="0096584A" w14:paraId="06FF3325" w14:textId="77777777" w:rsidTr="00DE2F0E">
              <w:tc>
                <w:tcPr>
                  <w:tcW w:w="1484" w:type="dxa"/>
                </w:tcPr>
                <w:p w14:paraId="7FD0AD7B" w14:textId="77777777" w:rsidR="006B0A61" w:rsidRDefault="006B0A61" w:rsidP="006B0A61">
                  <w:pPr>
                    <w:rPr>
                      <w:sz w:val="16"/>
                      <w:szCs w:val="16"/>
                    </w:rPr>
                  </w:pPr>
                  <w:r>
                    <w:rPr>
                      <w:sz w:val="16"/>
                      <w:szCs w:val="16"/>
                    </w:rPr>
                    <w:t>EPS</w:t>
                  </w:r>
                </w:p>
              </w:tc>
              <w:tc>
                <w:tcPr>
                  <w:tcW w:w="801" w:type="dxa"/>
                  <w:vAlign w:val="bottom"/>
                </w:tcPr>
                <w:p w14:paraId="039C42DF" w14:textId="21A99639" w:rsidR="006B0A61" w:rsidRDefault="00DE2F0E" w:rsidP="006B0A61">
                  <w:pPr>
                    <w:rPr>
                      <w:sz w:val="16"/>
                      <w:szCs w:val="16"/>
                    </w:rPr>
                  </w:pPr>
                  <w:r>
                    <w:rPr>
                      <w:sz w:val="16"/>
                      <w:szCs w:val="16"/>
                    </w:rPr>
                    <w:t>5.47</w:t>
                  </w:r>
                </w:p>
              </w:tc>
              <w:tc>
                <w:tcPr>
                  <w:tcW w:w="1040" w:type="dxa"/>
                  <w:vAlign w:val="bottom"/>
                </w:tcPr>
                <w:p w14:paraId="1CBE09CE" w14:textId="7F24F070" w:rsidR="006B0A61" w:rsidRDefault="00DE2F0E" w:rsidP="006B0A61">
                  <w:pPr>
                    <w:rPr>
                      <w:sz w:val="16"/>
                      <w:szCs w:val="16"/>
                    </w:rPr>
                  </w:pPr>
                  <w:r>
                    <w:rPr>
                      <w:sz w:val="16"/>
                      <w:szCs w:val="16"/>
                    </w:rPr>
                    <w:t>4.81</w:t>
                  </w:r>
                </w:p>
              </w:tc>
              <w:tc>
                <w:tcPr>
                  <w:tcW w:w="802" w:type="dxa"/>
                  <w:vAlign w:val="bottom"/>
                </w:tcPr>
                <w:p w14:paraId="418ADE6E" w14:textId="16D3296C" w:rsidR="006B0A61" w:rsidRDefault="00DE2F0E" w:rsidP="006B0A61">
                  <w:pPr>
                    <w:rPr>
                      <w:sz w:val="16"/>
                      <w:szCs w:val="16"/>
                    </w:rPr>
                  </w:pPr>
                  <w:r>
                    <w:rPr>
                      <w:sz w:val="16"/>
                      <w:szCs w:val="16"/>
                    </w:rPr>
                    <w:t>1.71</w:t>
                  </w:r>
                </w:p>
              </w:tc>
              <w:tc>
                <w:tcPr>
                  <w:tcW w:w="1233" w:type="dxa"/>
                  <w:vAlign w:val="bottom"/>
                </w:tcPr>
                <w:p w14:paraId="0783FD74" w14:textId="51D5D006" w:rsidR="006B0A61" w:rsidRDefault="00DE2F0E" w:rsidP="006B0A61">
                  <w:pPr>
                    <w:rPr>
                      <w:sz w:val="16"/>
                      <w:szCs w:val="16"/>
                    </w:rPr>
                  </w:pPr>
                  <w:r>
                    <w:rPr>
                      <w:sz w:val="16"/>
                      <w:szCs w:val="16"/>
                    </w:rPr>
                    <w:t>1.82</w:t>
                  </w:r>
                </w:p>
              </w:tc>
              <w:tc>
                <w:tcPr>
                  <w:tcW w:w="953" w:type="dxa"/>
                  <w:vAlign w:val="bottom"/>
                </w:tcPr>
                <w:p w14:paraId="6D9EF64C" w14:textId="342F6903" w:rsidR="006B0A61" w:rsidRDefault="00DE2F0E" w:rsidP="006B0A61">
                  <w:pPr>
                    <w:rPr>
                      <w:sz w:val="16"/>
                      <w:szCs w:val="16"/>
                    </w:rPr>
                  </w:pPr>
                  <w:r>
                    <w:rPr>
                      <w:sz w:val="16"/>
                      <w:szCs w:val="16"/>
                    </w:rPr>
                    <w:t>1.12</w:t>
                  </w:r>
                </w:p>
              </w:tc>
              <w:tc>
                <w:tcPr>
                  <w:tcW w:w="944" w:type="dxa"/>
                  <w:vAlign w:val="bottom"/>
                </w:tcPr>
                <w:p w14:paraId="065BB36E" w14:textId="5B3FBDB6" w:rsidR="006B0A61" w:rsidRDefault="00DE2F0E" w:rsidP="001F329D">
                  <w:pPr>
                    <w:rPr>
                      <w:sz w:val="16"/>
                      <w:szCs w:val="16"/>
                    </w:rPr>
                  </w:pPr>
                  <w:r>
                    <w:rPr>
                      <w:sz w:val="16"/>
                      <w:szCs w:val="16"/>
                    </w:rPr>
                    <w:t>5.20</w:t>
                  </w:r>
                </w:p>
              </w:tc>
            </w:tr>
            <w:tr w:rsidR="0096584A" w14:paraId="777301C1" w14:textId="77777777" w:rsidTr="00DE2F0E">
              <w:tc>
                <w:tcPr>
                  <w:tcW w:w="1484" w:type="dxa"/>
                </w:tcPr>
                <w:p w14:paraId="0759BE0E" w14:textId="48E07AED" w:rsidR="006B0A61" w:rsidRDefault="006B0A61" w:rsidP="006B0A61">
                  <w:pPr>
                    <w:rPr>
                      <w:sz w:val="16"/>
                      <w:szCs w:val="16"/>
                    </w:rPr>
                  </w:pPr>
                  <w:r>
                    <w:rPr>
                      <w:sz w:val="16"/>
                      <w:szCs w:val="16"/>
                    </w:rPr>
                    <w:t xml:space="preserve">Rev Growth (3 </w:t>
                  </w:r>
                  <w:proofErr w:type="spellStart"/>
                  <w:r>
                    <w:rPr>
                      <w:sz w:val="16"/>
                      <w:szCs w:val="16"/>
                    </w:rPr>
                    <w:t>Yr</w:t>
                  </w:r>
                  <w:proofErr w:type="spellEnd"/>
                  <w:r>
                    <w:rPr>
                      <w:sz w:val="16"/>
                      <w:szCs w:val="16"/>
                    </w:rPr>
                    <w:t>)</w:t>
                  </w:r>
                  <w:r w:rsidR="0096584A">
                    <w:rPr>
                      <w:sz w:val="16"/>
                      <w:szCs w:val="16"/>
                    </w:rPr>
                    <w:t xml:space="preserve"> </w:t>
                  </w:r>
                </w:p>
              </w:tc>
              <w:tc>
                <w:tcPr>
                  <w:tcW w:w="801" w:type="dxa"/>
                  <w:vAlign w:val="bottom"/>
                </w:tcPr>
                <w:p w14:paraId="18DCC7A0" w14:textId="42882A95" w:rsidR="006B0A61" w:rsidRDefault="00DE2F0E" w:rsidP="006B0A61">
                  <w:pPr>
                    <w:rPr>
                      <w:sz w:val="16"/>
                      <w:szCs w:val="16"/>
                    </w:rPr>
                  </w:pPr>
                  <w:r>
                    <w:rPr>
                      <w:sz w:val="16"/>
                      <w:szCs w:val="16"/>
                    </w:rPr>
                    <w:t>-1.50</w:t>
                  </w:r>
                </w:p>
              </w:tc>
              <w:tc>
                <w:tcPr>
                  <w:tcW w:w="1040" w:type="dxa"/>
                  <w:vAlign w:val="bottom"/>
                </w:tcPr>
                <w:p w14:paraId="68E302DD" w14:textId="04AD6CE2" w:rsidR="006B0A61" w:rsidRDefault="00DE2F0E" w:rsidP="006B0A61">
                  <w:pPr>
                    <w:rPr>
                      <w:sz w:val="16"/>
                      <w:szCs w:val="16"/>
                    </w:rPr>
                  </w:pPr>
                  <w:r>
                    <w:rPr>
                      <w:sz w:val="16"/>
                      <w:szCs w:val="16"/>
                    </w:rPr>
                    <w:t>-1.78</w:t>
                  </w:r>
                </w:p>
              </w:tc>
              <w:tc>
                <w:tcPr>
                  <w:tcW w:w="802" w:type="dxa"/>
                  <w:vAlign w:val="bottom"/>
                </w:tcPr>
                <w:p w14:paraId="67F1CBE6" w14:textId="30455BDE" w:rsidR="006B0A61" w:rsidRDefault="00DE2F0E" w:rsidP="006B0A61">
                  <w:pPr>
                    <w:rPr>
                      <w:sz w:val="16"/>
                      <w:szCs w:val="16"/>
                    </w:rPr>
                  </w:pPr>
                  <w:r>
                    <w:rPr>
                      <w:sz w:val="16"/>
                      <w:szCs w:val="16"/>
                    </w:rPr>
                    <w:t>5.53</w:t>
                  </w:r>
                </w:p>
              </w:tc>
              <w:tc>
                <w:tcPr>
                  <w:tcW w:w="1233" w:type="dxa"/>
                  <w:vAlign w:val="bottom"/>
                </w:tcPr>
                <w:p w14:paraId="42281ACF" w14:textId="095BA91C" w:rsidR="006B0A61" w:rsidRDefault="00DE2F0E" w:rsidP="006B0A61">
                  <w:pPr>
                    <w:rPr>
                      <w:sz w:val="16"/>
                      <w:szCs w:val="16"/>
                    </w:rPr>
                  </w:pPr>
                  <w:r>
                    <w:rPr>
                      <w:sz w:val="16"/>
                      <w:szCs w:val="16"/>
                    </w:rPr>
                    <w:t>14.73</w:t>
                  </w:r>
                </w:p>
              </w:tc>
              <w:tc>
                <w:tcPr>
                  <w:tcW w:w="953" w:type="dxa"/>
                  <w:vAlign w:val="bottom"/>
                </w:tcPr>
                <w:p w14:paraId="17995264" w14:textId="5A26B2A1" w:rsidR="006B0A61" w:rsidRDefault="00DE2F0E" w:rsidP="006B0A61">
                  <w:pPr>
                    <w:rPr>
                      <w:sz w:val="16"/>
                      <w:szCs w:val="16"/>
                    </w:rPr>
                  </w:pPr>
                  <w:r>
                    <w:rPr>
                      <w:sz w:val="16"/>
                      <w:szCs w:val="16"/>
                    </w:rPr>
                    <w:t>4.15</w:t>
                  </w:r>
                </w:p>
              </w:tc>
              <w:tc>
                <w:tcPr>
                  <w:tcW w:w="944" w:type="dxa"/>
                  <w:vAlign w:val="bottom"/>
                </w:tcPr>
                <w:p w14:paraId="6FFA7BF9" w14:textId="0CE65B72" w:rsidR="006B0A61" w:rsidRDefault="00DE2F0E" w:rsidP="006B0A61">
                  <w:pPr>
                    <w:rPr>
                      <w:sz w:val="16"/>
                      <w:szCs w:val="16"/>
                    </w:rPr>
                  </w:pPr>
                  <w:r>
                    <w:rPr>
                      <w:sz w:val="16"/>
                      <w:szCs w:val="16"/>
                    </w:rPr>
                    <w:t>7.46</w:t>
                  </w:r>
                </w:p>
              </w:tc>
            </w:tr>
            <w:tr w:rsidR="0096584A" w14:paraId="616F0554" w14:textId="77777777" w:rsidTr="00DE2F0E">
              <w:tc>
                <w:tcPr>
                  <w:tcW w:w="1484" w:type="dxa"/>
                </w:tcPr>
                <w:p w14:paraId="12174486" w14:textId="19744DCD" w:rsidR="006B0A61" w:rsidRDefault="00A217ED" w:rsidP="006B0A61">
                  <w:pPr>
                    <w:rPr>
                      <w:sz w:val="16"/>
                      <w:szCs w:val="16"/>
                    </w:rPr>
                  </w:pPr>
                  <w:r>
                    <w:rPr>
                      <w:sz w:val="16"/>
                      <w:szCs w:val="16"/>
                    </w:rPr>
                    <w:t>NI Growth (1</w:t>
                  </w:r>
                  <w:r w:rsidR="006B0A61">
                    <w:rPr>
                      <w:sz w:val="16"/>
                      <w:szCs w:val="16"/>
                    </w:rPr>
                    <w:t xml:space="preserve"> </w:t>
                  </w:r>
                  <w:proofErr w:type="spellStart"/>
                  <w:r w:rsidR="006B0A61">
                    <w:rPr>
                      <w:sz w:val="16"/>
                      <w:szCs w:val="16"/>
                    </w:rPr>
                    <w:t>Yrs</w:t>
                  </w:r>
                  <w:proofErr w:type="spellEnd"/>
                  <w:r w:rsidR="006B0A61">
                    <w:rPr>
                      <w:sz w:val="16"/>
                      <w:szCs w:val="16"/>
                    </w:rPr>
                    <w:t xml:space="preserve">) </w:t>
                  </w:r>
                </w:p>
              </w:tc>
              <w:tc>
                <w:tcPr>
                  <w:tcW w:w="801" w:type="dxa"/>
                  <w:vAlign w:val="bottom"/>
                </w:tcPr>
                <w:p w14:paraId="21AC8274" w14:textId="4F70550B" w:rsidR="006B0A61" w:rsidRDefault="00DE2F0E" w:rsidP="006B0A61">
                  <w:pPr>
                    <w:rPr>
                      <w:sz w:val="16"/>
                      <w:szCs w:val="16"/>
                    </w:rPr>
                  </w:pPr>
                  <w:r>
                    <w:rPr>
                      <w:sz w:val="16"/>
                      <w:szCs w:val="16"/>
                    </w:rPr>
                    <w:t>-19.62</w:t>
                  </w:r>
                </w:p>
              </w:tc>
              <w:tc>
                <w:tcPr>
                  <w:tcW w:w="1040" w:type="dxa"/>
                  <w:vAlign w:val="bottom"/>
                </w:tcPr>
                <w:p w14:paraId="72155156" w14:textId="21DDC168" w:rsidR="006B0A61" w:rsidRDefault="00DE2F0E" w:rsidP="006B0A61">
                  <w:pPr>
                    <w:rPr>
                      <w:sz w:val="16"/>
                      <w:szCs w:val="16"/>
                    </w:rPr>
                  </w:pPr>
                  <w:r>
                    <w:rPr>
                      <w:sz w:val="16"/>
                      <w:szCs w:val="16"/>
                    </w:rPr>
                    <w:t>3.68</w:t>
                  </w:r>
                </w:p>
              </w:tc>
              <w:tc>
                <w:tcPr>
                  <w:tcW w:w="802" w:type="dxa"/>
                  <w:vAlign w:val="bottom"/>
                </w:tcPr>
                <w:p w14:paraId="36DE4F19" w14:textId="390F9427" w:rsidR="006B0A61" w:rsidRDefault="00DE2F0E" w:rsidP="006B0A61">
                  <w:pPr>
                    <w:rPr>
                      <w:sz w:val="16"/>
                      <w:szCs w:val="16"/>
                    </w:rPr>
                  </w:pPr>
                  <w:r>
                    <w:rPr>
                      <w:sz w:val="16"/>
                      <w:szCs w:val="16"/>
                    </w:rPr>
                    <w:t>84.01</w:t>
                  </w:r>
                </w:p>
              </w:tc>
              <w:tc>
                <w:tcPr>
                  <w:tcW w:w="1233" w:type="dxa"/>
                  <w:vAlign w:val="bottom"/>
                </w:tcPr>
                <w:p w14:paraId="098D397E" w14:textId="0359AE73" w:rsidR="006B0A61" w:rsidRDefault="00DE2F0E" w:rsidP="006B0A61">
                  <w:pPr>
                    <w:rPr>
                      <w:sz w:val="16"/>
                      <w:szCs w:val="16"/>
                    </w:rPr>
                  </w:pPr>
                  <w:r>
                    <w:rPr>
                      <w:sz w:val="16"/>
                      <w:szCs w:val="16"/>
                    </w:rPr>
                    <w:t>5.95</w:t>
                  </w:r>
                </w:p>
              </w:tc>
              <w:tc>
                <w:tcPr>
                  <w:tcW w:w="953" w:type="dxa"/>
                  <w:vAlign w:val="bottom"/>
                </w:tcPr>
                <w:p w14:paraId="09E34E39" w14:textId="34CC16BF" w:rsidR="006B0A61" w:rsidRDefault="00DE2F0E" w:rsidP="006B0A61">
                  <w:pPr>
                    <w:rPr>
                      <w:sz w:val="16"/>
                      <w:szCs w:val="16"/>
                    </w:rPr>
                  </w:pPr>
                  <w:r>
                    <w:rPr>
                      <w:sz w:val="16"/>
                      <w:szCs w:val="16"/>
                    </w:rPr>
                    <w:t>23.88</w:t>
                  </w:r>
                </w:p>
              </w:tc>
              <w:tc>
                <w:tcPr>
                  <w:tcW w:w="944" w:type="dxa"/>
                  <w:vAlign w:val="bottom"/>
                </w:tcPr>
                <w:p w14:paraId="703CA411" w14:textId="1C91EE97" w:rsidR="006B0A61" w:rsidRDefault="00DE2F0E" w:rsidP="006B0A61">
                  <w:pPr>
                    <w:rPr>
                      <w:sz w:val="16"/>
                      <w:szCs w:val="16"/>
                    </w:rPr>
                  </w:pPr>
                  <w:r>
                    <w:rPr>
                      <w:sz w:val="16"/>
                      <w:szCs w:val="16"/>
                    </w:rPr>
                    <w:t>11.75</w:t>
                  </w:r>
                </w:p>
              </w:tc>
            </w:tr>
            <w:tr w:rsidR="0096584A" w14:paraId="339AECB6" w14:textId="77777777" w:rsidTr="00DE2F0E">
              <w:tc>
                <w:tcPr>
                  <w:tcW w:w="1484" w:type="dxa"/>
                </w:tcPr>
                <w:p w14:paraId="7B2C49BE" w14:textId="77777777" w:rsidR="006B0A61" w:rsidRDefault="006B0A61" w:rsidP="006B0A61">
                  <w:pPr>
                    <w:rPr>
                      <w:sz w:val="16"/>
                      <w:szCs w:val="16"/>
                    </w:rPr>
                  </w:pPr>
                  <w:r>
                    <w:rPr>
                      <w:sz w:val="16"/>
                      <w:szCs w:val="16"/>
                    </w:rPr>
                    <w:t xml:space="preserve">Operating Margin </w:t>
                  </w:r>
                </w:p>
              </w:tc>
              <w:tc>
                <w:tcPr>
                  <w:tcW w:w="801" w:type="dxa"/>
                  <w:vAlign w:val="bottom"/>
                </w:tcPr>
                <w:p w14:paraId="6D16033E" w14:textId="12403C0A" w:rsidR="006B0A61" w:rsidRDefault="00DE2F0E" w:rsidP="006B0A61">
                  <w:pPr>
                    <w:rPr>
                      <w:sz w:val="16"/>
                      <w:szCs w:val="16"/>
                    </w:rPr>
                  </w:pPr>
                  <w:r>
                    <w:rPr>
                      <w:sz w:val="16"/>
                      <w:szCs w:val="16"/>
                    </w:rPr>
                    <w:t>27.85</w:t>
                  </w:r>
                </w:p>
              </w:tc>
              <w:tc>
                <w:tcPr>
                  <w:tcW w:w="1040" w:type="dxa"/>
                  <w:vAlign w:val="bottom"/>
                </w:tcPr>
                <w:p w14:paraId="0087603B" w14:textId="003E85CF" w:rsidR="006B0A61" w:rsidRDefault="00DE2F0E" w:rsidP="006B0A61">
                  <w:pPr>
                    <w:rPr>
                      <w:sz w:val="16"/>
                      <w:szCs w:val="16"/>
                    </w:rPr>
                  </w:pPr>
                  <w:r>
                    <w:rPr>
                      <w:sz w:val="16"/>
                      <w:szCs w:val="16"/>
                    </w:rPr>
                    <w:t>27.94</w:t>
                  </w:r>
                </w:p>
              </w:tc>
              <w:tc>
                <w:tcPr>
                  <w:tcW w:w="802" w:type="dxa"/>
                  <w:vAlign w:val="bottom"/>
                </w:tcPr>
                <w:p w14:paraId="648370E7" w14:textId="0CF93FCF" w:rsidR="006B0A61" w:rsidRDefault="00DE2F0E" w:rsidP="006B0A61">
                  <w:pPr>
                    <w:rPr>
                      <w:sz w:val="16"/>
                      <w:szCs w:val="16"/>
                    </w:rPr>
                  </w:pPr>
                  <w:r>
                    <w:rPr>
                      <w:sz w:val="16"/>
                      <w:szCs w:val="16"/>
                    </w:rPr>
                    <w:t>22.82</w:t>
                  </w:r>
                </w:p>
              </w:tc>
              <w:tc>
                <w:tcPr>
                  <w:tcW w:w="1233" w:type="dxa"/>
                  <w:vAlign w:val="bottom"/>
                </w:tcPr>
                <w:p w14:paraId="218F33F9" w14:textId="232FC7B1" w:rsidR="006B0A61" w:rsidRDefault="00DE2F0E" w:rsidP="006B0A61">
                  <w:pPr>
                    <w:rPr>
                      <w:sz w:val="16"/>
                      <w:szCs w:val="16"/>
                    </w:rPr>
                  </w:pPr>
                  <w:r>
                    <w:rPr>
                      <w:sz w:val="16"/>
                      <w:szCs w:val="16"/>
                    </w:rPr>
                    <w:t>32.43</w:t>
                  </w:r>
                </w:p>
              </w:tc>
              <w:tc>
                <w:tcPr>
                  <w:tcW w:w="953" w:type="dxa"/>
                  <w:vAlign w:val="bottom"/>
                </w:tcPr>
                <w:p w14:paraId="0DC9A589" w14:textId="09F9C629" w:rsidR="006B0A61" w:rsidRDefault="00DE2F0E" w:rsidP="006B0A61">
                  <w:pPr>
                    <w:rPr>
                      <w:sz w:val="16"/>
                      <w:szCs w:val="16"/>
                    </w:rPr>
                  </w:pPr>
                  <w:r>
                    <w:rPr>
                      <w:sz w:val="16"/>
                      <w:szCs w:val="16"/>
                    </w:rPr>
                    <w:t>26.18</w:t>
                  </w:r>
                </w:p>
              </w:tc>
              <w:tc>
                <w:tcPr>
                  <w:tcW w:w="944" w:type="dxa"/>
                  <w:vAlign w:val="bottom"/>
                </w:tcPr>
                <w:p w14:paraId="0BE03697" w14:textId="02F13074" w:rsidR="006B0A61" w:rsidRDefault="00DE2F0E" w:rsidP="006B0A61">
                  <w:pPr>
                    <w:rPr>
                      <w:sz w:val="16"/>
                      <w:szCs w:val="16"/>
                    </w:rPr>
                  </w:pPr>
                  <w:r>
                    <w:rPr>
                      <w:sz w:val="16"/>
                      <w:szCs w:val="16"/>
                    </w:rPr>
                    <w:t>22.91</w:t>
                  </w:r>
                </w:p>
              </w:tc>
            </w:tr>
            <w:tr w:rsidR="0096584A" w14:paraId="064AA80D" w14:textId="77777777" w:rsidTr="00DE2F0E">
              <w:tc>
                <w:tcPr>
                  <w:tcW w:w="1484" w:type="dxa"/>
                </w:tcPr>
                <w:p w14:paraId="5977E240" w14:textId="77777777" w:rsidR="006B0A61" w:rsidRDefault="006B0A61" w:rsidP="006B0A61">
                  <w:pPr>
                    <w:rPr>
                      <w:sz w:val="16"/>
                      <w:szCs w:val="16"/>
                    </w:rPr>
                  </w:pPr>
                  <w:r>
                    <w:rPr>
                      <w:sz w:val="16"/>
                      <w:szCs w:val="16"/>
                    </w:rPr>
                    <w:t xml:space="preserve">Debt / Equity </w:t>
                  </w:r>
                </w:p>
              </w:tc>
              <w:tc>
                <w:tcPr>
                  <w:tcW w:w="801" w:type="dxa"/>
                  <w:vAlign w:val="bottom"/>
                </w:tcPr>
                <w:p w14:paraId="672F8CCF" w14:textId="4A82D5E3" w:rsidR="006B0A61" w:rsidRDefault="00DE2F0E" w:rsidP="006B0A61">
                  <w:pPr>
                    <w:rPr>
                      <w:sz w:val="16"/>
                      <w:szCs w:val="16"/>
                    </w:rPr>
                  </w:pPr>
                  <w:r>
                    <w:rPr>
                      <w:sz w:val="16"/>
                      <w:szCs w:val="16"/>
                    </w:rPr>
                    <w:t>321.77</w:t>
                  </w:r>
                </w:p>
              </w:tc>
              <w:tc>
                <w:tcPr>
                  <w:tcW w:w="1040" w:type="dxa"/>
                  <w:vAlign w:val="bottom"/>
                </w:tcPr>
                <w:p w14:paraId="2639E00E" w14:textId="77C78B80" w:rsidR="006B0A61" w:rsidRDefault="00DE2F0E" w:rsidP="006B0A61">
                  <w:pPr>
                    <w:rPr>
                      <w:sz w:val="16"/>
                      <w:szCs w:val="16"/>
                    </w:rPr>
                  </w:pPr>
                  <w:r>
                    <w:rPr>
                      <w:sz w:val="16"/>
                      <w:szCs w:val="16"/>
                    </w:rPr>
                    <w:t>97.07</w:t>
                  </w:r>
                </w:p>
              </w:tc>
              <w:tc>
                <w:tcPr>
                  <w:tcW w:w="802" w:type="dxa"/>
                  <w:vAlign w:val="bottom"/>
                </w:tcPr>
                <w:p w14:paraId="1555406C" w14:textId="331F440D" w:rsidR="006B0A61" w:rsidRDefault="00DE2F0E" w:rsidP="006B0A61">
                  <w:pPr>
                    <w:rPr>
                      <w:sz w:val="16"/>
                      <w:szCs w:val="16"/>
                    </w:rPr>
                  </w:pPr>
                  <w:r>
                    <w:rPr>
                      <w:sz w:val="16"/>
                      <w:szCs w:val="16"/>
                    </w:rPr>
                    <w:t>112.68</w:t>
                  </w:r>
                </w:p>
              </w:tc>
              <w:tc>
                <w:tcPr>
                  <w:tcW w:w="1233" w:type="dxa"/>
                  <w:vAlign w:val="bottom"/>
                </w:tcPr>
                <w:p w14:paraId="02951FB8" w14:textId="2CBE5E3F" w:rsidR="006B0A61" w:rsidRDefault="00DE2F0E" w:rsidP="006B0A61">
                  <w:pPr>
                    <w:rPr>
                      <w:sz w:val="16"/>
                      <w:szCs w:val="16"/>
                    </w:rPr>
                  </w:pPr>
                  <w:r>
                    <w:rPr>
                      <w:sz w:val="16"/>
                      <w:szCs w:val="16"/>
                    </w:rPr>
                    <w:t>119.89</w:t>
                  </w:r>
                </w:p>
              </w:tc>
              <w:tc>
                <w:tcPr>
                  <w:tcW w:w="953" w:type="dxa"/>
                  <w:vAlign w:val="bottom"/>
                </w:tcPr>
                <w:p w14:paraId="2DEE76F7" w14:textId="1D1ADD6E" w:rsidR="006B0A61" w:rsidRDefault="00DE2F0E" w:rsidP="006B0A61">
                  <w:pPr>
                    <w:rPr>
                      <w:sz w:val="16"/>
                      <w:szCs w:val="16"/>
                    </w:rPr>
                  </w:pPr>
                  <w:r>
                    <w:rPr>
                      <w:sz w:val="16"/>
                      <w:szCs w:val="16"/>
                    </w:rPr>
                    <w:t>139.46</w:t>
                  </w:r>
                </w:p>
              </w:tc>
              <w:tc>
                <w:tcPr>
                  <w:tcW w:w="944" w:type="dxa"/>
                  <w:vAlign w:val="bottom"/>
                </w:tcPr>
                <w:p w14:paraId="3056A026" w14:textId="3412E65A" w:rsidR="006B0A61" w:rsidRDefault="00DE2F0E" w:rsidP="006B0A61">
                  <w:pPr>
                    <w:rPr>
                      <w:sz w:val="16"/>
                      <w:szCs w:val="16"/>
                    </w:rPr>
                  </w:pPr>
                  <w:r>
                    <w:rPr>
                      <w:sz w:val="16"/>
                      <w:szCs w:val="16"/>
                    </w:rPr>
                    <w:t>35.69</w:t>
                  </w:r>
                </w:p>
              </w:tc>
            </w:tr>
            <w:tr w:rsidR="0096584A" w14:paraId="36B329ED" w14:textId="77777777" w:rsidTr="00DE2F0E">
              <w:tc>
                <w:tcPr>
                  <w:tcW w:w="1484" w:type="dxa"/>
                </w:tcPr>
                <w:p w14:paraId="791DB0D1" w14:textId="77777777" w:rsidR="006B0A61" w:rsidRDefault="006B0A61" w:rsidP="006B0A61">
                  <w:pPr>
                    <w:rPr>
                      <w:sz w:val="16"/>
                      <w:szCs w:val="16"/>
                    </w:rPr>
                  </w:pPr>
                  <w:r>
                    <w:rPr>
                      <w:sz w:val="16"/>
                      <w:szCs w:val="16"/>
                    </w:rPr>
                    <w:t>Market Cap</w:t>
                  </w:r>
                </w:p>
              </w:tc>
              <w:tc>
                <w:tcPr>
                  <w:tcW w:w="801" w:type="dxa"/>
                  <w:vAlign w:val="bottom"/>
                </w:tcPr>
                <w:p w14:paraId="031547AD" w14:textId="49C1F154" w:rsidR="006B0A61" w:rsidRDefault="00DE2F0E" w:rsidP="006B0A61">
                  <w:pPr>
                    <w:rPr>
                      <w:sz w:val="16"/>
                      <w:szCs w:val="16"/>
                    </w:rPr>
                  </w:pPr>
                  <w:r>
                    <w:rPr>
                      <w:sz w:val="16"/>
                      <w:szCs w:val="16"/>
                    </w:rPr>
                    <w:t>17.91B</w:t>
                  </w:r>
                </w:p>
              </w:tc>
              <w:tc>
                <w:tcPr>
                  <w:tcW w:w="1040" w:type="dxa"/>
                  <w:vAlign w:val="bottom"/>
                </w:tcPr>
                <w:p w14:paraId="626B742A" w14:textId="09DEF74D" w:rsidR="006B0A61" w:rsidRDefault="00DE2F0E" w:rsidP="006B0A61">
                  <w:pPr>
                    <w:rPr>
                      <w:sz w:val="16"/>
                      <w:szCs w:val="16"/>
                    </w:rPr>
                  </w:pPr>
                  <w:r>
                    <w:rPr>
                      <w:sz w:val="16"/>
                      <w:szCs w:val="16"/>
                    </w:rPr>
                    <w:t>57.05B</w:t>
                  </w:r>
                </w:p>
              </w:tc>
              <w:tc>
                <w:tcPr>
                  <w:tcW w:w="802" w:type="dxa"/>
                  <w:vAlign w:val="bottom"/>
                </w:tcPr>
                <w:p w14:paraId="4F545191" w14:textId="31A45F0B" w:rsidR="006B0A61" w:rsidRDefault="00DE2F0E" w:rsidP="006B0A61">
                  <w:pPr>
                    <w:rPr>
                      <w:sz w:val="16"/>
                      <w:szCs w:val="16"/>
                    </w:rPr>
                  </w:pPr>
                  <w:r>
                    <w:rPr>
                      <w:sz w:val="16"/>
                      <w:szCs w:val="16"/>
                    </w:rPr>
                    <w:t>51.34B</w:t>
                  </w:r>
                </w:p>
              </w:tc>
              <w:tc>
                <w:tcPr>
                  <w:tcW w:w="1233" w:type="dxa"/>
                  <w:vAlign w:val="bottom"/>
                </w:tcPr>
                <w:p w14:paraId="70C9FE24" w14:textId="2D5504C2" w:rsidR="006B0A61" w:rsidRDefault="00DE2F0E" w:rsidP="006B0A61">
                  <w:pPr>
                    <w:rPr>
                      <w:sz w:val="16"/>
                      <w:szCs w:val="16"/>
                    </w:rPr>
                  </w:pPr>
                  <w:r>
                    <w:rPr>
                      <w:sz w:val="16"/>
                      <w:szCs w:val="16"/>
                    </w:rPr>
                    <w:t>17.78B</w:t>
                  </w:r>
                </w:p>
              </w:tc>
              <w:tc>
                <w:tcPr>
                  <w:tcW w:w="953" w:type="dxa"/>
                  <w:vAlign w:val="bottom"/>
                </w:tcPr>
                <w:p w14:paraId="10279C73" w14:textId="58BB87C9" w:rsidR="006B0A61" w:rsidRDefault="00DE2F0E" w:rsidP="006B0A61">
                  <w:pPr>
                    <w:rPr>
                      <w:sz w:val="16"/>
                      <w:szCs w:val="16"/>
                    </w:rPr>
                  </w:pPr>
                  <w:r>
                    <w:rPr>
                      <w:sz w:val="16"/>
                      <w:szCs w:val="16"/>
                    </w:rPr>
                    <w:t>53.73B</w:t>
                  </w:r>
                </w:p>
              </w:tc>
              <w:tc>
                <w:tcPr>
                  <w:tcW w:w="944" w:type="dxa"/>
                  <w:vAlign w:val="bottom"/>
                </w:tcPr>
                <w:p w14:paraId="5AA99482" w14:textId="4ADB438E" w:rsidR="006B0A61" w:rsidRDefault="00DE2F0E" w:rsidP="006B0A61">
                  <w:pPr>
                    <w:rPr>
                      <w:sz w:val="16"/>
                      <w:szCs w:val="16"/>
                    </w:rPr>
                  </w:pPr>
                  <w:r>
                    <w:rPr>
                      <w:sz w:val="16"/>
                      <w:szCs w:val="16"/>
                    </w:rPr>
                    <w:t>155.43B</w:t>
                  </w:r>
                </w:p>
              </w:tc>
            </w:tr>
          </w:tbl>
          <w:p w14:paraId="67108435" w14:textId="77777777" w:rsidR="004F2EAA" w:rsidRDefault="004F2EAA" w:rsidP="0010720B">
            <w:pPr>
              <w:jc w:val="both"/>
              <w:rPr>
                <w:b/>
                <w:sz w:val="16"/>
                <w:szCs w:val="16"/>
              </w:rPr>
            </w:pPr>
          </w:p>
        </w:tc>
        <w:tc>
          <w:tcPr>
            <w:tcW w:w="4320" w:type="dxa"/>
          </w:tcPr>
          <w:p w14:paraId="7FACE228" w14:textId="170AD80A" w:rsidR="004F2EAA" w:rsidRDefault="004F2EAA" w:rsidP="0010720B">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14:paraId="39927E41" w14:textId="77777777" w:rsidTr="0060598F">
              <w:tc>
                <w:tcPr>
                  <w:tcW w:w="1422" w:type="dxa"/>
                  <w:shd w:val="clear" w:color="auto" w:fill="DBE5F1" w:themeFill="accent1" w:themeFillTint="33"/>
                </w:tcPr>
                <w:p w14:paraId="405B542F" w14:textId="7C67957F" w:rsidR="00EA5213" w:rsidRDefault="00EA5213" w:rsidP="00EA5213">
                  <w:pPr>
                    <w:rPr>
                      <w:sz w:val="16"/>
                      <w:szCs w:val="16"/>
                    </w:rPr>
                  </w:pPr>
                </w:p>
              </w:tc>
              <w:tc>
                <w:tcPr>
                  <w:tcW w:w="900" w:type="dxa"/>
                  <w:shd w:val="clear" w:color="auto" w:fill="DBE5F1" w:themeFill="accent1" w:themeFillTint="33"/>
                </w:tcPr>
                <w:p w14:paraId="0AB96B2A" w14:textId="210F1C47" w:rsidR="00EA5213" w:rsidRDefault="00DE2F0E" w:rsidP="00EA5213">
                  <w:pPr>
                    <w:rPr>
                      <w:sz w:val="16"/>
                      <w:szCs w:val="16"/>
                    </w:rPr>
                  </w:pPr>
                  <w:r>
                    <w:rPr>
                      <w:sz w:val="16"/>
                      <w:szCs w:val="16"/>
                    </w:rPr>
                    <w:t>DIS</w:t>
                  </w:r>
                </w:p>
              </w:tc>
              <w:tc>
                <w:tcPr>
                  <w:tcW w:w="810" w:type="dxa"/>
                  <w:shd w:val="clear" w:color="auto" w:fill="DBE5F1" w:themeFill="accent1" w:themeFillTint="33"/>
                </w:tcPr>
                <w:p w14:paraId="0650E6CE" w14:textId="77777777" w:rsidR="00EA5213" w:rsidRDefault="00EA5213" w:rsidP="00EA5213">
                  <w:pPr>
                    <w:rPr>
                      <w:sz w:val="16"/>
                      <w:szCs w:val="16"/>
                    </w:rPr>
                  </w:pPr>
                  <w:r>
                    <w:rPr>
                      <w:sz w:val="16"/>
                      <w:szCs w:val="16"/>
                    </w:rPr>
                    <w:t xml:space="preserve">Sector </w:t>
                  </w:r>
                </w:p>
              </w:tc>
              <w:tc>
                <w:tcPr>
                  <w:tcW w:w="962" w:type="dxa"/>
                  <w:shd w:val="clear" w:color="auto" w:fill="DBE5F1" w:themeFill="accent1" w:themeFillTint="33"/>
                </w:tcPr>
                <w:p w14:paraId="68B31751" w14:textId="77777777" w:rsidR="00EA5213" w:rsidRDefault="00EA5213" w:rsidP="00EA5213">
                  <w:pPr>
                    <w:rPr>
                      <w:sz w:val="16"/>
                      <w:szCs w:val="16"/>
                    </w:rPr>
                  </w:pPr>
                  <w:r>
                    <w:rPr>
                      <w:sz w:val="16"/>
                      <w:szCs w:val="16"/>
                    </w:rPr>
                    <w:t>S&amp;P 500</w:t>
                  </w:r>
                </w:p>
              </w:tc>
            </w:tr>
            <w:tr w:rsidR="00EA5213" w14:paraId="47681D86" w14:textId="77777777" w:rsidTr="00371C05">
              <w:tc>
                <w:tcPr>
                  <w:tcW w:w="1422" w:type="dxa"/>
                </w:tcPr>
                <w:p w14:paraId="440258CF" w14:textId="77777777" w:rsidR="00EA5213" w:rsidRDefault="00EA5213" w:rsidP="00EA5213">
                  <w:pPr>
                    <w:rPr>
                      <w:sz w:val="16"/>
                      <w:szCs w:val="16"/>
                    </w:rPr>
                  </w:pPr>
                  <w:r>
                    <w:rPr>
                      <w:sz w:val="16"/>
                      <w:szCs w:val="16"/>
                    </w:rPr>
                    <w:t>YTD</w:t>
                  </w:r>
                </w:p>
              </w:tc>
              <w:tc>
                <w:tcPr>
                  <w:tcW w:w="900" w:type="dxa"/>
                </w:tcPr>
                <w:p w14:paraId="2915C4D5" w14:textId="6D7FD7A5" w:rsidR="00EA5213" w:rsidRDefault="00DE2F0E" w:rsidP="00EA5213">
                  <w:pPr>
                    <w:rPr>
                      <w:sz w:val="16"/>
                      <w:szCs w:val="16"/>
                    </w:rPr>
                  </w:pPr>
                  <w:r>
                    <w:rPr>
                      <w:sz w:val="16"/>
                      <w:szCs w:val="16"/>
                    </w:rPr>
                    <w:t>-9.76</w:t>
                  </w:r>
                </w:p>
              </w:tc>
              <w:tc>
                <w:tcPr>
                  <w:tcW w:w="810" w:type="dxa"/>
                </w:tcPr>
                <w:p w14:paraId="432CEBBB" w14:textId="0D423785" w:rsidR="00EA5213" w:rsidRDefault="000A5590" w:rsidP="00EA5213">
                  <w:pPr>
                    <w:rPr>
                      <w:sz w:val="16"/>
                      <w:szCs w:val="16"/>
                    </w:rPr>
                  </w:pPr>
                  <w:r>
                    <w:rPr>
                      <w:sz w:val="16"/>
                      <w:szCs w:val="16"/>
                    </w:rPr>
                    <w:t>-7.86</w:t>
                  </w:r>
                </w:p>
              </w:tc>
              <w:tc>
                <w:tcPr>
                  <w:tcW w:w="962" w:type="dxa"/>
                </w:tcPr>
                <w:p w14:paraId="2D5C424C" w14:textId="74C51609" w:rsidR="00EA5213" w:rsidRDefault="00DE2F0E" w:rsidP="00EA5213">
                  <w:pPr>
                    <w:rPr>
                      <w:sz w:val="16"/>
                      <w:szCs w:val="16"/>
                    </w:rPr>
                  </w:pPr>
                  <w:r>
                    <w:rPr>
                      <w:sz w:val="16"/>
                      <w:szCs w:val="16"/>
                    </w:rPr>
                    <w:t>-6.53</w:t>
                  </w:r>
                </w:p>
              </w:tc>
            </w:tr>
            <w:tr w:rsidR="00EA5213" w14:paraId="0876038A" w14:textId="77777777" w:rsidTr="00371C05">
              <w:tc>
                <w:tcPr>
                  <w:tcW w:w="1422" w:type="dxa"/>
                </w:tcPr>
                <w:p w14:paraId="1F90980B" w14:textId="77777777" w:rsidR="00EA5213" w:rsidRDefault="00EA5213" w:rsidP="00EA5213">
                  <w:pPr>
                    <w:rPr>
                      <w:sz w:val="16"/>
                      <w:szCs w:val="16"/>
                    </w:rPr>
                  </w:pPr>
                  <w:r>
                    <w:rPr>
                      <w:sz w:val="16"/>
                      <w:szCs w:val="16"/>
                    </w:rPr>
                    <w:t xml:space="preserve">Last 3 Years </w:t>
                  </w:r>
                </w:p>
              </w:tc>
              <w:tc>
                <w:tcPr>
                  <w:tcW w:w="900" w:type="dxa"/>
                </w:tcPr>
                <w:p w14:paraId="0925A661" w14:textId="67F3E949" w:rsidR="00EA5213" w:rsidRDefault="00DE2F0E" w:rsidP="00EA5213">
                  <w:pPr>
                    <w:rPr>
                      <w:sz w:val="16"/>
                      <w:szCs w:val="16"/>
                    </w:rPr>
                  </w:pPr>
                  <w:r>
                    <w:rPr>
                      <w:sz w:val="16"/>
                      <w:szCs w:val="16"/>
                    </w:rPr>
                    <w:t>82.52</w:t>
                  </w:r>
                </w:p>
              </w:tc>
              <w:tc>
                <w:tcPr>
                  <w:tcW w:w="810" w:type="dxa"/>
                </w:tcPr>
                <w:p w14:paraId="046C9C8D" w14:textId="7441BB90" w:rsidR="00EA5213" w:rsidRDefault="000A5590" w:rsidP="00EA5213">
                  <w:pPr>
                    <w:rPr>
                      <w:sz w:val="16"/>
                      <w:szCs w:val="16"/>
                    </w:rPr>
                  </w:pPr>
                  <w:r>
                    <w:rPr>
                      <w:sz w:val="16"/>
                      <w:szCs w:val="16"/>
                    </w:rPr>
                    <w:t>50.74</w:t>
                  </w:r>
                </w:p>
              </w:tc>
              <w:tc>
                <w:tcPr>
                  <w:tcW w:w="962" w:type="dxa"/>
                </w:tcPr>
                <w:p w14:paraId="55BE815F" w14:textId="7257E724" w:rsidR="00EA5213" w:rsidRDefault="00DE2F0E" w:rsidP="00EA5213">
                  <w:pPr>
                    <w:rPr>
                      <w:sz w:val="16"/>
                      <w:szCs w:val="16"/>
                    </w:rPr>
                  </w:pPr>
                  <w:r>
                    <w:rPr>
                      <w:sz w:val="16"/>
                      <w:szCs w:val="16"/>
                    </w:rPr>
                    <w:t>35.31</w:t>
                  </w:r>
                </w:p>
              </w:tc>
            </w:tr>
            <w:tr w:rsidR="00EA5213" w14:paraId="28B8CB1E" w14:textId="77777777" w:rsidTr="00371C05">
              <w:tc>
                <w:tcPr>
                  <w:tcW w:w="1422" w:type="dxa"/>
                </w:tcPr>
                <w:p w14:paraId="3272796F" w14:textId="77777777" w:rsidR="00EA5213" w:rsidRDefault="00EA5213" w:rsidP="00EA5213">
                  <w:pPr>
                    <w:rPr>
                      <w:sz w:val="16"/>
                      <w:szCs w:val="16"/>
                    </w:rPr>
                  </w:pPr>
                  <w:r>
                    <w:rPr>
                      <w:sz w:val="16"/>
                      <w:szCs w:val="16"/>
                    </w:rPr>
                    <w:t xml:space="preserve">Last 5 Years </w:t>
                  </w:r>
                </w:p>
              </w:tc>
              <w:tc>
                <w:tcPr>
                  <w:tcW w:w="900" w:type="dxa"/>
                </w:tcPr>
                <w:p w14:paraId="6CA968EB" w14:textId="28057A99" w:rsidR="00EA5213" w:rsidRDefault="00DE2F0E" w:rsidP="00EA5213">
                  <w:pPr>
                    <w:rPr>
                      <w:sz w:val="16"/>
                      <w:szCs w:val="16"/>
                    </w:rPr>
                  </w:pPr>
                  <w:r>
                    <w:rPr>
                      <w:sz w:val="16"/>
                      <w:szCs w:val="16"/>
                    </w:rPr>
                    <w:t>149.46</w:t>
                  </w:r>
                </w:p>
              </w:tc>
              <w:tc>
                <w:tcPr>
                  <w:tcW w:w="810" w:type="dxa"/>
                </w:tcPr>
                <w:p w14:paraId="3A2AF828" w14:textId="15667BD3" w:rsidR="000855AD" w:rsidRDefault="000A5590" w:rsidP="00EA5213">
                  <w:pPr>
                    <w:rPr>
                      <w:sz w:val="16"/>
                      <w:szCs w:val="16"/>
                    </w:rPr>
                  </w:pPr>
                  <w:r>
                    <w:rPr>
                      <w:sz w:val="16"/>
                      <w:szCs w:val="16"/>
                    </w:rPr>
                    <w:t>103.10</w:t>
                  </w:r>
                </w:p>
              </w:tc>
              <w:tc>
                <w:tcPr>
                  <w:tcW w:w="962" w:type="dxa"/>
                </w:tcPr>
                <w:p w14:paraId="1D7EE8E1" w14:textId="1EC81D8D" w:rsidR="00EA5213" w:rsidRDefault="000A5590" w:rsidP="00EA5213">
                  <w:pPr>
                    <w:rPr>
                      <w:sz w:val="16"/>
                      <w:szCs w:val="16"/>
                    </w:rPr>
                  </w:pPr>
                  <w:r>
                    <w:rPr>
                      <w:sz w:val="16"/>
                      <w:szCs w:val="16"/>
                    </w:rPr>
                    <w:t>61.01</w:t>
                  </w:r>
                </w:p>
              </w:tc>
            </w:tr>
          </w:tbl>
          <w:p w14:paraId="51BB9526" w14:textId="77777777" w:rsidR="00096901" w:rsidRDefault="00096901" w:rsidP="0010720B">
            <w:pPr>
              <w:jc w:val="both"/>
              <w:rPr>
                <w:b/>
                <w:sz w:val="16"/>
                <w:szCs w:val="16"/>
              </w:rPr>
            </w:pPr>
          </w:p>
          <w:p w14:paraId="221910A7" w14:textId="368D2A1A" w:rsidR="009F0D12" w:rsidRDefault="009F0D12" w:rsidP="0010720B">
            <w:pPr>
              <w:jc w:val="both"/>
              <w:rPr>
                <w:b/>
                <w:sz w:val="16"/>
                <w:szCs w:val="16"/>
              </w:rPr>
            </w:pPr>
            <w:r>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EB73D7" w14:paraId="331C9CF3" w14:textId="77777777" w:rsidTr="002D655C">
              <w:tc>
                <w:tcPr>
                  <w:tcW w:w="2497" w:type="dxa"/>
                  <w:shd w:val="clear" w:color="auto" w:fill="DBE5F1" w:themeFill="accent1" w:themeFillTint="33"/>
                </w:tcPr>
                <w:p w14:paraId="434A59A4" w14:textId="77777777" w:rsidR="00EB73D7" w:rsidRDefault="00EB73D7" w:rsidP="002D655C">
                  <w:pPr>
                    <w:rPr>
                      <w:sz w:val="16"/>
                      <w:szCs w:val="16"/>
                    </w:rPr>
                  </w:pPr>
                </w:p>
              </w:tc>
              <w:tc>
                <w:tcPr>
                  <w:tcW w:w="862" w:type="dxa"/>
                  <w:shd w:val="clear" w:color="auto" w:fill="DBE5F1" w:themeFill="accent1" w:themeFillTint="33"/>
                </w:tcPr>
                <w:p w14:paraId="165DC052" w14:textId="77777777" w:rsidR="00EB73D7" w:rsidRDefault="00EB73D7" w:rsidP="002D655C">
                  <w:pPr>
                    <w:rPr>
                      <w:sz w:val="16"/>
                      <w:szCs w:val="16"/>
                    </w:rPr>
                  </w:pPr>
                  <w:r>
                    <w:rPr>
                      <w:sz w:val="16"/>
                      <w:szCs w:val="16"/>
                    </w:rPr>
                    <w:t xml:space="preserve">Company </w:t>
                  </w:r>
                </w:p>
              </w:tc>
              <w:tc>
                <w:tcPr>
                  <w:tcW w:w="807" w:type="dxa"/>
                  <w:shd w:val="clear" w:color="auto" w:fill="DBE5F1" w:themeFill="accent1" w:themeFillTint="33"/>
                </w:tcPr>
                <w:p w14:paraId="25A7D82A" w14:textId="77777777" w:rsidR="00EB73D7" w:rsidRDefault="00EB73D7" w:rsidP="002D655C">
                  <w:pPr>
                    <w:rPr>
                      <w:sz w:val="16"/>
                      <w:szCs w:val="16"/>
                    </w:rPr>
                  </w:pPr>
                  <w:r>
                    <w:rPr>
                      <w:sz w:val="16"/>
                      <w:szCs w:val="16"/>
                    </w:rPr>
                    <w:t xml:space="preserve">Industry  </w:t>
                  </w:r>
                </w:p>
              </w:tc>
            </w:tr>
            <w:tr w:rsidR="00EB73D7" w14:paraId="5846D050" w14:textId="77777777" w:rsidTr="002D655C">
              <w:tc>
                <w:tcPr>
                  <w:tcW w:w="2497" w:type="dxa"/>
                </w:tcPr>
                <w:p w14:paraId="6BBDDA03" w14:textId="77777777" w:rsidR="00EB73D7" w:rsidRDefault="00EB73D7" w:rsidP="002D655C">
                  <w:pPr>
                    <w:rPr>
                      <w:sz w:val="16"/>
                      <w:szCs w:val="16"/>
                    </w:rPr>
                  </w:pPr>
                  <w:r>
                    <w:rPr>
                      <w:sz w:val="16"/>
                      <w:szCs w:val="16"/>
                    </w:rPr>
                    <w:t>ESG Disclosure Score</w:t>
                  </w:r>
                </w:p>
              </w:tc>
              <w:tc>
                <w:tcPr>
                  <w:tcW w:w="862" w:type="dxa"/>
                </w:tcPr>
                <w:p w14:paraId="6D6186B8" w14:textId="55B7AB09" w:rsidR="00EB73D7" w:rsidRDefault="00E40E6D" w:rsidP="002D655C">
                  <w:pPr>
                    <w:rPr>
                      <w:sz w:val="16"/>
                      <w:szCs w:val="16"/>
                    </w:rPr>
                  </w:pPr>
                  <w:r>
                    <w:rPr>
                      <w:sz w:val="16"/>
                      <w:szCs w:val="16"/>
                    </w:rPr>
                    <w:t>35.54</w:t>
                  </w:r>
                </w:p>
              </w:tc>
              <w:tc>
                <w:tcPr>
                  <w:tcW w:w="807" w:type="dxa"/>
                </w:tcPr>
                <w:p w14:paraId="517A34C2" w14:textId="0BB137CF" w:rsidR="00EB73D7" w:rsidRDefault="00E40E6D" w:rsidP="002D655C">
                  <w:pPr>
                    <w:rPr>
                      <w:sz w:val="16"/>
                      <w:szCs w:val="16"/>
                    </w:rPr>
                  </w:pPr>
                  <w:r>
                    <w:rPr>
                      <w:sz w:val="16"/>
                      <w:szCs w:val="16"/>
                    </w:rPr>
                    <w:t>19.90</w:t>
                  </w:r>
                </w:p>
              </w:tc>
            </w:tr>
            <w:tr w:rsidR="00EB73D7" w14:paraId="7A94F7D3" w14:textId="77777777" w:rsidTr="002D655C">
              <w:tc>
                <w:tcPr>
                  <w:tcW w:w="2497" w:type="dxa"/>
                </w:tcPr>
                <w:p w14:paraId="2FB28519" w14:textId="77777777" w:rsidR="00EB73D7" w:rsidRDefault="00EB73D7" w:rsidP="002D655C">
                  <w:pPr>
                    <w:rPr>
                      <w:sz w:val="16"/>
                      <w:szCs w:val="16"/>
                    </w:rPr>
                  </w:pPr>
                  <w:r>
                    <w:rPr>
                      <w:sz w:val="16"/>
                      <w:szCs w:val="16"/>
                    </w:rPr>
                    <w:t>Governance Disclosure Score</w:t>
                  </w:r>
                </w:p>
              </w:tc>
              <w:tc>
                <w:tcPr>
                  <w:tcW w:w="862" w:type="dxa"/>
                </w:tcPr>
                <w:p w14:paraId="6EA8E978" w14:textId="788A4845" w:rsidR="00EB73D7" w:rsidRDefault="00DE2F0E" w:rsidP="00DE2F0E">
                  <w:pPr>
                    <w:rPr>
                      <w:sz w:val="16"/>
                      <w:szCs w:val="16"/>
                    </w:rPr>
                  </w:pPr>
                  <w:r>
                    <w:rPr>
                      <w:sz w:val="16"/>
                      <w:szCs w:val="16"/>
                    </w:rPr>
                    <w:t>60.71</w:t>
                  </w:r>
                </w:p>
              </w:tc>
              <w:tc>
                <w:tcPr>
                  <w:tcW w:w="807" w:type="dxa"/>
                </w:tcPr>
                <w:p w14:paraId="6111952E" w14:textId="65F77744" w:rsidR="00EB73D7" w:rsidRDefault="00DE2F0E" w:rsidP="002D655C">
                  <w:pPr>
                    <w:rPr>
                      <w:sz w:val="16"/>
                      <w:szCs w:val="16"/>
                    </w:rPr>
                  </w:pPr>
                  <w:r>
                    <w:rPr>
                      <w:sz w:val="16"/>
                      <w:szCs w:val="16"/>
                    </w:rPr>
                    <w:t>53.57</w:t>
                  </w:r>
                </w:p>
              </w:tc>
            </w:tr>
            <w:tr w:rsidR="00EB73D7" w14:paraId="4A0DF326" w14:textId="77777777" w:rsidTr="002D655C">
              <w:tc>
                <w:tcPr>
                  <w:tcW w:w="2497" w:type="dxa"/>
                </w:tcPr>
                <w:p w14:paraId="3FF44BFE" w14:textId="77777777" w:rsidR="00EB73D7" w:rsidRDefault="00EB73D7" w:rsidP="002D655C">
                  <w:pPr>
                    <w:rPr>
                      <w:sz w:val="16"/>
                      <w:szCs w:val="16"/>
                    </w:rPr>
                  </w:pPr>
                  <w:r>
                    <w:rPr>
                      <w:sz w:val="16"/>
                      <w:szCs w:val="16"/>
                    </w:rPr>
                    <w:t>Social Disclosure Score</w:t>
                  </w:r>
                </w:p>
              </w:tc>
              <w:tc>
                <w:tcPr>
                  <w:tcW w:w="862" w:type="dxa"/>
                </w:tcPr>
                <w:p w14:paraId="1A14304F" w14:textId="3534963A" w:rsidR="00EB73D7" w:rsidRDefault="00DE2F0E" w:rsidP="002D655C">
                  <w:pPr>
                    <w:rPr>
                      <w:sz w:val="16"/>
                      <w:szCs w:val="16"/>
                    </w:rPr>
                  </w:pPr>
                  <w:r>
                    <w:rPr>
                      <w:sz w:val="16"/>
                      <w:szCs w:val="16"/>
                    </w:rPr>
                    <w:t>38.60</w:t>
                  </w:r>
                </w:p>
              </w:tc>
              <w:tc>
                <w:tcPr>
                  <w:tcW w:w="807" w:type="dxa"/>
                </w:tcPr>
                <w:p w14:paraId="138E02CB" w14:textId="6BBF008F" w:rsidR="00EB73D7" w:rsidRDefault="00DE2F0E" w:rsidP="002D655C">
                  <w:pPr>
                    <w:rPr>
                      <w:sz w:val="16"/>
                      <w:szCs w:val="16"/>
                    </w:rPr>
                  </w:pPr>
                  <w:r>
                    <w:rPr>
                      <w:sz w:val="16"/>
                      <w:szCs w:val="16"/>
                    </w:rPr>
                    <w:t>18.71</w:t>
                  </w:r>
                </w:p>
              </w:tc>
            </w:tr>
            <w:tr w:rsidR="00EB73D7" w14:paraId="390BAB0E" w14:textId="77777777" w:rsidTr="002D655C">
              <w:tc>
                <w:tcPr>
                  <w:tcW w:w="2497" w:type="dxa"/>
                </w:tcPr>
                <w:p w14:paraId="1435C4A3" w14:textId="77777777" w:rsidR="00EB73D7" w:rsidRDefault="00EB73D7" w:rsidP="002D655C">
                  <w:pPr>
                    <w:rPr>
                      <w:sz w:val="16"/>
                      <w:szCs w:val="16"/>
                    </w:rPr>
                  </w:pPr>
                  <w:r>
                    <w:rPr>
                      <w:sz w:val="16"/>
                      <w:szCs w:val="16"/>
                    </w:rPr>
                    <w:t>Environmental Disclosure Score</w:t>
                  </w:r>
                </w:p>
              </w:tc>
              <w:tc>
                <w:tcPr>
                  <w:tcW w:w="862" w:type="dxa"/>
                </w:tcPr>
                <w:p w14:paraId="6DC54DCB" w14:textId="04C620C3" w:rsidR="00EB73D7" w:rsidRDefault="00DE2F0E" w:rsidP="002D655C">
                  <w:pPr>
                    <w:rPr>
                      <w:sz w:val="16"/>
                      <w:szCs w:val="16"/>
                    </w:rPr>
                  </w:pPr>
                  <w:r>
                    <w:rPr>
                      <w:sz w:val="16"/>
                      <w:szCs w:val="16"/>
                    </w:rPr>
                    <w:t>23.26</w:t>
                  </w:r>
                </w:p>
              </w:tc>
              <w:tc>
                <w:tcPr>
                  <w:tcW w:w="807" w:type="dxa"/>
                </w:tcPr>
                <w:p w14:paraId="454667DF" w14:textId="49776BE0" w:rsidR="00EB73D7" w:rsidRDefault="00DE2F0E" w:rsidP="002D655C">
                  <w:pPr>
                    <w:rPr>
                      <w:sz w:val="16"/>
                      <w:szCs w:val="16"/>
                    </w:rPr>
                  </w:pPr>
                  <w:r>
                    <w:rPr>
                      <w:sz w:val="16"/>
                      <w:szCs w:val="16"/>
                    </w:rPr>
                    <w:t>12.79</w:t>
                  </w:r>
                </w:p>
              </w:tc>
            </w:tr>
          </w:tbl>
          <w:p w14:paraId="62EFF545" w14:textId="453E5262" w:rsidR="009F0D12" w:rsidRDefault="009F0D12" w:rsidP="0010720B">
            <w:pPr>
              <w:jc w:val="both"/>
              <w:rPr>
                <w:b/>
                <w:sz w:val="16"/>
                <w:szCs w:val="16"/>
              </w:rPr>
            </w:pPr>
          </w:p>
        </w:tc>
      </w:tr>
    </w:tbl>
    <w:p w14:paraId="5C1E381E" w14:textId="36A09156" w:rsidR="00830F06" w:rsidRDefault="00830F06" w:rsidP="00920D13">
      <w:pPr>
        <w:ind w:left="-1440"/>
        <w:jc w:val="both"/>
        <w:rPr>
          <w:b/>
          <w:sz w:val="16"/>
          <w:szCs w:val="16"/>
        </w:rPr>
      </w:pPr>
    </w:p>
    <w:sectPr w:rsidR="00830F06"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UniversLTStd-Bold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87B"/>
    <w:multiLevelType w:val="hybridMultilevel"/>
    <w:tmpl w:val="BD90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E07C3"/>
    <w:multiLevelType w:val="hybridMultilevel"/>
    <w:tmpl w:val="CA9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E1560F"/>
    <w:multiLevelType w:val="hybridMultilevel"/>
    <w:tmpl w:val="8C4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22508"/>
    <w:rsid w:val="00026F5E"/>
    <w:rsid w:val="00034A52"/>
    <w:rsid w:val="00056CE9"/>
    <w:rsid w:val="00066CC4"/>
    <w:rsid w:val="00071F4F"/>
    <w:rsid w:val="000855AD"/>
    <w:rsid w:val="00096901"/>
    <w:rsid w:val="000A0DE5"/>
    <w:rsid w:val="000A5590"/>
    <w:rsid w:val="000E0407"/>
    <w:rsid w:val="000E0C3A"/>
    <w:rsid w:val="0010720B"/>
    <w:rsid w:val="0012425D"/>
    <w:rsid w:val="0013332F"/>
    <w:rsid w:val="001366A3"/>
    <w:rsid w:val="0014778C"/>
    <w:rsid w:val="00187CFF"/>
    <w:rsid w:val="00197A37"/>
    <w:rsid w:val="001A0951"/>
    <w:rsid w:val="001A4CD7"/>
    <w:rsid w:val="001A54DB"/>
    <w:rsid w:val="001C5C89"/>
    <w:rsid w:val="001D3CAE"/>
    <w:rsid w:val="001F024C"/>
    <w:rsid w:val="001F329D"/>
    <w:rsid w:val="001F411C"/>
    <w:rsid w:val="001F4C8C"/>
    <w:rsid w:val="002039D4"/>
    <w:rsid w:val="00207E0D"/>
    <w:rsid w:val="002105B2"/>
    <w:rsid w:val="00231ED5"/>
    <w:rsid w:val="00245DD4"/>
    <w:rsid w:val="002535D2"/>
    <w:rsid w:val="00254456"/>
    <w:rsid w:val="00263A2E"/>
    <w:rsid w:val="00274740"/>
    <w:rsid w:val="0029559F"/>
    <w:rsid w:val="002B04FE"/>
    <w:rsid w:val="002D3CFC"/>
    <w:rsid w:val="002D655C"/>
    <w:rsid w:val="002F062C"/>
    <w:rsid w:val="003073EA"/>
    <w:rsid w:val="003116E4"/>
    <w:rsid w:val="003173DA"/>
    <w:rsid w:val="0033512A"/>
    <w:rsid w:val="00341650"/>
    <w:rsid w:val="00357218"/>
    <w:rsid w:val="00371C05"/>
    <w:rsid w:val="00375DB5"/>
    <w:rsid w:val="00384388"/>
    <w:rsid w:val="00392411"/>
    <w:rsid w:val="00392719"/>
    <w:rsid w:val="003A37CB"/>
    <w:rsid w:val="003B0F2F"/>
    <w:rsid w:val="003B3070"/>
    <w:rsid w:val="003E5DB4"/>
    <w:rsid w:val="003E7CA1"/>
    <w:rsid w:val="00401063"/>
    <w:rsid w:val="00401E94"/>
    <w:rsid w:val="00417CC5"/>
    <w:rsid w:val="00443ED9"/>
    <w:rsid w:val="00447B9C"/>
    <w:rsid w:val="00447DE6"/>
    <w:rsid w:val="00462682"/>
    <w:rsid w:val="00486614"/>
    <w:rsid w:val="004B3234"/>
    <w:rsid w:val="004D3729"/>
    <w:rsid w:val="004D7282"/>
    <w:rsid w:val="004E6368"/>
    <w:rsid w:val="004E7C27"/>
    <w:rsid w:val="004F2EAA"/>
    <w:rsid w:val="004F53DC"/>
    <w:rsid w:val="0050052A"/>
    <w:rsid w:val="00501519"/>
    <w:rsid w:val="00512F18"/>
    <w:rsid w:val="00521066"/>
    <w:rsid w:val="00537A50"/>
    <w:rsid w:val="00547B13"/>
    <w:rsid w:val="0056019E"/>
    <w:rsid w:val="00575123"/>
    <w:rsid w:val="005D4654"/>
    <w:rsid w:val="005E114B"/>
    <w:rsid w:val="005E4CAC"/>
    <w:rsid w:val="005E7AB8"/>
    <w:rsid w:val="005F606E"/>
    <w:rsid w:val="006048E8"/>
    <w:rsid w:val="0060598F"/>
    <w:rsid w:val="00623929"/>
    <w:rsid w:val="00663ADA"/>
    <w:rsid w:val="00674795"/>
    <w:rsid w:val="00692FD1"/>
    <w:rsid w:val="006953F0"/>
    <w:rsid w:val="006A37B5"/>
    <w:rsid w:val="006A61A4"/>
    <w:rsid w:val="006B0A61"/>
    <w:rsid w:val="006C1408"/>
    <w:rsid w:val="006E2939"/>
    <w:rsid w:val="006E44B8"/>
    <w:rsid w:val="006E5EA1"/>
    <w:rsid w:val="006F0E59"/>
    <w:rsid w:val="00724138"/>
    <w:rsid w:val="0076327C"/>
    <w:rsid w:val="007710FE"/>
    <w:rsid w:val="007B2A6D"/>
    <w:rsid w:val="007B6409"/>
    <w:rsid w:val="007D12F0"/>
    <w:rsid w:val="007F4659"/>
    <w:rsid w:val="00804E00"/>
    <w:rsid w:val="00815FF3"/>
    <w:rsid w:val="00830F06"/>
    <w:rsid w:val="00832142"/>
    <w:rsid w:val="00835134"/>
    <w:rsid w:val="0085115D"/>
    <w:rsid w:val="0085468E"/>
    <w:rsid w:val="00857BC1"/>
    <w:rsid w:val="00874223"/>
    <w:rsid w:val="00874A7B"/>
    <w:rsid w:val="008959D4"/>
    <w:rsid w:val="008B72AE"/>
    <w:rsid w:val="008C5156"/>
    <w:rsid w:val="008D49EF"/>
    <w:rsid w:val="008E71DB"/>
    <w:rsid w:val="008F4928"/>
    <w:rsid w:val="00900789"/>
    <w:rsid w:val="009007A6"/>
    <w:rsid w:val="00911AF8"/>
    <w:rsid w:val="00913FF8"/>
    <w:rsid w:val="00915605"/>
    <w:rsid w:val="00920D13"/>
    <w:rsid w:val="00923CAB"/>
    <w:rsid w:val="0096584A"/>
    <w:rsid w:val="0097552E"/>
    <w:rsid w:val="009C57C6"/>
    <w:rsid w:val="009D5A45"/>
    <w:rsid w:val="009D7A72"/>
    <w:rsid w:val="009F0D12"/>
    <w:rsid w:val="009F2E51"/>
    <w:rsid w:val="00A10BEF"/>
    <w:rsid w:val="00A217ED"/>
    <w:rsid w:val="00A30926"/>
    <w:rsid w:val="00A56542"/>
    <w:rsid w:val="00A603A6"/>
    <w:rsid w:val="00A63E9D"/>
    <w:rsid w:val="00A8460D"/>
    <w:rsid w:val="00A85575"/>
    <w:rsid w:val="00AA0C48"/>
    <w:rsid w:val="00AA5ED5"/>
    <w:rsid w:val="00AB003F"/>
    <w:rsid w:val="00AB159E"/>
    <w:rsid w:val="00B22327"/>
    <w:rsid w:val="00B335E6"/>
    <w:rsid w:val="00B412FB"/>
    <w:rsid w:val="00B502EC"/>
    <w:rsid w:val="00B52573"/>
    <w:rsid w:val="00B62ABA"/>
    <w:rsid w:val="00B64DB2"/>
    <w:rsid w:val="00B7642F"/>
    <w:rsid w:val="00B918E7"/>
    <w:rsid w:val="00B94DBA"/>
    <w:rsid w:val="00BA6F89"/>
    <w:rsid w:val="00BA7CED"/>
    <w:rsid w:val="00BB3908"/>
    <w:rsid w:val="00BB61F8"/>
    <w:rsid w:val="00BC3AB4"/>
    <w:rsid w:val="00BC5E50"/>
    <w:rsid w:val="00BD4639"/>
    <w:rsid w:val="00BE10B7"/>
    <w:rsid w:val="00BF2DE5"/>
    <w:rsid w:val="00C15E83"/>
    <w:rsid w:val="00C161B3"/>
    <w:rsid w:val="00C2195E"/>
    <w:rsid w:val="00C352F3"/>
    <w:rsid w:val="00C441B3"/>
    <w:rsid w:val="00C9117C"/>
    <w:rsid w:val="00C97C4E"/>
    <w:rsid w:val="00CE4435"/>
    <w:rsid w:val="00CF27D4"/>
    <w:rsid w:val="00CF2F28"/>
    <w:rsid w:val="00D04F99"/>
    <w:rsid w:val="00D0612C"/>
    <w:rsid w:val="00D16B81"/>
    <w:rsid w:val="00D363A8"/>
    <w:rsid w:val="00D570FE"/>
    <w:rsid w:val="00D636EF"/>
    <w:rsid w:val="00DA56AC"/>
    <w:rsid w:val="00DB5A10"/>
    <w:rsid w:val="00DB5E73"/>
    <w:rsid w:val="00DE2F0E"/>
    <w:rsid w:val="00E14AC6"/>
    <w:rsid w:val="00E349B1"/>
    <w:rsid w:val="00E3542E"/>
    <w:rsid w:val="00E40E6D"/>
    <w:rsid w:val="00E41ED5"/>
    <w:rsid w:val="00E51FAC"/>
    <w:rsid w:val="00E5675C"/>
    <w:rsid w:val="00E731C4"/>
    <w:rsid w:val="00E777FB"/>
    <w:rsid w:val="00E8555E"/>
    <w:rsid w:val="00E90970"/>
    <w:rsid w:val="00E94825"/>
    <w:rsid w:val="00E96657"/>
    <w:rsid w:val="00E96739"/>
    <w:rsid w:val="00EA31B0"/>
    <w:rsid w:val="00EA5213"/>
    <w:rsid w:val="00EB73D7"/>
    <w:rsid w:val="00EB7E76"/>
    <w:rsid w:val="00EC2755"/>
    <w:rsid w:val="00EC75B4"/>
    <w:rsid w:val="00ED66F9"/>
    <w:rsid w:val="00EF1E8D"/>
    <w:rsid w:val="00EF7C49"/>
    <w:rsid w:val="00F04E1E"/>
    <w:rsid w:val="00F272C6"/>
    <w:rsid w:val="00F56067"/>
    <w:rsid w:val="00F56E16"/>
    <w:rsid w:val="00F65A7F"/>
    <w:rsid w:val="00F77D0C"/>
    <w:rsid w:val="00F856C9"/>
    <w:rsid w:val="00F92EDE"/>
    <w:rsid w:val="00F96F5E"/>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A611FFB2-CB1D-417B-83F9-3BDF49A9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4993-CA9A-4C3F-802E-16FF1E31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sbtrader</cp:lastModifiedBy>
  <cp:revision>4</cp:revision>
  <dcterms:created xsi:type="dcterms:W3CDTF">2016-02-04T19:33:00Z</dcterms:created>
  <dcterms:modified xsi:type="dcterms:W3CDTF">2016-02-04T20:49:00Z</dcterms:modified>
</cp:coreProperties>
</file>